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AC36" w14:textId="6C17459F" w:rsidR="002C6B46" w:rsidRPr="002C6B46" w:rsidRDefault="002C6B46" w:rsidP="002C6B46">
      <w:pPr>
        <w:rPr>
          <w:b/>
          <w:sz w:val="24"/>
          <w:szCs w:val="24"/>
        </w:rPr>
      </w:pPr>
      <w:r w:rsidRPr="002C6B46">
        <w:rPr>
          <w:b/>
          <w:sz w:val="24"/>
          <w:szCs w:val="24"/>
        </w:rPr>
        <w:t xml:space="preserve">Continuation Questions: </w:t>
      </w:r>
      <w:r w:rsidRPr="002C6B46">
        <w:rPr>
          <w:sz w:val="24"/>
          <w:szCs w:val="24"/>
        </w:rPr>
        <w:t>Please answer the below questions in the “Continuation Changes” narrative.</w:t>
      </w:r>
      <w:r w:rsidR="00E04C5D">
        <w:rPr>
          <w:sz w:val="24"/>
          <w:szCs w:val="24"/>
        </w:rPr>
        <w:t xml:space="preserve"> Please note that the budget section will also need to be updated.</w:t>
      </w:r>
    </w:p>
    <w:p w14:paraId="6BFE7AB7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Has any applicant information changed?  If yes, please describe.</w:t>
      </w:r>
    </w:p>
    <w:p w14:paraId="1CB6BC4A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Identify whether this is Year 2 or Year 3 of continuation.</w:t>
      </w:r>
    </w:p>
    <w:p w14:paraId="29621576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Did the program enroll 100% of the slots in the last year of operation?  If no, explain and cite if an improvement plan is on file with Serve Indiana.</w:t>
      </w:r>
    </w:p>
    <w:p w14:paraId="32DE1AA6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Did the program retain 100% of members in the last year of operation?  If no, explain and cite if an improvement plan is on file with Serve Indiana.</w:t>
      </w:r>
    </w:p>
    <w:p w14:paraId="0DB1106C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Was the program compliant with 30-day enrollment and exit requirements?  If no, explain and cite if an improvement plan is on file with Serve Indiana.</w:t>
      </w:r>
    </w:p>
    <w:p w14:paraId="5CCFC8F6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 xml:space="preserve">Are you proposing to make any changes in program scope or design?  If yes, describe the change and provide a justification. </w:t>
      </w:r>
    </w:p>
    <w:p w14:paraId="2A5D7B62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 xml:space="preserve">Are you proposing to make any changes in operating sites or service locations?  If yes, describe the change and provide a justification.  </w:t>
      </w:r>
    </w:p>
    <w:p w14:paraId="5F53154C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Are you requesting an expansion (increase in members, increase in funding, and/or increase in cost/MSY)?  If yes, describe the change and provide a justification.  Please note continuation requests for expansion are rarely approved.  Do not alter performance measures or budget until invited to do so.</w:t>
      </w:r>
    </w:p>
    <w:p w14:paraId="6357AA0D" w14:textId="1164F561" w:rsidR="005D2F6F" w:rsidRPr="002C6B46" w:rsidRDefault="002C6B46" w:rsidP="002C6B46">
      <w:pPr>
        <w:rPr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 xml:space="preserve">Are you proposing other changes not captured above?  If yes, describe the change and provide a justification.  </w:t>
      </w:r>
    </w:p>
    <w:sectPr w:rsidR="005D2F6F" w:rsidRPr="002C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11D"/>
    <w:multiLevelType w:val="hybridMultilevel"/>
    <w:tmpl w:val="A74CB0E0"/>
    <w:lvl w:ilvl="0" w:tplc="EEDE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9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46"/>
    <w:rsid w:val="002C6B46"/>
    <w:rsid w:val="005D2F6F"/>
    <w:rsid w:val="009E1743"/>
    <w:rsid w:val="00E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7FB8"/>
  <w15:chartTrackingRefBased/>
  <w15:docId w15:val="{B91B799E-F77B-471B-AA05-261883B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Kellogg-Gillenwater, Cassandra</dc:creator>
  <cp:keywords/>
  <dc:description/>
  <cp:lastModifiedBy>Kellogg-Gillenwater, Cassandra</cp:lastModifiedBy>
  <cp:revision>2</cp:revision>
  <dcterms:created xsi:type="dcterms:W3CDTF">2023-08-23T15:07:00Z</dcterms:created>
  <dcterms:modified xsi:type="dcterms:W3CDTF">2023-08-23T15:07:00Z</dcterms:modified>
</cp:coreProperties>
</file>