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0838D" w14:textId="77777777" w:rsidR="00E05ACB" w:rsidRPr="00E05ACB" w:rsidRDefault="00E05ACB" w:rsidP="00220422">
      <w:pPr>
        <w:rPr>
          <w:b/>
          <w:bCs/>
        </w:rPr>
      </w:pPr>
      <w:r w:rsidRPr="00E05ACB">
        <w:rPr>
          <w:b/>
          <w:bCs/>
        </w:rPr>
        <w:t>Special Edition # 4: August 13, 2024</w:t>
      </w:r>
    </w:p>
    <w:p w14:paraId="18C0969F" w14:textId="4617C1B7" w:rsidR="00E05ACB" w:rsidRPr="00E05ACB" w:rsidRDefault="00E05ACB" w:rsidP="00220422">
      <w:pPr>
        <w:rPr>
          <w:b/>
          <w:bCs/>
        </w:rPr>
      </w:pPr>
      <w:r w:rsidRPr="00E05ACB">
        <w:rPr>
          <w:b/>
          <w:bCs/>
        </w:rPr>
        <w:t>Special Edition:</w:t>
      </w:r>
      <w:r>
        <w:rPr>
          <w:b/>
          <w:bCs/>
        </w:rPr>
        <w:t xml:space="preserve"> </w:t>
      </w:r>
      <w:r w:rsidRPr="00E05ACB">
        <w:rPr>
          <w:b/>
          <w:bCs/>
        </w:rPr>
        <w:t>Doing Things Better...Doing Better Things</w:t>
      </w:r>
    </w:p>
    <w:p w14:paraId="4D28386B" w14:textId="77777777" w:rsidR="00E05ACB" w:rsidRPr="00E05ACB" w:rsidRDefault="00E05ACB" w:rsidP="00220422">
      <w:r w:rsidRPr="00E05ACB">
        <w:t>SBA’s Grants Management Team has been listening to user feedback about eCivis.  After undertaking a deliberate process to consider possible changes to grants management processes, eCivis policies, and training materials content, the Grants Management Team has decided to make the changes identified in this Special Edition. </w:t>
      </w:r>
    </w:p>
    <w:p w14:paraId="33E2B75B" w14:textId="77777777" w:rsidR="00E05ACB" w:rsidRPr="00E05ACB" w:rsidRDefault="00E05ACB" w:rsidP="00220422">
      <w:r w:rsidRPr="00E05ACB">
        <w:t>The changes fall with the following sections/categories:</w:t>
      </w:r>
    </w:p>
    <w:p w14:paraId="1BA0EC70" w14:textId="77777777" w:rsidR="00E05ACB" w:rsidRPr="00E05ACB" w:rsidRDefault="00E05ACB" w:rsidP="00220422">
      <w:pPr>
        <w:numPr>
          <w:ilvl w:val="0"/>
          <w:numId w:val="2"/>
        </w:numPr>
      </w:pPr>
      <w:r w:rsidRPr="00E05ACB">
        <w:t>Policy, Process, and Data Gathering</w:t>
      </w:r>
    </w:p>
    <w:p w14:paraId="079B3804" w14:textId="77777777" w:rsidR="00E05ACB" w:rsidRPr="00E05ACB" w:rsidRDefault="00E05ACB" w:rsidP="00220422">
      <w:pPr>
        <w:numPr>
          <w:ilvl w:val="0"/>
          <w:numId w:val="2"/>
        </w:numPr>
      </w:pPr>
      <w:r w:rsidRPr="00E05ACB">
        <w:t>Under Consideration Stage</w:t>
      </w:r>
    </w:p>
    <w:p w14:paraId="68C0B530" w14:textId="77777777" w:rsidR="00E05ACB" w:rsidRPr="00E05ACB" w:rsidRDefault="00E05ACB" w:rsidP="00220422">
      <w:pPr>
        <w:numPr>
          <w:ilvl w:val="0"/>
          <w:numId w:val="2"/>
        </w:numPr>
      </w:pPr>
      <w:r w:rsidRPr="00E05ACB">
        <w:t>Application Preparation Stage</w:t>
      </w:r>
    </w:p>
    <w:p w14:paraId="43F3D412" w14:textId="77777777" w:rsidR="00E05ACB" w:rsidRPr="00E05ACB" w:rsidRDefault="00E05ACB" w:rsidP="00220422">
      <w:pPr>
        <w:numPr>
          <w:ilvl w:val="0"/>
          <w:numId w:val="2"/>
        </w:numPr>
      </w:pPr>
      <w:r w:rsidRPr="00E05ACB">
        <w:t>Application Submitted Stage</w:t>
      </w:r>
    </w:p>
    <w:p w14:paraId="7C1B8403" w14:textId="77777777" w:rsidR="00E05ACB" w:rsidRPr="00E05ACB" w:rsidRDefault="00E05ACB" w:rsidP="00220422">
      <w:pPr>
        <w:numPr>
          <w:ilvl w:val="0"/>
          <w:numId w:val="2"/>
        </w:numPr>
      </w:pPr>
      <w:r w:rsidRPr="00E05ACB">
        <w:t>Grant Awarded/Implementation Stage</w:t>
      </w:r>
    </w:p>
    <w:p w14:paraId="46A46040" w14:textId="77777777" w:rsidR="00E05ACB" w:rsidRPr="00E05ACB" w:rsidRDefault="00E05ACB" w:rsidP="00220422">
      <w:pPr>
        <w:numPr>
          <w:ilvl w:val="0"/>
          <w:numId w:val="2"/>
        </w:numPr>
      </w:pPr>
      <w:r w:rsidRPr="00E05ACB">
        <w:t>Grantor, Subrecipients, and Subrecipient Monitoring</w:t>
      </w:r>
    </w:p>
    <w:p w14:paraId="2B0D4627" w14:textId="77777777" w:rsidR="00E05ACB" w:rsidRPr="00E05ACB" w:rsidRDefault="00E05ACB" w:rsidP="00220422">
      <w:pPr>
        <w:numPr>
          <w:ilvl w:val="0"/>
          <w:numId w:val="3"/>
        </w:numPr>
      </w:pPr>
      <w:r w:rsidRPr="00E05ACB">
        <w:t>Closeout Stage</w:t>
      </w:r>
    </w:p>
    <w:p w14:paraId="0941CFFA" w14:textId="77777777" w:rsidR="00E05ACB" w:rsidRDefault="00E05ACB" w:rsidP="000A7038">
      <w:pPr>
        <w:pStyle w:val="NormalWeb"/>
      </w:pPr>
      <w:r>
        <w:rPr>
          <w:rStyle w:val="Strong"/>
          <w:rFonts w:eastAsiaTheme="majorEastAsia"/>
          <w:u w:val="single"/>
        </w:rPr>
        <w:t>Quick Note</w:t>
      </w:r>
    </w:p>
    <w:p w14:paraId="3CD45B80" w14:textId="77777777" w:rsidR="00E05ACB" w:rsidRDefault="00E05ACB" w:rsidP="000A7038">
      <w:pPr>
        <w:pStyle w:val="NormalWeb"/>
      </w:pPr>
      <w:r>
        <w:t>State Budget Agency Budget Analysts are now known as Fiscal Analysts. The name change is intended to reflect the incorporation of greater federal assistance/grants oversight into the Analysts’ role.</w:t>
      </w:r>
    </w:p>
    <w:p w14:paraId="5C2525B1" w14:textId="77777777" w:rsidR="00E87BB6" w:rsidRPr="00E87BB6" w:rsidRDefault="00E87BB6" w:rsidP="000A7038">
      <w:pPr>
        <w:pStyle w:val="NormalWeb"/>
      </w:pPr>
      <w:r w:rsidRPr="00E87BB6">
        <w:rPr>
          <w:b/>
          <w:bCs/>
        </w:rPr>
        <w:t>Policy, Process, and Data Gathering</w:t>
      </w:r>
    </w:p>
    <w:p w14:paraId="158A0DA5" w14:textId="77777777" w:rsidR="00E87BB6" w:rsidRPr="00E87BB6" w:rsidRDefault="00E87BB6" w:rsidP="000A7038">
      <w:pPr>
        <w:pStyle w:val="NormalWeb"/>
      </w:pPr>
      <w:r w:rsidRPr="00E87BB6">
        <w:rPr>
          <w:b/>
          <w:bCs/>
        </w:rPr>
        <w:t>Major Moves</w:t>
      </w:r>
    </w:p>
    <w:p w14:paraId="6C3A29B6" w14:textId="77777777" w:rsidR="00E87BB6" w:rsidRPr="00E87BB6" w:rsidRDefault="00E87BB6" w:rsidP="00220422">
      <w:pPr>
        <w:pStyle w:val="NormalWeb"/>
        <w:numPr>
          <w:ilvl w:val="0"/>
          <w:numId w:val="4"/>
        </w:numPr>
      </w:pPr>
      <w:r w:rsidRPr="00E87BB6">
        <w:rPr>
          <w:b/>
          <w:bCs/>
        </w:rPr>
        <w:t xml:space="preserve">SBA will start identifying new grants via a New Grant </w:t>
      </w:r>
      <w:proofErr w:type="spellStart"/>
      <w:r w:rsidRPr="00E87BB6">
        <w:rPr>
          <w:b/>
          <w:bCs/>
        </w:rPr>
        <w:t>grant</w:t>
      </w:r>
      <w:proofErr w:type="spellEnd"/>
      <w:r w:rsidRPr="00E87BB6">
        <w:rPr>
          <w:b/>
          <w:bCs/>
        </w:rPr>
        <w:t xml:space="preserve"> tag. </w:t>
      </w:r>
      <w:r w:rsidRPr="00E87BB6">
        <w:t>The goal is to easily identify new grants that might need more explanation to obtain SBA pursuance approval.</w:t>
      </w:r>
    </w:p>
    <w:p w14:paraId="0E5F22DB" w14:textId="77777777" w:rsidR="00E87BB6" w:rsidRPr="00E87BB6" w:rsidRDefault="00E87BB6" w:rsidP="00220422">
      <w:pPr>
        <w:pStyle w:val="NormalWeb"/>
        <w:numPr>
          <w:ilvl w:val="0"/>
          <w:numId w:val="4"/>
        </w:numPr>
      </w:pPr>
      <w:r w:rsidRPr="00E87BB6">
        <w:t xml:space="preserve">SBA has issued a new </w:t>
      </w:r>
      <w:hyperlink r:id="rId5" w:tgtFrame="_blank" w:history="1">
        <w:r w:rsidRPr="00E87BB6">
          <w:rPr>
            <w:rStyle w:val="Hyperlink"/>
          </w:rPr>
          <w:t>Financial Management Circular</w:t>
        </w:r>
      </w:hyperlink>
      <w:r w:rsidRPr="00E87BB6">
        <w:t xml:space="preserve"> regarding private grants and donations. To support the FMC, </w:t>
      </w:r>
      <w:r w:rsidRPr="00E87BB6">
        <w:rPr>
          <w:b/>
          <w:bCs/>
        </w:rPr>
        <w:t>SBA will: 1) add a Private Grant to the list of grant tag choices, and 2) create a private grants template form.</w:t>
      </w:r>
    </w:p>
    <w:p w14:paraId="72C8E939" w14:textId="77777777" w:rsidR="00E87BB6" w:rsidRPr="00E87BB6" w:rsidRDefault="00E87BB6" w:rsidP="00220422">
      <w:pPr>
        <w:pStyle w:val="NormalWeb"/>
        <w:numPr>
          <w:ilvl w:val="0"/>
          <w:numId w:val="4"/>
        </w:numPr>
      </w:pPr>
      <w:r w:rsidRPr="00E87BB6">
        <w:t xml:space="preserve">Currently, user guides have their own list of definitions relevant to that user guide. This makes the definition list cumbersome to update consistently.  </w:t>
      </w:r>
      <w:r w:rsidRPr="00E87BB6">
        <w:rPr>
          <w:b/>
          <w:bCs/>
        </w:rPr>
        <w:t>SBA will consolidate all definitions into a single glossary.</w:t>
      </w:r>
    </w:p>
    <w:p w14:paraId="6E1C3178" w14:textId="77777777" w:rsidR="00E87BB6" w:rsidRPr="00E87BB6" w:rsidRDefault="00E87BB6" w:rsidP="000A7038">
      <w:pPr>
        <w:pStyle w:val="NormalWeb"/>
      </w:pPr>
      <w:r w:rsidRPr="00E87BB6">
        <w:rPr>
          <w:b/>
          <w:bCs/>
        </w:rPr>
        <w:t>Nitty Gritty</w:t>
      </w:r>
    </w:p>
    <w:p w14:paraId="4AA2AD26" w14:textId="77777777" w:rsidR="00E87BB6" w:rsidRPr="00E87BB6" w:rsidRDefault="00E87BB6" w:rsidP="00220422">
      <w:pPr>
        <w:pStyle w:val="NormalWeb"/>
        <w:numPr>
          <w:ilvl w:val="0"/>
          <w:numId w:val="5"/>
        </w:numPr>
      </w:pPr>
      <w:r w:rsidRPr="00E87BB6">
        <w:t>Agencies will insert “n/a” for Internal Project Name and Internal Project ID.</w:t>
      </w:r>
    </w:p>
    <w:p w14:paraId="5DD95BA7" w14:textId="77777777" w:rsidR="00E87BB6" w:rsidRPr="00E87BB6" w:rsidRDefault="00E87BB6" w:rsidP="00220422">
      <w:pPr>
        <w:pStyle w:val="NormalWeb"/>
        <w:numPr>
          <w:ilvl w:val="0"/>
          <w:numId w:val="5"/>
        </w:numPr>
      </w:pPr>
      <w:r w:rsidRPr="00E87BB6">
        <w:lastRenderedPageBreak/>
        <w:t>Agencies will use either FFY or SFY to indicate the relevant fiscal year.</w:t>
      </w:r>
    </w:p>
    <w:p w14:paraId="769DEF21" w14:textId="77777777" w:rsidR="00E87BB6" w:rsidRPr="00E87BB6" w:rsidRDefault="00E87BB6" w:rsidP="00220422">
      <w:pPr>
        <w:pStyle w:val="NormalWeb"/>
        <w:numPr>
          <w:ilvl w:val="0"/>
          <w:numId w:val="5"/>
        </w:numPr>
      </w:pPr>
      <w:r w:rsidRPr="00E87BB6">
        <w:t>SBA will create a user guide appendix identifying the applicable federal fiscal year for a particular grant.</w:t>
      </w:r>
    </w:p>
    <w:p w14:paraId="23EBC08C" w14:textId="77777777" w:rsidR="00E87BB6" w:rsidRPr="00E87BB6" w:rsidRDefault="00E87BB6" w:rsidP="00220422">
      <w:pPr>
        <w:pStyle w:val="NormalWeb"/>
        <w:numPr>
          <w:ilvl w:val="0"/>
          <w:numId w:val="5"/>
        </w:numPr>
      </w:pPr>
      <w:r w:rsidRPr="00E87BB6">
        <w:t>SBA will create a Quick Reference Sheet for all automatic tasks, documents, and their stages.</w:t>
      </w:r>
    </w:p>
    <w:p w14:paraId="26468291" w14:textId="77777777" w:rsidR="00E87BB6" w:rsidRPr="00E87BB6" w:rsidRDefault="00E87BB6" w:rsidP="00220422">
      <w:pPr>
        <w:pStyle w:val="NormalWeb"/>
        <w:numPr>
          <w:ilvl w:val="0"/>
          <w:numId w:val="5"/>
        </w:numPr>
      </w:pPr>
      <w:r w:rsidRPr="00E87BB6">
        <w:t>SBA has adjusted task naming conventions to put the most relevant information in the visible field.</w:t>
      </w:r>
    </w:p>
    <w:p w14:paraId="7A0BC7FE" w14:textId="77777777" w:rsidR="00E87BB6" w:rsidRPr="00E87BB6" w:rsidRDefault="00E87BB6" w:rsidP="00220422">
      <w:pPr>
        <w:pStyle w:val="NormalWeb"/>
        <w:numPr>
          <w:ilvl w:val="0"/>
          <w:numId w:val="5"/>
        </w:numPr>
      </w:pPr>
      <w:r w:rsidRPr="00E87BB6">
        <w:t>SBA has adjusted some eCivis task descriptions to more clearly state the activity needed.</w:t>
      </w:r>
    </w:p>
    <w:p w14:paraId="6DC251CB" w14:textId="77777777" w:rsidR="00E87BB6" w:rsidRDefault="00E87BB6" w:rsidP="000A7038">
      <w:pPr>
        <w:pStyle w:val="NormalWeb"/>
      </w:pPr>
      <w:r>
        <w:rPr>
          <w:rStyle w:val="Strong"/>
          <w:rFonts w:eastAsiaTheme="majorEastAsia"/>
        </w:rPr>
        <w:t>Under Consideration Stage</w:t>
      </w:r>
    </w:p>
    <w:p w14:paraId="60CA92FF" w14:textId="77777777" w:rsidR="002C32F9" w:rsidRPr="002C32F9" w:rsidRDefault="002C32F9" w:rsidP="000A7038">
      <w:pPr>
        <w:pStyle w:val="NormalWeb"/>
      </w:pPr>
      <w:r w:rsidRPr="002C32F9">
        <w:t xml:space="preserve">Agencies are encouraged to save new grants to the “Under Consideration” stage in eCivis as early as possible—even before </w:t>
      </w:r>
      <w:proofErr w:type="gramStart"/>
      <w:r w:rsidRPr="002C32F9">
        <w:t>all of</w:t>
      </w:r>
      <w:proofErr w:type="gramEnd"/>
      <w:r w:rsidRPr="002C32F9">
        <w:t xml:space="preserve"> the relevant details are confirmed—to alert the relevant parties that a new grant is under evaluation.  For grants that are not new to the state, agencies may proceed directly to the “Application Preparation” stage.</w:t>
      </w:r>
    </w:p>
    <w:p w14:paraId="3F68A3BE" w14:textId="77777777" w:rsidR="002C32F9" w:rsidRPr="002C32F9" w:rsidRDefault="002C32F9" w:rsidP="000A7038">
      <w:pPr>
        <w:pStyle w:val="NormalWeb"/>
      </w:pPr>
      <w:r w:rsidRPr="002C32F9">
        <w:rPr>
          <w:b/>
          <w:bCs/>
        </w:rPr>
        <w:t>Application Preparation Stage</w:t>
      </w:r>
    </w:p>
    <w:p w14:paraId="4DBF4DCD" w14:textId="77777777" w:rsidR="002C32F9" w:rsidRPr="002C32F9" w:rsidRDefault="002C32F9" w:rsidP="000A7038">
      <w:pPr>
        <w:pStyle w:val="NormalWeb"/>
      </w:pPr>
      <w:r w:rsidRPr="002C32F9">
        <w:rPr>
          <w:b/>
          <w:bCs/>
        </w:rPr>
        <w:t>Major Moves</w:t>
      </w:r>
    </w:p>
    <w:p w14:paraId="3F187D3A" w14:textId="77777777" w:rsidR="002C32F9" w:rsidRPr="002C32F9" w:rsidRDefault="002C32F9" w:rsidP="00220422">
      <w:pPr>
        <w:pStyle w:val="NormalWeb"/>
        <w:numPr>
          <w:ilvl w:val="0"/>
          <w:numId w:val="6"/>
        </w:numPr>
      </w:pPr>
      <w:r w:rsidRPr="002C32F9">
        <w:t xml:space="preserve">When reviewing grants for pursuance approval, if </w:t>
      </w:r>
      <w:r w:rsidRPr="002C32F9">
        <w:rPr>
          <w:b/>
          <w:bCs/>
        </w:rPr>
        <w:t xml:space="preserve">SBA denies a grant, SBA will also select the “Will not apply” button in the eCivis project.  </w:t>
      </w:r>
      <w:r w:rsidRPr="002C32F9">
        <w:t>This will enable SBA to document the basis for the denial and provide information for decision-making in the event the agency considers the grant in the future.</w:t>
      </w:r>
    </w:p>
    <w:p w14:paraId="6D98E9C5" w14:textId="77777777" w:rsidR="002C32F9" w:rsidRPr="002C32F9" w:rsidRDefault="002C32F9" w:rsidP="000A7038">
      <w:pPr>
        <w:pStyle w:val="NormalWeb"/>
      </w:pPr>
      <w:r w:rsidRPr="002C32F9">
        <w:rPr>
          <w:b/>
          <w:bCs/>
        </w:rPr>
        <w:t>Nitty Gritty</w:t>
      </w:r>
    </w:p>
    <w:p w14:paraId="1E4D0E00" w14:textId="77777777" w:rsidR="002C32F9" w:rsidRPr="002C32F9" w:rsidRDefault="002C32F9" w:rsidP="00220422">
      <w:pPr>
        <w:pStyle w:val="NormalWeb"/>
        <w:numPr>
          <w:ilvl w:val="0"/>
          <w:numId w:val="7"/>
        </w:numPr>
      </w:pPr>
      <w:r w:rsidRPr="002C32F9">
        <w:t>SBA recommends that agencies use simple tasks to create an “Internal Deadline” for application due dates.</w:t>
      </w:r>
    </w:p>
    <w:p w14:paraId="0D1ECAFA" w14:textId="77777777" w:rsidR="002C32F9" w:rsidRPr="002C32F9" w:rsidRDefault="002C32F9" w:rsidP="00220422">
      <w:pPr>
        <w:pStyle w:val="NormalWeb"/>
        <w:numPr>
          <w:ilvl w:val="0"/>
          <w:numId w:val="7"/>
        </w:numPr>
      </w:pPr>
      <w:r w:rsidRPr="002C32F9">
        <w:t>SBA will update the Federal Assistance Request Form to include more information for Maintenance of Effort instructions.</w:t>
      </w:r>
    </w:p>
    <w:p w14:paraId="0CC04F21" w14:textId="77777777" w:rsidR="002C32F9" w:rsidRDefault="002C32F9" w:rsidP="000A7038">
      <w:pPr>
        <w:pStyle w:val="NormalWeb"/>
      </w:pPr>
      <w:r>
        <w:rPr>
          <w:rStyle w:val="Strong"/>
          <w:rFonts w:eastAsiaTheme="majorEastAsia"/>
        </w:rPr>
        <w:t>Application Submitted Stage</w:t>
      </w:r>
    </w:p>
    <w:p w14:paraId="68593A75" w14:textId="2587AA38" w:rsidR="00CD47AA" w:rsidRPr="00CD47AA" w:rsidRDefault="00CD47AA" w:rsidP="000A7038">
      <w:pPr>
        <w:pStyle w:val="NormalWeb"/>
      </w:pPr>
      <w:r w:rsidRPr="00CD47AA">
        <w:t> </w:t>
      </w:r>
      <w:r w:rsidRPr="00CD47AA">
        <w:rPr>
          <w:b/>
          <w:bCs/>
          <w:u w:val="single"/>
        </w:rPr>
        <w:t>Reminder</w:t>
      </w:r>
    </w:p>
    <w:p w14:paraId="4224984F" w14:textId="77777777" w:rsidR="00CD47AA" w:rsidRPr="00CD47AA" w:rsidRDefault="00CD47AA" w:rsidP="000A7038">
      <w:pPr>
        <w:pStyle w:val="NormalWeb"/>
      </w:pPr>
      <w:r w:rsidRPr="00CD47AA">
        <w:t xml:space="preserve">If a grant does not have a competitive </w:t>
      </w:r>
      <w:proofErr w:type="gramStart"/>
      <w:r w:rsidRPr="00CD47AA">
        <w:t>application,  agencies</w:t>
      </w:r>
      <w:proofErr w:type="gramEnd"/>
      <w:r w:rsidRPr="00CD47AA">
        <w:t xml:space="preserve"> will upload their State Plan to eCivis. The “application” could also be a cooperative agreement, or simply an email from a federal agency notifying a state agency of available funding.</w:t>
      </w:r>
    </w:p>
    <w:p w14:paraId="5E4B7B69" w14:textId="77777777" w:rsidR="00CD47AA" w:rsidRPr="00CD47AA" w:rsidRDefault="00CD47AA" w:rsidP="000A7038">
      <w:pPr>
        <w:pStyle w:val="NormalWeb"/>
      </w:pPr>
      <w:r w:rsidRPr="00CD47AA">
        <w:t> </w:t>
      </w:r>
      <w:r w:rsidRPr="00CD47AA">
        <w:rPr>
          <w:b/>
          <w:bCs/>
        </w:rPr>
        <w:t>Nitty Gritty</w:t>
      </w:r>
    </w:p>
    <w:p w14:paraId="10CA62CF" w14:textId="77777777" w:rsidR="00CD47AA" w:rsidRPr="00CD47AA" w:rsidRDefault="00CD47AA" w:rsidP="00220422">
      <w:pPr>
        <w:pStyle w:val="NormalWeb"/>
        <w:numPr>
          <w:ilvl w:val="0"/>
          <w:numId w:val="8"/>
        </w:numPr>
      </w:pPr>
      <w:r w:rsidRPr="00CD47AA">
        <w:t>SBA will eliminate the “Application Upload Confirmation” approval task. Note:  agencies are still required to upload their official application.</w:t>
      </w:r>
    </w:p>
    <w:p w14:paraId="3F3D55BF" w14:textId="77777777" w:rsidR="00CD47AA" w:rsidRPr="00CD47AA" w:rsidRDefault="00CD47AA" w:rsidP="00220422">
      <w:pPr>
        <w:pStyle w:val="NormalWeb"/>
        <w:numPr>
          <w:ilvl w:val="0"/>
          <w:numId w:val="8"/>
        </w:numPr>
      </w:pPr>
      <w:r w:rsidRPr="00CD47AA">
        <w:t>eCivis will require agencies to upload their application only at the Application Submitted stage. All other documents will be added at specific tasks.</w:t>
      </w:r>
    </w:p>
    <w:p w14:paraId="2A9A673F" w14:textId="77777777" w:rsidR="00CD47AA" w:rsidRDefault="00CD47AA" w:rsidP="000A7038">
      <w:pPr>
        <w:pStyle w:val="NormalWeb"/>
      </w:pPr>
      <w:r>
        <w:rPr>
          <w:rStyle w:val="Strong"/>
          <w:rFonts w:eastAsiaTheme="majorEastAsia"/>
        </w:rPr>
        <w:lastRenderedPageBreak/>
        <w:t xml:space="preserve">NextLevel Grants Management is a </w:t>
      </w:r>
      <w:r>
        <w:rPr>
          <w:rStyle w:val="Emphasis"/>
          <w:rFonts w:eastAsiaTheme="majorEastAsia"/>
          <w:b/>
          <w:bCs/>
        </w:rPr>
        <w:t xml:space="preserve">fundamental </w:t>
      </w:r>
      <w:r>
        <w:rPr>
          <w:rStyle w:val="Strong"/>
          <w:rFonts w:eastAsiaTheme="majorEastAsia"/>
        </w:rPr>
        <w:t>part of fulfilling State Budget Agency’s Vision and Mission Statements.</w:t>
      </w:r>
    </w:p>
    <w:p w14:paraId="29A442D4" w14:textId="77777777" w:rsidR="00CD47AA" w:rsidRPr="00CD47AA" w:rsidRDefault="00CD47AA" w:rsidP="00220422">
      <w:pPr>
        <w:pStyle w:val="NormalWeb"/>
        <w:ind w:left="360"/>
      </w:pPr>
      <w:r w:rsidRPr="00CD47AA">
        <w:t xml:space="preserve">Indiana State Budget Agency’s </w:t>
      </w:r>
      <w:r w:rsidRPr="00CD47AA">
        <w:rPr>
          <w:b/>
          <w:bCs/>
        </w:rPr>
        <w:t>Vision</w:t>
      </w:r>
      <w:r w:rsidRPr="00CD47AA">
        <w:t>:</w:t>
      </w:r>
    </w:p>
    <w:p w14:paraId="1DA47F9B" w14:textId="77777777" w:rsidR="00CD47AA" w:rsidRPr="00CD47AA" w:rsidRDefault="00CD47AA" w:rsidP="00220422">
      <w:pPr>
        <w:pStyle w:val="NormalWeb"/>
        <w:ind w:left="360"/>
      </w:pPr>
      <w:r w:rsidRPr="00CD47AA">
        <w:t>Ensuring that Indiana’s priorities are funded today and tomorrow.</w:t>
      </w:r>
    </w:p>
    <w:p w14:paraId="4AC026D0" w14:textId="77777777" w:rsidR="00CD47AA" w:rsidRPr="00CD47AA" w:rsidRDefault="00CD47AA" w:rsidP="00220422">
      <w:pPr>
        <w:pStyle w:val="NormalWeb"/>
        <w:ind w:left="360"/>
      </w:pPr>
      <w:r w:rsidRPr="00CD47AA">
        <w:t xml:space="preserve">Indiana State Budget Agency’s </w:t>
      </w:r>
      <w:r w:rsidRPr="00CD47AA">
        <w:rPr>
          <w:b/>
          <w:bCs/>
        </w:rPr>
        <w:t>Mission</w:t>
      </w:r>
      <w:r w:rsidRPr="00CD47AA">
        <w:t>:</w:t>
      </w:r>
    </w:p>
    <w:p w14:paraId="489DDAAB" w14:textId="77777777" w:rsidR="00CD47AA" w:rsidRPr="00CD47AA" w:rsidRDefault="00CD47AA" w:rsidP="00220422">
      <w:pPr>
        <w:pStyle w:val="NormalWeb"/>
        <w:ind w:left="360"/>
      </w:pPr>
      <w:r w:rsidRPr="00CD47AA">
        <w:t>Under the direction of the Governor and Office of Management and Budget, the State Budget Director serves the role of chief fiscal officer.</w:t>
      </w:r>
    </w:p>
    <w:p w14:paraId="4BD88D13" w14:textId="77777777" w:rsidR="00CD47AA" w:rsidRPr="00CD47AA" w:rsidRDefault="00CD47AA" w:rsidP="00DE2B4C">
      <w:pPr>
        <w:pStyle w:val="NormalWeb"/>
      </w:pPr>
      <w:r w:rsidRPr="00CD47AA">
        <w:rPr>
          <w:b/>
          <w:bCs/>
        </w:rPr>
        <w:t>Grant Awarded/Implementation Stage</w:t>
      </w:r>
    </w:p>
    <w:p w14:paraId="4F7FAD5E" w14:textId="77777777" w:rsidR="00CD47AA" w:rsidRPr="00CD47AA" w:rsidRDefault="00CD47AA" w:rsidP="00DE2B4C">
      <w:pPr>
        <w:pStyle w:val="NormalWeb"/>
      </w:pPr>
      <w:r w:rsidRPr="00CD47AA">
        <w:rPr>
          <w:b/>
          <w:bCs/>
        </w:rPr>
        <w:t>Major Moves</w:t>
      </w:r>
    </w:p>
    <w:p w14:paraId="3F8ED8A6" w14:textId="1E9066B8" w:rsidR="00CD47AA" w:rsidRDefault="00CD47AA" w:rsidP="00220422">
      <w:pPr>
        <w:pStyle w:val="NormalWeb"/>
        <w:numPr>
          <w:ilvl w:val="0"/>
          <w:numId w:val="9"/>
        </w:numPr>
      </w:pPr>
      <w:r w:rsidRPr="00CD47AA">
        <w:t xml:space="preserve">While estimated funding sources are not a preferred way of managing federal assistance, they do help keep funding flowing while agencies are waiting for federal processes to play out. </w:t>
      </w:r>
      <w:r w:rsidRPr="00CD47AA">
        <w:rPr>
          <w:b/>
          <w:bCs/>
        </w:rPr>
        <w:t xml:space="preserve">SBA will prepare guidance for creating estimated funding sources. </w:t>
      </w:r>
      <w:hyperlink r:id="rId6" w:tgtFrame="_blank" w:history="1">
        <w:r w:rsidRPr="00CD47AA">
          <w:rPr>
            <w:rStyle w:val="Hyperlink"/>
            <w:b/>
            <w:bCs/>
          </w:rPr>
          <w:t>FMC 4.1</w:t>
        </w:r>
      </w:hyperlink>
      <w:r w:rsidRPr="00CD47AA">
        <w:rPr>
          <w:b/>
          <w:bCs/>
        </w:rPr>
        <w:t xml:space="preserve"> requires a waiver to use estimated funding sources. </w:t>
      </w:r>
    </w:p>
    <w:p w14:paraId="661A3EE1" w14:textId="77777777" w:rsidR="00CD47AA" w:rsidRDefault="00CD47AA" w:rsidP="00DE2B4C">
      <w:pPr>
        <w:pStyle w:val="NormalWeb"/>
      </w:pPr>
      <w:r>
        <w:rPr>
          <w:rStyle w:val="Strong"/>
          <w:rFonts w:eastAsiaTheme="majorEastAsia"/>
          <w:u w:val="single"/>
        </w:rPr>
        <w:t>Quick Note</w:t>
      </w:r>
    </w:p>
    <w:p w14:paraId="34C88E57" w14:textId="257D96D4" w:rsidR="00CD47AA" w:rsidRDefault="00CD47AA" w:rsidP="00220422">
      <w:pPr>
        <w:pStyle w:val="NormalWeb"/>
        <w:numPr>
          <w:ilvl w:val="0"/>
          <w:numId w:val="9"/>
        </w:numPr>
      </w:pPr>
      <w:r>
        <w:t xml:space="preserve">Training for the new </w:t>
      </w:r>
      <w:hyperlink r:id="rId7" w:tgtFrame="_blank" w:history="1">
        <w:r>
          <w:rPr>
            <w:rStyle w:val="Hyperlink"/>
            <w:rFonts w:eastAsiaTheme="majorEastAsia"/>
          </w:rPr>
          <w:t>Financial Management Circular 4.1</w:t>
        </w:r>
      </w:hyperlink>
      <w:r>
        <w:t xml:space="preserve"> - Federal Assistance Management Requirements (effective July 1, 2024) will be available on SuccessFactors.</w:t>
      </w:r>
    </w:p>
    <w:p w14:paraId="707CA3A3" w14:textId="77777777" w:rsidR="00220422" w:rsidRPr="00220422" w:rsidRDefault="00220422" w:rsidP="00DE2B4C">
      <w:pPr>
        <w:pStyle w:val="NormalWeb"/>
      </w:pPr>
      <w:r w:rsidRPr="00220422">
        <w:rPr>
          <w:b/>
          <w:bCs/>
        </w:rPr>
        <w:t>Nitty Gritty</w:t>
      </w:r>
    </w:p>
    <w:p w14:paraId="789EA889" w14:textId="77777777" w:rsidR="00220422" w:rsidRPr="00220422" w:rsidRDefault="00220422" w:rsidP="00220422">
      <w:pPr>
        <w:pStyle w:val="NormalWeb"/>
        <w:numPr>
          <w:ilvl w:val="0"/>
          <w:numId w:val="10"/>
        </w:numPr>
      </w:pPr>
      <w:r w:rsidRPr="00220422">
        <w:t>User guides will reflect that the State Match project is only for the cash match portion of the grant. Agencies should include any third-party match in the “cash” and/or “in-kind” match fields when setting up an eCivis project for a federal grant.</w:t>
      </w:r>
    </w:p>
    <w:p w14:paraId="79B48794" w14:textId="77777777" w:rsidR="00220422" w:rsidRPr="00220422" w:rsidRDefault="00220422" w:rsidP="00220422">
      <w:pPr>
        <w:pStyle w:val="NormalWeb"/>
        <w:numPr>
          <w:ilvl w:val="0"/>
          <w:numId w:val="10"/>
        </w:numPr>
      </w:pPr>
      <w:r w:rsidRPr="00220422">
        <w:t>Substate Transfer organizational funding should be designated as State-funded. SBA will revise user guides to reflect this requirement.</w:t>
      </w:r>
    </w:p>
    <w:p w14:paraId="1DC223B1" w14:textId="77777777" w:rsidR="00220422" w:rsidRPr="00220422" w:rsidRDefault="00220422" w:rsidP="00220422">
      <w:pPr>
        <w:pStyle w:val="NormalWeb"/>
        <w:numPr>
          <w:ilvl w:val="0"/>
          <w:numId w:val="10"/>
        </w:numPr>
      </w:pPr>
      <w:r w:rsidRPr="00220422">
        <w:t>Agencies will leave the Internal Grant Name field blank. The agency will continue to put the grant's award number in the Grantor Contract Number Field. </w:t>
      </w:r>
    </w:p>
    <w:p w14:paraId="3BDFF892" w14:textId="77777777" w:rsidR="00220422" w:rsidRPr="00220422" w:rsidRDefault="00220422" w:rsidP="00220422">
      <w:pPr>
        <w:pStyle w:val="NormalWeb"/>
        <w:numPr>
          <w:ilvl w:val="0"/>
          <w:numId w:val="10"/>
        </w:numPr>
      </w:pPr>
      <w:r w:rsidRPr="00220422">
        <w:t>Agencies will begin using only acronyms for the prime agency’s name in the substate transfer project name.</w:t>
      </w:r>
    </w:p>
    <w:p w14:paraId="1A4FC684" w14:textId="77777777" w:rsidR="00220422" w:rsidRPr="00220422" w:rsidRDefault="00220422" w:rsidP="00220422">
      <w:pPr>
        <w:pStyle w:val="NormalWeb"/>
        <w:numPr>
          <w:ilvl w:val="0"/>
          <w:numId w:val="10"/>
        </w:numPr>
      </w:pPr>
      <w:r w:rsidRPr="00220422">
        <w:t>Amendments will require an approval task for your agency’s Fiscal Analyst and SBA Finance.</w:t>
      </w:r>
    </w:p>
    <w:p w14:paraId="10F3E791" w14:textId="2490A4BD" w:rsidR="00CD47AA" w:rsidRPr="00CD47AA" w:rsidRDefault="00220422" w:rsidP="00220422">
      <w:pPr>
        <w:pStyle w:val="NormalWeb"/>
        <w:numPr>
          <w:ilvl w:val="0"/>
          <w:numId w:val="10"/>
        </w:numPr>
      </w:pPr>
      <w:r w:rsidRPr="00220422">
        <w:t>The amendment reminder task will no longer auto-generate.</w:t>
      </w:r>
    </w:p>
    <w:p w14:paraId="3C339A1E" w14:textId="77777777" w:rsidR="00220422" w:rsidRPr="00220422" w:rsidRDefault="00220422" w:rsidP="00220422">
      <w:pPr>
        <w:pStyle w:val="NormalWeb"/>
      </w:pPr>
      <w:r w:rsidRPr="00220422">
        <w:rPr>
          <w:b/>
          <w:bCs/>
        </w:rPr>
        <w:t>Grantor, Subrecipients, and Subrecipient Monitoring</w:t>
      </w:r>
    </w:p>
    <w:p w14:paraId="36B8BC42" w14:textId="77777777" w:rsidR="00220422" w:rsidRPr="00220422" w:rsidRDefault="00220422" w:rsidP="00220422">
      <w:pPr>
        <w:pStyle w:val="NormalWeb"/>
      </w:pPr>
      <w:r w:rsidRPr="00220422">
        <w:rPr>
          <w:b/>
          <w:bCs/>
        </w:rPr>
        <w:t>Major Moves</w:t>
      </w:r>
    </w:p>
    <w:p w14:paraId="681B03E5" w14:textId="77777777" w:rsidR="00220422" w:rsidRPr="00220422" w:rsidRDefault="00220422" w:rsidP="00220422">
      <w:pPr>
        <w:pStyle w:val="NormalWeb"/>
        <w:numPr>
          <w:ilvl w:val="0"/>
          <w:numId w:val="11"/>
        </w:numPr>
      </w:pPr>
      <w:r w:rsidRPr="00220422">
        <w:lastRenderedPageBreak/>
        <w:t xml:space="preserve">Some agencies issue subawards directly to subrecipients rather than through a competitive application process. </w:t>
      </w:r>
      <w:r w:rsidRPr="00220422">
        <w:rPr>
          <w:b/>
          <w:bCs/>
        </w:rPr>
        <w:t>SBA will provide Direct Award guidance in the associated user guide and training materials.</w:t>
      </w:r>
    </w:p>
    <w:p w14:paraId="246F293F" w14:textId="77777777" w:rsidR="005E7A63" w:rsidRPr="005E7A63" w:rsidRDefault="005E7A63" w:rsidP="005E7A63">
      <w:pPr>
        <w:pStyle w:val="NormalWeb"/>
      </w:pPr>
      <w:r w:rsidRPr="005E7A63">
        <w:rPr>
          <w:b/>
          <w:bCs/>
        </w:rPr>
        <w:t>Nitty Gritty</w:t>
      </w:r>
    </w:p>
    <w:p w14:paraId="578E131A" w14:textId="77777777" w:rsidR="005E7A63" w:rsidRPr="005E7A63" w:rsidRDefault="005E7A63" w:rsidP="005E7A63">
      <w:pPr>
        <w:pStyle w:val="NormalWeb"/>
        <w:numPr>
          <w:ilvl w:val="0"/>
          <w:numId w:val="12"/>
        </w:numPr>
      </w:pPr>
      <w:r w:rsidRPr="005E7A63">
        <w:t>SBA is revising the portal guidance for subrecipients, including portal login guidance</w:t>
      </w:r>
    </w:p>
    <w:p w14:paraId="61DAD9F0" w14:textId="77777777" w:rsidR="005E7A63" w:rsidRDefault="005E7A63" w:rsidP="005E7A63">
      <w:pPr>
        <w:pStyle w:val="NormalWeb"/>
      </w:pPr>
      <w:r>
        <w:rPr>
          <w:rStyle w:val="Strong"/>
          <w:rFonts w:eastAsiaTheme="majorEastAsia"/>
          <w:u w:val="single"/>
        </w:rPr>
        <w:t>Quick Note</w:t>
      </w:r>
    </w:p>
    <w:p w14:paraId="23E7A714" w14:textId="77777777" w:rsidR="005E7A63" w:rsidRDefault="005E7A63" w:rsidP="005E7A63">
      <w:pPr>
        <w:pStyle w:val="NormalWeb"/>
      </w:pPr>
      <w:r>
        <w:t xml:space="preserve">Agencies need to remember to make their applicants aware of the </w:t>
      </w:r>
      <w:hyperlink r:id="rId8" w:tgtFrame="_blank" w:history="1">
        <w:r>
          <w:rPr>
            <w:rStyle w:val="Hyperlink"/>
            <w:rFonts w:eastAsiaTheme="majorEastAsia"/>
          </w:rPr>
          <w:t>Grant Funding Opportunities</w:t>
        </w:r>
      </w:hyperlink>
      <w:r>
        <w:t xml:space="preserve"> page and the </w:t>
      </w:r>
      <w:hyperlink r:id="rId9" w:tgtFrame="_blank" w:history="1">
        <w:r>
          <w:rPr>
            <w:rStyle w:val="Hyperlink"/>
            <w:rFonts w:eastAsiaTheme="majorEastAsia"/>
          </w:rPr>
          <w:t>Resources for Subrecipients</w:t>
        </w:r>
      </w:hyperlink>
      <w:r>
        <w:t xml:space="preserve"> on the SBA website.</w:t>
      </w:r>
    </w:p>
    <w:p w14:paraId="56D31AD5" w14:textId="77777777" w:rsidR="005E7A63" w:rsidRPr="005E7A63" w:rsidRDefault="005E7A63" w:rsidP="005E7A63">
      <w:pPr>
        <w:pStyle w:val="NormalWeb"/>
      </w:pPr>
      <w:r w:rsidRPr="005E7A63">
        <w:rPr>
          <w:b/>
          <w:bCs/>
          <w:u w:val="single"/>
        </w:rPr>
        <w:t>Quick Note</w:t>
      </w:r>
    </w:p>
    <w:p w14:paraId="7BB93C03" w14:textId="77777777" w:rsidR="005E7A63" w:rsidRPr="005E7A63" w:rsidRDefault="005E7A63" w:rsidP="005E7A63">
      <w:pPr>
        <w:pStyle w:val="NormalWeb"/>
      </w:pPr>
      <w:r w:rsidRPr="005E7A63">
        <w:rPr>
          <w:b/>
          <w:bCs/>
        </w:rPr>
        <w:t xml:space="preserve">Program </w:t>
      </w:r>
      <w:r w:rsidRPr="005E7A63">
        <w:t xml:space="preserve">questions should be directed to the agency issuing a solicitation. Questions about eCivis </w:t>
      </w:r>
      <w:r w:rsidRPr="005E7A63">
        <w:rPr>
          <w:b/>
          <w:bCs/>
        </w:rPr>
        <w:t xml:space="preserve">functionality </w:t>
      </w:r>
      <w:r w:rsidRPr="005E7A63">
        <w:t xml:space="preserve">are handled by State Budget Agency’s Grants Management Team.  eCivis Technical Support Team will address </w:t>
      </w:r>
      <w:r w:rsidRPr="005E7A63">
        <w:rPr>
          <w:b/>
          <w:bCs/>
        </w:rPr>
        <w:t xml:space="preserve">technical </w:t>
      </w:r>
      <w:r w:rsidRPr="005E7A63">
        <w:t>questions.</w:t>
      </w:r>
    </w:p>
    <w:p w14:paraId="07A4AF29" w14:textId="77777777" w:rsidR="008A1C25" w:rsidRPr="008A1C25" w:rsidRDefault="008A1C25" w:rsidP="008A1C25">
      <w:pPr>
        <w:pStyle w:val="NormalWeb"/>
      </w:pPr>
      <w:r w:rsidRPr="008A1C25">
        <w:rPr>
          <w:b/>
          <w:bCs/>
        </w:rPr>
        <w:t>Closeout Stage</w:t>
      </w:r>
    </w:p>
    <w:p w14:paraId="48C6C36F" w14:textId="77777777" w:rsidR="008A1C25" w:rsidRPr="008A1C25" w:rsidRDefault="008A1C25" w:rsidP="008A1C25">
      <w:pPr>
        <w:pStyle w:val="NormalWeb"/>
        <w:numPr>
          <w:ilvl w:val="0"/>
          <w:numId w:val="13"/>
        </w:numPr>
      </w:pPr>
      <w:r w:rsidRPr="008A1C25">
        <w:t>SBA is updating the closeout user guide for eCivis and the PeopleSoft bulletin.</w:t>
      </w:r>
    </w:p>
    <w:p w14:paraId="1EDDB4B3" w14:textId="675668B1" w:rsidR="008A1C25" w:rsidRDefault="008A1C25" w:rsidP="008A1C25">
      <w:pPr>
        <w:pStyle w:val="NormalWeb"/>
      </w:pPr>
      <w:r>
        <w:rPr>
          <w:rStyle w:val="Strong"/>
          <w:rFonts w:eastAsiaTheme="majorEastAsia"/>
        </w:rPr>
        <w:t>SBA Grants Team provides subrecipient communication and training assistance.</w:t>
      </w:r>
    </w:p>
    <w:p w14:paraId="7F604362" w14:textId="77777777" w:rsidR="008A1C25" w:rsidRPr="008A1C25" w:rsidRDefault="008A1C25" w:rsidP="008A1C25">
      <w:pPr>
        <w:pStyle w:val="NormalWeb"/>
      </w:pPr>
      <w:r w:rsidRPr="008A1C25">
        <w:t xml:space="preserve">SBA’s Grants Management Team can help you prepare your subrecipients to successfully use eCivis.  The Grants Team can develop and execute a plan for informing your subrecipients of the eCivis implementation, including writing newsletter blurbs, presenting information briefings, and crafting language for your agency’s website, and training your subrecipients to use eCivis.  SBA has prepared </w:t>
      </w:r>
      <w:hyperlink r:id="rId10" w:tgtFrame="_blank" w:history="1">
        <w:r w:rsidRPr="008A1C25">
          <w:rPr>
            <w:rStyle w:val="Hyperlink"/>
          </w:rPr>
          <w:t>Guidance</w:t>
        </w:r>
      </w:hyperlink>
      <w:r w:rsidRPr="008A1C25">
        <w:t xml:space="preserve"> on Subrecipient training and communications planning.</w:t>
      </w:r>
    </w:p>
    <w:p w14:paraId="430C3679" w14:textId="35DDB78D" w:rsidR="008A1C25" w:rsidRPr="008A1C25" w:rsidRDefault="008A1C25" w:rsidP="008A1C25">
      <w:pPr>
        <w:pStyle w:val="NormalWeb"/>
      </w:pPr>
      <w:r w:rsidRPr="008A1C25">
        <w:t xml:space="preserve"> SBA Grants Management Team will have eCivis training available for your subrecipients, including virtual training sessions, in-person </w:t>
      </w:r>
      <w:proofErr w:type="spellStart"/>
      <w:r w:rsidRPr="008A1C25">
        <w:t>work shops</w:t>
      </w:r>
      <w:proofErr w:type="spellEnd"/>
      <w:r w:rsidRPr="008A1C25">
        <w:t>, and virtual office hours. </w:t>
      </w:r>
    </w:p>
    <w:p w14:paraId="4692A2A3" w14:textId="77777777" w:rsidR="008A1C25" w:rsidRPr="008A1C25" w:rsidRDefault="008A1C25" w:rsidP="008A1C25">
      <w:pPr>
        <w:pStyle w:val="NormalWeb"/>
      </w:pPr>
      <w:r w:rsidRPr="008A1C25">
        <w:t>Office Hours will be structured around specific topics, with opportunities for questions and dialogue, for both state agencies and their subrecipients.</w:t>
      </w:r>
    </w:p>
    <w:p w14:paraId="329BB285" w14:textId="77777777" w:rsidR="000A7038" w:rsidRPr="000A7038" w:rsidRDefault="000A7038" w:rsidP="000A7038">
      <w:pPr>
        <w:pStyle w:val="NormalWeb"/>
      </w:pPr>
      <w:r w:rsidRPr="000A7038">
        <w:t xml:space="preserve">And, don’t forget that the </w:t>
      </w:r>
      <w:hyperlink r:id="rId11" w:tgtFrame="_blank" w:history="1">
        <w:r w:rsidRPr="000A7038">
          <w:rPr>
            <w:rStyle w:val="Hyperlink"/>
          </w:rPr>
          <w:t>Grants Management</w:t>
        </w:r>
      </w:hyperlink>
      <w:r w:rsidRPr="000A7038">
        <w:t xml:space="preserve"> section of the SBA website contains </w:t>
      </w:r>
      <w:hyperlink r:id="rId12" w:tgtFrame="_blank" w:history="1">
        <w:r w:rsidRPr="000A7038">
          <w:rPr>
            <w:rStyle w:val="Hyperlink"/>
          </w:rPr>
          <w:t>Resources for Subrecipients</w:t>
        </w:r>
      </w:hyperlink>
      <w:r w:rsidRPr="000A7038">
        <w:t>.</w:t>
      </w:r>
    </w:p>
    <w:p w14:paraId="1A1C6785" w14:textId="77777777" w:rsidR="000A7038" w:rsidRPr="000A7038" w:rsidRDefault="000A7038" w:rsidP="000A7038">
      <w:pPr>
        <w:pStyle w:val="NormalWeb"/>
      </w:pPr>
      <w:r w:rsidRPr="000A7038">
        <w:t>Agencies can easily direct their applicants and subrecipients to these resources by including a link in the agency’s solicitation.</w:t>
      </w:r>
    </w:p>
    <w:p w14:paraId="376A3405" w14:textId="77777777" w:rsidR="000A7038" w:rsidRPr="000A7038" w:rsidRDefault="000A7038" w:rsidP="000A7038">
      <w:pPr>
        <w:pStyle w:val="NormalWeb"/>
      </w:pPr>
      <w:r w:rsidRPr="000A7038">
        <w:rPr>
          <w:b/>
          <w:bCs/>
        </w:rPr>
        <w:t>Questions? Need help?</w:t>
      </w:r>
      <w:r w:rsidRPr="000A7038">
        <w:t xml:space="preserve"> </w:t>
      </w:r>
      <w:hyperlink r:id="rId13" w:history="1">
        <w:r w:rsidRPr="000A7038">
          <w:rPr>
            <w:rStyle w:val="Hyperlink"/>
          </w:rPr>
          <w:t>Contact Grants Management Team</w:t>
        </w:r>
      </w:hyperlink>
    </w:p>
    <w:p w14:paraId="080B2265" w14:textId="3150F3BD" w:rsidR="000B5338" w:rsidRPr="00E05ACB" w:rsidRDefault="000B5338" w:rsidP="00DE2B4C">
      <w:pPr>
        <w:pStyle w:val="NormalWeb"/>
      </w:pPr>
    </w:p>
    <w:sectPr w:rsidR="000B5338" w:rsidRPr="00E05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0C07"/>
    <w:multiLevelType w:val="multilevel"/>
    <w:tmpl w:val="3FF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57F91"/>
    <w:multiLevelType w:val="multilevel"/>
    <w:tmpl w:val="7A5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D329B"/>
    <w:multiLevelType w:val="multilevel"/>
    <w:tmpl w:val="3BA6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A3F47"/>
    <w:multiLevelType w:val="multilevel"/>
    <w:tmpl w:val="89FA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6360D"/>
    <w:multiLevelType w:val="multilevel"/>
    <w:tmpl w:val="9A68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85740"/>
    <w:multiLevelType w:val="multilevel"/>
    <w:tmpl w:val="0300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E7B31"/>
    <w:multiLevelType w:val="multilevel"/>
    <w:tmpl w:val="A9E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B0CC5"/>
    <w:multiLevelType w:val="multilevel"/>
    <w:tmpl w:val="3F06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37DE8"/>
    <w:multiLevelType w:val="multilevel"/>
    <w:tmpl w:val="FD84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E31E6"/>
    <w:multiLevelType w:val="multilevel"/>
    <w:tmpl w:val="1B70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512ED"/>
    <w:multiLevelType w:val="multilevel"/>
    <w:tmpl w:val="A1BC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DB6688"/>
    <w:multiLevelType w:val="multilevel"/>
    <w:tmpl w:val="72A8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06319"/>
    <w:multiLevelType w:val="multilevel"/>
    <w:tmpl w:val="0C4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760043">
    <w:abstractNumId w:val="10"/>
  </w:num>
  <w:num w:numId="2" w16cid:durableId="173154570">
    <w:abstractNumId w:val="11"/>
  </w:num>
  <w:num w:numId="3" w16cid:durableId="1587302692">
    <w:abstractNumId w:val="5"/>
  </w:num>
  <w:num w:numId="4" w16cid:durableId="203568961">
    <w:abstractNumId w:val="0"/>
  </w:num>
  <w:num w:numId="5" w16cid:durableId="1115521018">
    <w:abstractNumId w:val="3"/>
  </w:num>
  <w:num w:numId="6" w16cid:durableId="1533422362">
    <w:abstractNumId w:val="9"/>
  </w:num>
  <w:num w:numId="7" w16cid:durableId="37977126">
    <w:abstractNumId w:val="1"/>
  </w:num>
  <w:num w:numId="8" w16cid:durableId="522400452">
    <w:abstractNumId w:val="8"/>
  </w:num>
  <w:num w:numId="9" w16cid:durableId="1279410580">
    <w:abstractNumId w:val="7"/>
  </w:num>
  <w:num w:numId="10" w16cid:durableId="285740689">
    <w:abstractNumId w:val="2"/>
  </w:num>
  <w:num w:numId="11" w16cid:durableId="1294561030">
    <w:abstractNumId w:val="6"/>
  </w:num>
  <w:num w:numId="12" w16cid:durableId="253786563">
    <w:abstractNumId w:val="12"/>
  </w:num>
  <w:num w:numId="13" w16cid:durableId="423381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38"/>
    <w:rsid w:val="00063039"/>
    <w:rsid w:val="000A7038"/>
    <w:rsid w:val="000B5338"/>
    <w:rsid w:val="001A4146"/>
    <w:rsid w:val="00220422"/>
    <w:rsid w:val="0026482F"/>
    <w:rsid w:val="002C32F9"/>
    <w:rsid w:val="005E7A63"/>
    <w:rsid w:val="00861D1F"/>
    <w:rsid w:val="008A1C25"/>
    <w:rsid w:val="00AA52BE"/>
    <w:rsid w:val="00CD47AA"/>
    <w:rsid w:val="00DE2B4C"/>
    <w:rsid w:val="00E05ACB"/>
    <w:rsid w:val="00E8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6FAB"/>
  <w15:chartTrackingRefBased/>
  <w15:docId w15:val="{60B3E04B-D6C0-4B91-B4F0-9F4546B6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338"/>
    <w:rPr>
      <w:rFonts w:eastAsiaTheme="majorEastAsia" w:cstheme="majorBidi"/>
      <w:color w:val="272727" w:themeColor="text1" w:themeTint="D8"/>
    </w:rPr>
  </w:style>
  <w:style w:type="paragraph" w:styleId="Title">
    <w:name w:val="Title"/>
    <w:basedOn w:val="Normal"/>
    <w:next w:val="Normal"/>
    <w:link w:val="TitleChar"/>
    <w:uiPriority w:val="10"/>
    <w:qFormat/>
    <w:rsid w:val="000B5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338"/>
    <w:pPr>
      <w:spacing w:before="160"/>
      <w:jc w:val="center"/>
    </w:pPr>
    <w:rPr>
      <w:i/>
      <w:iCs/>
      <w:color w:val="404040" w:themeColor="text1" w:themeTint="BF"/>
    </w:rPr>
  </w:style>
  <w:style w:type="character" w:customStyle="1" w:styleId="QuoteChar">
    <w:name w:val="Quote Char"/>
    <w:basedOn w:val="DefaultParagraphFont"/>
    <w:link w:val="Quote"/>
    <w:uiPriority w:val="29"/>
    <w:rsid w:val="000B5338"/>
    <w:rPr>
      <w:i/>
      <w:iCs/>
      <w:color w:val="404040" w:themeColor="text1" w:themeTint="BF"/>
    </w:rPr>
  </w:style>
  <w:style w:type="paragraph" w:styleId="ListParagraph">
    <w:name w:val="List Paragraph"/>
    <w:basedOn w:val="Normal"/>
    <w:uiPriority w:val="34"/>
    <w:qFormat/>
    <w:rsid w:val="000B5338"/>
    <w:pPr>
      <w:ind w:left="720"/>
      <w:contextualSpacing/>
    </w:pPr>
  </w:style>
  <w:style w:type="character" w:styleId="IntenseEmphasis">
    <w:name w:val="Intense Emphasis"/>
    <w:basedOn w:val="DefaultParagraphFont"/>
    <w:uiPriority w:val="21"/>
    <w:qFormat/>
    <w:rsid w:val="000B5338"/>
    <w:rPr>
      <w:i/>
      <w:iCs/>
      <w:color w:val="0F4761" w:themeColor="accent1" w:themeShade="BF"/>
    </w:rPr>
  </w:style>
  <w:style w:type="paragraph" w:styleId="IntenseQuote">
    <w:name w:val="Intense Quote"/>
    <w:basedOn w:val="Normal"/>
    <w:next w:val="Normal"/>
    <w:link w:val="IntenseQuoteChar"/>
    <w:uiPriority w:val="30"/>
    <w:qFormat/>
    <w:rsid w:val="000B5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338"/>
    <w:rPr>
      <w:i/>
      <w:iCs/>
      <w:color w:val="0F4761" w:themeColor="accent1" w:themeShade="BF"/>
    </w:rPr>
  </w:style>
  <w:style w:type="character" w:styleId="IntenseReference">
    <w:name w:val="Intense Reference"/>
    <w:basedOn w:val="DefaultParagraphFont"/>
    <w:uiPriority w:val="32"/>
    <w:qFormat/>
    <w:rsid w:val="000B5338"/>
    <w:rPr>
      <w:b/>
      <w:bCs/>
      <w:smallCaps/>
      <w:color w:val="0F4761" w:themeColor="accent1" w:themeShade="BF"/>
      <w:spacing w:val="5"/>
    </w:rPr>
  </w:style>
  <w:style w:type="character" w:styleId="Hyperlink">
    <w:name w:val="Hyperlink"/>
    <w:basedOn w:val="DefaultParagraphFont"/>
    <w:uiPriority w:val="99"/>
    <w:unhideWhenUsed/>
    <w:rsid w:val="000B5338"/>
    <w:rPr>
      <w:color w:val="467886" w:themeColor="hyperlink"/>
      <w:u w:val="single"/>
    </w:rPr>
  </w:style>
  <w:style w:type="character" w:styleId="UnresolvedMention">
    <w:name w:val="Unresolved Mention"/>
    <w:basedOn w:val="DefaultParagraphFont"/>
    <w:uiPriority w:val="99"/>
    <w:semiHidden/>
    <w:unhideWhenUsed/>
    <w:rsid w:val="000B5338"/>
    <w:rPr>
      <w:color w:val="605E5C"/>
      <w:shd w:val="clear" w:color="auto" w:fill="E1DFDD"/>
    </w:rPr>
  </w:style>
  <w:style w:type="paragraph" w:styleId="NormalWeb">
    <w:name w:val="Normal (Web)"/>
    <w:basedOn w:val="Normal"/>
    <w:uiPriority w:val="99"/>
    <w:unhideWhenUsed/>
    <w:rsid w:val="00E05A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05ACB"/>
    <w:rPr>
      <w:b/>
      <w:bCs/>
    </w:rPr>
  </w:style>
  <w:style w:type="character" w:styleId="Emphasis">
    <w:name w:val="Emphasis"/>
    <w:basedOn w:val="DefaultParagraphFont"/>
    <w:uiPriority w:val="20"/>
    <w:qFormat/>
    <w:rsid w:val="00CD4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176">
      <w:bodyDiv w:val="1"/>
      <w:marLeft w:val="0"/>
      <w:marRight w:val="0"/>
      <w:marTop w:val="0"/>
      <w:marBottom w:val="0"/>
      <w:divBdr>
        <w:top w:val="none" w:sz="0" w:space="0" w:color="auto"/>
        <w:left w:val="none" w:sz="0" w:space="0" w:color="auto"/>
        <w:bottom w:val="none" w:sz="0" w:space="0" w:color="auto"/>
        <w:right w:val="none" w:sz="0" w:space="0" w:color="auto"/>
      </w:divBdr>
    </w:div>
    <w:div w:id="44647970">
      <w:bodyDiv w:val="1"/>
      <w:marLeft w:val="0"/>
      <w:marRight w:val="0"/>
      <w:marTop w:val="0"/>
      <w:marBottom w:val="0"/>
      <w:divBdr>
        <w:top w:val="none" w:sz="0" w:space="0" w:color="auto"/>
        <w:left w:val="none" w:sz="0" w:space="0" w:color="auto"/>
        <w:bottom w:val="none" w:sz="0" w:space="0" w:color="auto"/>
        <w:right w:val="none" w:sz="0" w:space="0" w:color="auto"/>
      </w:divBdr>
    </w:div>
    <w:div w:id="46689323">
      <w:bodyDiv w:val="1"/>
      <w:marLeft w:val="0"/>
      <w:marRight w:val="0"/>
      <w:marTop w:val="0"/>
      <w:marBottom w:val="0"/>
      <w:divBdr>
        <w:top w:val="none" w:sz="0" w:space="0" w:color="auto"/>
        <w:left w:val="none" w:sz="0" w:space="0" w:color="auto"/>
        <w:bottom w:val="none" w:sz="0" w:space="0" w:color="auto"/>
        <w:right w:val="none" w:sz="0" w:space="0" w:color="auto"/>
      </w:divBdr>
    </w:div>
    <w:div w:id="76440300">
      <w:bodyDiv w:val="1"/>
      <w:marLeft w:val="0"/>
      <w:marRight w:val="0"/>
      <w:marTop w:val="0"/>
      <w:marBottom w:val="0"/>
      <w:divBdr>
        <w:top w:val="none" w:sz="0" w:space="0" w:color="auto"/>
        <w:left w:val="none" w:sz="0" w:space="0" w:color="auto"/>
        <w:bottom w:val="none" w:sz="0" w:space="0" w:color="auto"/>
        <w:right w:val="none" w:sz="0" w:space="0" w:color="auto"/>
      </w:divBdr>
    </w:div>
    <w:div w:id="79916552">
      <w:bodyDiv w:val="1"/>
      <w:marLeft w:val="0"/>
      <w:marRight w:val="0"/>
      <w:marTop w:val="0"/>
      <w:marBottom w:val="0"/>
      <w:divBdr>
        <w:top w:val="none" w:sz="0" w:space="0" w:color="auto"/>
        <w:left w:val="none" w:sz="0" w:space="0" w:color="auto"/>
        <w:bottom w:val="none" w:sz="0" w:space="0" w:color="auto"/>
        <w:right w:val="none" w:sz="0" w:space="0" w:color="auto"/>
      </w:divBdr>
    </w:div>
    <w:div w:id="97139177">
      <w:bodyDiv w:val="1"/>
      <w:marLeft w:val="0"/>
      <w:marRight w:val="0"/>
      <w:marTop w:val="0"/>
      <w:marBottom w:val="0"/>
      <w:divBdr>
        <w:top w:val="none" w:sz="0" w:space="0" w:color="auto"/>
        <w:left w:val="none" w:sz="0" w:space="0" w:color="auto"/>
        <w:bottom w:val="none" w:sz="0" w:space="0" w:color="auto"/>
        <w:right w:val="none" w:sz="0" w:space="0" w:color="auto"/>
      </w:divBdr>
    </w:div>
    <w:div w:id="188228737">
      <w:bodyDiv w:val="1"/>
      <w:marLeft w:val="0"/>
      <w:marRight w:val="0"/>
      <w:marTop w:val="0"/>
      <w:marBottom w:val="0"/>
      <w:divBdr>
        <w:top w:val="none" w:sz="0" w:space="0" w:color="auto"/>
        <w:left w:val="none" w:sz="0" w:space="0" w:color="auto"/>
        <w:bottom w:val="none" w:sz="0" w:space="0" w:color="auto"/>
        <w:right w:val="none" w:sz="0" w:space="0" w:color="auto"/>
      </w:divBdr>
    </w:div>
    <w:div w:id="251164952">
      <w:bodyDiv w:val="1"/>
      <w:marLeft w:val="0"/>
      <w:marRight w:val="0"/>
      <w:marTop w:val="0"/>
      <w:marBottom w:val="0"/>
      <w:divBdr>
        <w:top w:val="none" w:sz="0" w:space="0" w:color="auto"/>
        <w:left w:val="none" w:sz="0" w:space="0" w:color="auto"/>
        <w:bottom w:val="none" w:sz="0" w:space="0" w:color="auto"/>
        <w:right w:val="none" w:sz="0" w:space="0" w:color="auto"/>
      </w:divBdr>
    </w:div>
    <w:div w:id="279193169">
      <w:bodyDiv w:val="1"/>
      <w:marLeft w:val="0"/>
      <w:marRight w:val="0"/>
      <w:marTop w:val="0"/>
      <w:marBottom w:val="0"/>
      <w:divBdr>
        <w:top w:val="none" w:sz="0" w:space="0" w:color="auto"/>
        <w:left w:val="none" w:sz="0" w:space="0" w:color="auto"/>
        <w:bottom w:val="none" w:sz="0" w:space="0" w:color="auto"/>
        <w:right w:val="none" w:sz="0" w:space="0" w:color="auto"/>
      </w:divBdr>
    </w:div>
    <w:div w:id="293222612">
      <w:bodyDiv w:val="1"/>
      <w:marLeft w:val="0"/>
      <w:marRight w:val="0"/>
      <w:marTop w:val="0"/>
      <w:marBottom w:val="0"/>
      <w:divBdr>
        <w:top w:val="none" w:sz="0" w:space="0" w:color="auto"/>
        <w:left w:val="none" w:sz="0" w:space="0" w:color="auto"/>
        <w:bottom w:val="none" w:sz="0" w:space="0" w:color="auto"/>
        <w:right w:val="none" w:sz="0" w:space="0" w:color="auto"/>
      </w:divBdr>
    </w:div>
    <w:div w:id="294874338">
      <w:bodyDiv w:val="1"/>
      <w:marLeft w:val="0"/>
      <w:marRight w:val="0"/>
      <w:marTop w:val="0"/>
      <w:marBottom w:val="0"/>
      <w:divBdr>
        <w:top w:val="none" w:sz="0" w:space="0" w:color="auto"/>
        <w:left w:val="none" w:sz="0" w:space="0" w:color="auto"/>
        <w:bottom w:val="none" w:sz="0" w:space="0" w:color="auto"/>
        <w:right w:val="none" w:sz="0" w:space="0" w:color="auto"/>
      </w:divBdr>
    </w:div>
    <w:div w:id="376201279">
      <w:bodyDiv w:val="1"/>
      <w:marLeft w:val="0"/>
      <w:marRight w:val="0"/>
      <w:marTop w:val="0"/>
      <w:marBottom w:val="0"/>
      <w:divBdr>
        <w:top w:val="none" w:sz="0" w:space="0" w:color="auto"/>
        <w:left w:val="none" w:sz="0" w:space="0" w:color="auto"/>
        <w:bottom w:val="none" w:sz="0" w:space="0" w:color="auto"/>
        <w:right w:val="none" w:sz="0" w:space="0" w:color="auto"/>
      </w:divBdr>
    </w:div>
    <w:div w:id="390466813">
      <w:bodyDiv w:val="1"/>
      <w:marLeft w:val="0"/>
      <w:marRight w:val="0"/>
      <w:marTop w:val="0"/>
      <w:marBottom w:val="0"/>
      <w:divBdr>
        <w:top w:val="none" w:sz="0" w:space="0" w:color="auto"/>
        <w:left w:val="none" w:sz="0" w:space="0" w:color="auto"/>
        <w:bottom w:val="none" w:sz="0" w:space="0" w:color="auto"/>
        <w:right w:val="none" w:sz="0" w:space="0" w:color="auto"/>
      </w:divBdr>
    </w:div>
    <w:div w:id="414938183">
      <w:bodyDiv w:val="1"/>
      <w:marLeft w:val="0"/>
      <w:marRight w:val="0"/>
      <w:marTop w:val="0"/>
      <w:marBottom w:val="0"/>
      <w:divBdr>
        <w:top w:val="none" w:sz="0" w:space="0" w:color="auto"/>
        <w:left w:val="none" w:sz="0" w:space="0" w:color="auto"/>
        <w:bottom w:val="none" w:sz="0" w:space="0" w:color="auto"/>
        <w:right w:val="none" w:sz="0" w:space="0" w:color="auto"/>
      </w:divBdr>
    </w:div>
    <w:div w:id="416440962">
      <w:bodyDiv w:val="1"/>
      <w:marLeft w:val="0"/>
      <w:marRight w:val="0"/>
      <w:marTop w:val="0"/>
      <w:marBottom w:val="0"/>
      <w:divBdr>
        <w:top w:val="none" w:sz="0" w:space="0" w:color="auto"/>
        <w:left w:val="none" w:sz="0" w:space="0" w:color="auto"/>
        <w:bottom w:val="none" w:sz="0" w:space="0" w:color="auto"/>
        <w:right w:val="none" w:sz="0" w:space="0" w:color="auto"/>
      </w:divBdr>
    </w:div>
    <w:div w:id="433482787">
      <w:bodyDiv w:val="1"/>
      <w:marLeft w:val="0"/>
      <w:marRight w:val="0"/>
      <w:marTop w:val="0"/>
      <w:marBottom w:val="0"/>
      <w:divBdr>
        <w:top w:val="none" w:sz="0" w:space="0" w:color="auto"/>
        <w:left w:val="none" w:sz="0" w:space="0" w:color="auto"/>
        <w:bottom w:val="none" w:sz="0" w:space="0" w:color="auto"/>
        <w:right w:val="none" w:sz="0" w:space="0" w:color="auto"/>
      </w:divBdr>
    </w:div>
    <w:div w:id="460342976">
      <w:bodyDiv w:val="1"/>
      <w:marLeft w:val="0"/>
      <w:marRight w:val="0"/>
      <w:marTop w:val="0"/>
      <w:marBottom w:val="0"/>
      <w:divBdr>
        <w:top w:val="none" w:sz="0" w:space="0" w:color="auto"/>
        <w:left w:val="none" w:sz="0" w:space="0" w:color="auto"/>
        <w:bottom w:val="none" w:sz="0" w:space="0" w:color="auto"/>
        <w:right w:val="none" w:sz="0" w:space="0" w:color="auto"/>
      </w:divBdr>
    </w:div>
    <w:div w:id="481312543">
      <w:bodyDiv w:val="1"/>
      <w:marLeft w:val="0"/>
      <w:marRight w:val="0"/>
      <w:marTop w:val="0"/>
      <w:marBottom w:val="0"/>
      <w:divBdr>
        <w:top w:val="none" w:sz="0" w:space="0" w:color="auto"/>
        <w:left w:val="none" w:sz="0" w:space="0" w:color="auto"/>
        <w:bottom w:val="none" w:sz="0" w:space="0" w:color="auto"/>
        <w:right w:val="none" w:sz="0" w:space="0" w:color="auto"/>
      </w:divBdr>
    </w:div>
    <w:div w:id="509492072">
      <w:bodyDiv w:val="1"/>
      <w:marLeft w:val="0"/>
      <w:marRight w:val="0"/>
      <w:marTop w:val="0"/>
      <w:marBottom w:val="0"/>
      <w:divBdr>
        <w:top w:val="none" w:sz="0" w:space="0" w:color="auto"/>
        <w:left w:val="none" w:sz="0" w:space="0" w:color="auto"/>
        <w:bottom w:val="none" w:sz="0" w:space="0" w:color="auto"/>
        <w:right w:val="none" w:sz="0" w:space="0" w:color="auto"/>
      </w:divBdr>
    </w:div>
    <w:div w:id="540869609">
      <w:bodyDiv w:val="1"/>
      <w:marLeft w:val="0"/>
      <w:marRight w:val="0"/>
      <w:marTop w:val="0"/>
      <w:marBottom w:val="0"/>
      <w:divBdr>
        <w:top w:val="none" w:sz="0" w:space="0" w:color="auto"/>
        <w:left w:val="none" w:sz="0" w:space="0" w:color="auto"/>
        <w:bottom w:val="none" w:sz="0" w:space="0" w:color="auto"/>
        <w:right w:val="none" w:sz="0" w:space="0" w:color="auto"/>
      </w:divBdr>
    </w:div>
    <w:div w:id="546530136">
      <w:bodyDiv w:val="1"/>
      <w:marLeft w:val="0"/>
      <w:marRight w:val="0"/>
      <w:marTop w:val="0"/>
      <w:marBottom w:val="0"/>
      <w:divBdr>
        <w:top w:val="none" w:sz="0" w:space="0" w:color="auto"/>
        <w:left w:val="none" w:sz="0" w:space="0" w:color="auto"/>
        <w:bottom w:val="none" w:sz="0" w:space="0" w:color="auto"/>
        <w:right w:val="none" w:sz="0" w:space="0" w:color="auto"/>
      </w:divBdr>
    </w:div>
    <w:div w:id="560334463">
      <w:bodyDiv w:val="1"/>
      <w:marLeft w:val="0"/>
      <w:marRight w:val="0"/>
      <w:marTop w:val="0"/>
      <w:marBottom w:val="0"/>
      <w:divBdr>
        <w:top w:val="none" w:sz="0" w:space="0" w:color="auto"/>
        <w:left w:val="none" w:sz="0" w:space="0" w:color="auto"/>
        <w:bottom w:val="none" w:sz="0" w:space="0" w:color="auto"/>
        <w:right w:val="none" w:sz="0" w:space="0" w:color="auto"/>
      </w:divBdr>
    </w:div>
    <w:div w:id="561987840">
      <w:bodyDiv w:val="1"/>
      <w:marLeft w:val="0"/>
      <w:marRight w:val="0"/>
      <w:marTop w:val="0"/>
      <w:marBottom w:val="0"/>
      <w:divBdr>
        <w:top w:val="none" w:sz="0" w:space="0" w:color="auto"/>
        <w:left w:val="none" w:sz="0" w:space="0" w:color="auto"/>
        <w:bottom w:val="none" w:sz="0" w:space="0" w:color="auto"/>
        <w:right w:val="none" w:sz="0" w:space="0" w:color="auto"/>
      </w:divBdr>
    </w:div>
    <w:div w:id="562524870">
      <w:bodyDiv w:val="1"/>
      <w:marLeft w:val="0"/>
      <w:marRight w:val="0"/>
      <w:marTop w:val="0"/>
      <w:marBottom w:val="0"/>
      <w:divBdr>
        <w:top w:val="none" w:sz="0" w:space="0" w:color="auto"/>
        <w:left w:val="none" w:sz="0" w:space="0" w:color="auto"/>
        <w:bottom w:val="none" w:sz="0" w:space="0" w:color="auto"/>
        <w:right w:val="none" w:sz="0" w:space="0" w:color="auto"/>
      </w:divBdr>
    </w:div>
    <w:div w:id="577254873">
      <w:bodyDiv w:val="1"/>
      <w:marLeft w:val="0"/>
      <w:marRight w:val="0"/>
      <w:marTop w:val="0"/>
      <w:marBottom w:val="0"/>
      <w:divBdr>
        <w:top w:val="none" w:sz="0" w:space="0" w:color="auto"/>
        <w:left w:val="none" w:sz="0" w:space="0" w:color="auto"/>
        <w:bottom w:val="none" w:sz="0" w:space="0" w:color="auto"/>
        <w:right w:val="none" w:sz="0" w:space="0" w:color="auto"/>
      </w:divBdr>
    </w:div>
    <w:div w:id="581139113">
      <w:bodyDiv w:val="1"/>
      <w:marLeft w:val="0"/>
      <w:marRight w:val="0"/>
      <w:marTop w:val="0"/>
      <w:marBottom w:val="0"/>
      <w:divBdr>
        <w:top w:val="none" w:sz="0" w:space="0" w:color="auto"/>
        <w:left w:val="none" w:sz="0" w:space="0" w:color="auto"/>
        <w:bottom w:val="none" w:sz="0" w:space="0" w:color="auto"/>
        <w:right w:val="none" w:sz="0" w:space="0" w:color="auto"/>
      </w:divBdr>
    </w:div>
    <w:div w:id="659234278">
      <w:bodyDiv w:val="1"/>
      <w:marLeft w:val="0"/>
      <w:marRight w:val="0"/>
      <w:marTop w:val="0"/>
      <w:marBottom w:val="0"/>
      <w:divBdr>
        <w:top w:val="none" w:sz="0" w:space="0" w:color="auto"/>
        <w:left w:val="none" w:sz="0" w:space="0" w:color="auto"/>
        <w:bottom w:val="none" w:sz="0" w:space="0" w:color="auto"/>
        <w:right w:val="none" w:sz="0" w:space="0" w:color="auto"/>
      </w:divBdr>
    </w:div>
    <w:div w:id="679621299">
      <w:bodyDiv w:val="1"/>
      <w:marLeft w:val="0"/>
      <w:marRight w:val="0"/>
      <w:marTop w:val="0"/>
      <w:marBottom w:val="0"/>
      <w:divBdr>
        <w:top w:val="none" w:sz="0" w:space="0" w:color="auto"/>
        <w:left w:val="none" w:sz="0" w:space="0" w:color="auto"/>
        <w:bottom w:val="none" w:sz="0" w:space="0" w:color="auto"/>
        <w:right w:val="none" w:sz="0" w:space="0" w:color="auto"/>
      </w:divBdr>
    </w:div>
    <w:div w:id="728311971">
      <w:bodyDiv w:val="1"/>
      <w:marLeft w:val="0"/>
      <w:marRight w:val="0"/>
      <w:marTop w:val="0"/>
      <w:marBottom w:val="0"/>
      <w:divBdr>
        <w:top w:val="none" w:sz="0" w:space="0" w:color="auto"/>
        <w:left w:val="none" w:sz="0" w:space="0" w:color="auto"/>
        <w:bottom w:val="none" w:sz="0" w:space="0" w:color="auto"/>
        <w:right w:val="none" w:sz="0" w:space="0" w:color="auto"/>
      </w:divBdr>
    </w:div>
    <w:div w:id="730229126">
      <w:bodyDiv w:val="1"/>
      <w:marLeft w:val="0"/>
      <w:marRight w:val="0"/>
      <w:marTop w:val="0"/>
      <w:marBottom w:val="0"/>
      <w:divBdr>
        <w:top w:val="none" w:sz="0" w:space="0" w:color="auto"/>
        <w:left w:val="none" w:sz="0" w:space="0" w:color="auto"/>
        <w:bottom w:val="none" w:sz="0" w:space="0" w:color="auto"/>
        <w:right w:val="none" w:sz="0" w:space="0" w:color="auto"/>
      </w:divBdr>
    </w:div>
    <w:div w:id="800538353">
      <w:bodyDiv w:val="1"/>
      <w:marLeft w:val="0"/>
      <w:marRight w:val="0"/>
      <w:marTop w:val="0"/>
      <w:marBottom w:val="0"/>
      <w:divBdr>
        <w:top w:val="none" w:sz="0" w:space="0" w:color="auto"/>
        <w:left w:val="none" w:sz="0" w:space="0" w:color="auto"/>
        <w:bottom w:val="none" w:sz="0" w:space="0" w:color="auto"/>
        <w:right w:val="none" w:sz="0" w:space="0" w:color="auto"/>
      </w:divBdr>
    </w:div>
    <w:div w:id="801070642">
      <w:bodyDiv w:val="1"/>
      <w:marLeft w:val="0"/>
      <w:marRight w:val="0"/>
      <w:marTop w:val="0"/>
      <w:marBottom w:val="0"/>
      <w:divBdr>
        <w:top w:val="none" w:sz="0" w:space="0" w:color="auto"/>
        <w:left w:val="none" w:sz="0" w:space="0" w:color="auto"/>
        <w:bottom w:val="none" w:sz="0" w:space="0" w:color="auto"/>
        <w:right w:val="none" w:sz="0" w:space="0" w:color="auto"/>
      </w:divBdr>
    </w:div>
    <w:div w:id="884294534">
      <w:bodyDiv w:val="1"/>
      <w:marLeft w:val="0"/>
      <w:marRight w:val="0"/>
      <w:marTop w:val="0"/>
      <w:marBottom w:val="0"/>
      <w:divBdr>
        <w:top w:val="none" w:sz="0" w:space="0" w:color="auto"/>
        <w:left w:val="none" w:sz="0" w:space="0" w:color="auto"/>
        <w:bottom w:val="none" w:sz="0" w:space="0" w:color="auto"/>
        <w:right w:val="none" w:sz="0" w:space="0" w:color="auto"/>
      </w:divBdr>
    </w:div>
    <w:div w:id="894655653">
      <w:bodyDiv w:val="1"/>
      <w:marLeft w:val="0"/>
      <w:marRight w:val="0"/>
      <w:marTop w:val="0"/>
      <w:marBottom w:val="0"/>
      <w:divBdr>
        <w:top w:val="none" w:sz="0" w:space="0" w:color="auto"/>
        <w:left w:val="none" w:sz="0" w:space="0" w:color="auto"/>
        <w:bottom w:val="none" w:sz="0" w:space="0" w:color="auto"/>
        <w:right w:val="none" w:sz="0" w:space="0" w:color="auto"/>
      </w:divBdr>
    </w:div>
    <w:div w:id="994188677">
      <w:bodyDiv w:val="1"/>
      <w:marLeft w:val="0"/>
      <w:marRight w:val="0"/>
      <w:marTop w:val="0"/>
      <w:marBottom w:val="0"/>
      <w:divBdr>
        <w:top w:val="none" w:sz="0" w:space="0" w:color="auto"/>
        <w:left w:val="none" w:sz="0" w:space="0" w:color="auto"/>
        <w:bottom w:val="none" w:sz="0" w:space="0" w:color="auto"/>
        <w:right w:val="none" w:sz="0" w:space="0" w:color="auto"/>
      </w:divBdr>
    </w:div>
    <w:div w:id="997146336">
      <w:bodyDiv w:val="1"/>
      <w:marLeft w:val="0"/>
      <w:marRight w:val="0"/>
      <w:marTop w:val="0"/>
      <w:marBottom w:val="0"/>
      <w:divBdr>
        <w:top w:val="none" w:sz="0" w:space="0" w:color="auto"/>
        <w:left w:val="none" w:sz="0" w:space="0" w:color="auto"/>
        <w:bottom w:val="none" w:sz="0" w:space="0" w:color="auto"/>
        <w:right w:val="none" w:sz="0" w:space="0" w:color="auto"/>
      </w:divBdr>
    </w:div>
    <w:div w:id="1075972069">
      <w:bodyDiv w:val="1"/>
      <w:marLeft w:val="0"/>
      <w:marRight w:val="0"/>
      <w:marTop w:val="0"/>
      <w:marBottom w:val="0"/>
      <w:divBdr>
        <w:top w:val="none" w:sz="0" w:space="0" w:color="auto"/>
        <w:left w:val="none" w:sz="0" w:space="0" w:color="auto"/>
        <w:bottom w:val="none" w:sz="0" w:space="0" w:color="auto"/>
        <w:right w:val="none" w:sz="0" w:space="0" w:color="auto"/>
      </w:divBdr>
    </w:div>
    <w:div w:id="1079790489">
      <w:bodyDiv w:val="1"/>
      <w:marLeft w:val="0"/>
      <w:marRight w:val="0"/>
      <w:marTop w:val="0"/>
      <w:marBottom w:val="0"/>
      <w:divBdr>
        <w:top w:val="none" w:sz="0" w:space="0" w:color="auto"/>
        <w:left w:val="none" w:sz="0" w:space="0" w:color="auto"/>
        <w:bottom w:val="none" w:sz="0" w:space="0" w:color="auto"/>
        <w:right w:val="none" w:sz="0" w:space="0" w:color="auto"/>
      </w:divBdr>
    </w:div>
    <w:div w:id="1106970097">
      <w:bodyDiv w:val="1"/>
      <w:marLeft w:val="0"/>
      <w:marRight w:val="0"/>
      <w:marTop w:val="0"/>
      <w:marBottom w:val="0"/>
      <w:divBdr>
        <w:top w:val="none" w:sz="0" w:space="0" w:color="auto"/>
        <w:left w:val="none" w:sz="0" w:space="0" w:color="auto"/>
        <w:bottom w:val="none" w:sz="0" w:space="0" w:color="auto"/>
        <w:right w:val="none" w:sz="0" w:space="0" w:color="auto"/>
      </w:divBdr>
    </w:div>
    <w:div w:id="1111166382">
      <w:bodyDiv w:val="1"/>
      <w:marLeft w:val="0"/>
      <w:marRight w:val="0"/>
      <w:marTop w:val="0"/>
      <w:marBottom w:val="0"/>
      <w:divBdr>
        <w:top w:val="none" w:sz="0" w:space="0" w:color="auto"/>
        <w:left w:val="none" w:sz="0" w:space="0" w:color="auto"/>
        <w:bottom w:val="none" w:sz="0" w:space="0" w:color="auto"/>
        <w:right w:val="none" w:sz="0" w:space="0" w:color="auto"/>
      </w:divBdr>
    </w:div>
    <w:div w:id="1118065155">
      <w:bodyDiv w:val="1"/>
      <w:marLeft w:val="0"/>
      <w:marRight w:val="0"/>
      <w:marTop w:val="0"/>
      <w:marBottom w:val="0"/>
      <w:divBdr>
        <w:top w:val="none" w:sz="0" w:space="0" w:color="auto"/>
        <w:left w:val="none" w:sz="0" w:space="0" w:color="auto"/>
        <w:bottom w:val="none" w:sz="0" w:space="0" w:color="auto"/>
        <w:right w:val="none" w:sz="0" w:space="0" w:color="auto"/>
      </w:divBdr>
    </w:div>
    <w:div w:id="1120800253">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50245434">
      <w:bodyDiv w:val="1"/>
      <w:marLeft w:val="0"/>
      <w:marRight w:val="0"/>
      <w:marTop w:val="0"/>
      <w:marBottom w:val="0"/>
      <w:divBdr>
        <w:top w:val="none" w:sz="0" w:space="0" w:color="auto"/>
        <w:left w:val="none" w:sz="0" w:space="0" w:color="auto"/>
        <w:bottom w:val="none" w:sz="0" w:space="0" w:color="auto"/>
        <w:right w:val="none" w:sz="0" w:space="0" w:color="auto"/>
      </w:divBdr>
    </w:div>
    <w:div w:id="1197546506">
      <w:bodyDiv w:val="1"/>
      <w:marLeft w:val="0"/>
      <w:marRight w:val="0"/>
      <w:marTop w:val="0"/>
      <w:marBottom w:val="0"/>
      <w:divBdr>
        <w:top w:val="none" w:sz="0" w:space="0" w:color="auto"/>
        <w:left w:val="none" w:sz="0" w:space="0" w:color="auto"/>
        <w:bottom w:val="none" w:sz="0" w:space="0" w:color="auto"/>
        <w:right w:val="none" w:sz="0" w:space="0" w:color="auto"/>
      </w:divBdr>
    </w:div>
    <w:div w:id="1229195169">
      <w:bodyDiv w:val="1"/>
      <w:marLeft w:val="0"/>
      <w:marRight w:val="0"/>
      <w:marTop w:val="0"/>
      <w:marBottom w:val="0"/>
      <w:divBdr>
        <w:top w:val="none" w:sz="0" w:space="0" w:color="auto"/>
        <w:left w:val="none" w:sz="0" w:space="0" w:color="auto"/>
        <w:bottom w:val="none" w:sz="0" w:space="0" w:color="auto"/>
        <w:right w:val="none" w:sz="0" w:space="0" w:color="auto"/>
      </w:divBdr>
    </w:div>
    <w:div w:id="1250653993">
      <w:bodyDiv w:val="1"/>
      <w:marLeft w:val="0"/>
      <w:marRight w:val="0"/>
      <w:marTop w:val="0"/>
      <w:marBottom w:val="0"/>
      <w:divBdr>
        <w:top w:val="none" w:sz="0" w:space="0" w:color="auto"/>
        <w:left w:val="none" w:sz="0" w:space="0" w:color="auto"/>
        <w:bottom w:val="none" w:sz="0" w:space="0" w:color="auto"/>
        <w:right w:val="none" w:sz="0" w:space="0" w:color="auto"/>
      </w:divBdr>
    </w:div>
    <w:div w:id="1282419239">
      <w:bodyDiv w:val="1"/>
      <w:marLeft w:val="0"/>
      <w:marRight w:val="0"/>
      <w:marTop w:val="0"/>
      <w:marBottom w:val="0"/>
      <w:divBdr>
        <w:top w:val="none" w:sz="0" w:space="0" w:color="auto"/>
        <w:left w:val="none" w:sz="0" w:space="0" w:color="auto"/>
        <w:bottom w:val="none" w:sz="0" w:space="0" w:color="auto"/>
        <w:right w:val="none" w:sz="0" w:space="0" w:color="auto"/>
      </w:divBdr>
    </w:div>
    <w:div w:id="1283805790">
      <w:bodyDiv w:val="1"/>
      <w:marLeft w:val="0"/>
      <w:marRight w:val="0"/>
      <w:marTop w:val="0"/>
      <w:marBottom w:val="0"/>
      <w:divBdr>
        <w:top w:val="none" w:sz="0" w:space="0" w:color="auto"/>
        <w:left w:val="none" w:sz="0" w:space="0" w:color="auto"/>
        <w:bottom w:val="none" w:sz="0" w:space="0" w:color="auto"/>
        <w:right w:val="none" w:sz="0" w:space="0" w:color="auto"/>
      </w:divBdr>
    </w:div>
    <w:div w:id="1285037436">
      <w:bodyDiv w:val="1"/>
      <w:marLeft w:val="0"/>
      <w:marRight w:val="0"/>
      <w:marTop w:val="0"/>
      <w:marBottom w:val="0"/>
      <w:divBdr>
        <w:top w:val="none" w:sz="0" w:space="0" w:color="auto"/>
        <w:left w:val="none" w:sz="0" w:space="0" w:color="auto"/>
        <w:bottom w:val="none" w:sz="0" w:space="0" w:color="auto"/>
        <w:right w:val="none" w:sz="0" w:space="0" w:color="auto"/>
      </w:divBdr>
    </w:div>
    <w:div w:id="1296719350">
      <w:bodyDiv w:val="1"/>
      <w:marLeft w:val="0"/>
      <w:marRight w:val="0"/>
      <w:marTop w:val="0"/>
      <w:marBottom w:val="0"/>
      <w:divBdr>
        <w:top w:val="none" w:sz="0" w:space="0" w:color="auto"/>
        <w:left w:val="none" w:sz="0" w:space="0" w:color="auto"/>
        <w:bottom w:val="none" w:sz="0" w:space="0" w:color="auto"/>
        <w:right w:val="none" w:sz="0" w:space="0" w:color="auto"/>
      </w:divBdr>
    </w:div>
    <w:div w:id="1303458868">
      <w:bodyDiv w:val="1"/>
      <w:marLeft w:val="0"/>
      <w:marRight w:val="0"/>
      <w:marTop w:val="0"/>
      <w:marBottom w:val="0"/>
      <w:divBdr>
        <w:top w:val="none" w:sz="0" w:space="0" w:color="auto"/>
        <w:left w:val="none" w:sz="0" w:space="0" w:color="auto"/>
        <w:bottom w:val="none" w:sz="0" w:space="0" w:color="auto"/>
        <w:right w:val="none" w:sz="0" w:space="0" w:color="auto"/>
      </w:divBdr>
    </w:div>
    <w:div w:id="1329098426">
      <w:bodyDiv w:val="1"/>
      <w:marLeft w:val="0"/>
      <w:marRight w:val="0"/>
      <w:marTop w:val="0"/>
      <w:marBottom w:val="0"/>
      <w:divBdr>
        <w:top w:val="none" w:sz="0" w:space="0" w:color="auto"/>
        <w:left w:val="none" w:sz="0" w:space="0" w:color="auto"/>
        <w:bottom w:val="none" w:sz="0" w:space="0" w:color="auto"/>
        <w:right w:val="none" w:sz="0" w:space="0" w:color="auto"/>
      </w:divBdr>
    </w:div>
    <w:div w:id="1329796601">
      <w:bodyDiv w:val="1"/>
      <w:marLeft w:val="0"/>
      <w:marRight w:val="0"/>
      <w:marTop w:val="0"/>
      <w:marBottom w:val="0"/>
      <w:divBdr>
        <w:top w:val="none" w:sz="0" w:space="0" w:color="auto"/>
        <w:left w:val="none" w:sz="0" w:space="0" w:color="auto"/>
        <w:bottom w:val="none" w:sz="0" w:space="0" w:color="auto"/>
        <w:right w:val="none" w:sz="0" w:space="0" w:color="auto"/>
      </w:divBdr>
    </w:div>
    <w:div w:id="1343119478">
      <w:bodyDiv w:val="1"/>
      <w:marLeft w:val="0"/>
      <w:marRight w:val="0"/>
      <w:marTop w:val="0"/>
      <w:marBottom w:val="0"/>
      <w:divBdr>
        <w:top w:val="none" w:sz="0" w:space="0" w:color="auto"/>
        <w:left w:val="none" w:sz="0" w:space="0" w:color="auto"/>
        <w:bottom w:val="none" w:sz="0" w:space="0" w:color="auto"/>
        <w:right w:val="none" w:sz="0" w:space="0" w:color="auto"/>
      </w:divBdr>
    </w:div>
    <w:div w:id="1435250454">
      <w:bodyDiv w:val="1"/>
      <w:marLeft w:val="0"/>
      <w:marRight w:val="0"/>
      <w:marTop w:val="0"/>
      <w:marBottom w:val="0"/>
      <w:divBdr>
        <w:top w:val="none" w:sz="0" w:space="0" w:color="auto"/>
        <w:left w:val="none" w:sz="0" w:space="0" w:color="auto"/>
        <w:bottom w:val="none" w:sz="0" w:space="0" w:color="auto"/>
        <w:right w:val="none" w:sz="0" w:space="0" w:color="auto"/>
      </w:divBdr>
    </w:div>
    <w:div w:id="1456408492">
      <w:bodyDiv w:val="1"/>
      <w:marLeft w:val="0"/>
      <w:marRight w:val="0"/>
      <w:marTop w:val="0"/>
      <w:marBottom w:val="0"/>
      <w:divBdr>
        <w:top w:val="none" w:sz="0" w:space="0" w:color="auto"/>
        <w:left w:val="none" w:sz="0" w:space="0" w:color="auto"/>
        <w:bottom w:val="none" w:sz="0" w:space="0" w:color="auto"/>
        <w:right w:val="none" w:sz="0" w:space="0" w:color="auto"/>
      </w:divBdr>
    </w:div>
    <w:div w:id="1495804647">
      <w:bodyDiv w:val="1"/>
      <w:marLeft w:val="0"/>
      <w:marRight w:val="0"/>
      <w:marTop w:val="0"/>
      <w:marBottom w:val="0"/>
      <w:divBdr>
        <w:top w:val="none" w:sz="0" w:space="0" w:color="auto"/>
        <w:left w:val="none" w:sz="0" w:space="0" w:color="auto"/>
        <w:bottom w:val="none" w:sz="0" w:space="0" w:color="auto"/>
        <w:right w:val="none" w:sz="0" w:space="0" w:color="auto"/>
      </w:divBdr>
    </w:div>
    <w:div w:id="1517383568">
      <w:bodyDiv w:val="1"/>
      <w:marLeft w:val="0"/>
      <w:marRight w:val="0"/>
      <w:marTop w:val="0"/>
      <w:marBottom w:val="0"/>
      <w:divBdr>
        <w:top w:val="none" w:sz="0" w:space="0" w:color="auto"/>
        <w:left w:val="none" w:sz="0" w:space="0" w:color="auto"/>
        <w:bottom w:val="none" w:sz="0" w:space="0" w:color="auto"/>
        <w:right w:val="none" w:sz="0" w:space="0" w:color="auto"/>
      </w:divBdr>
    </w:div>
    <w:div w:id="1549495164">
      <w:bodyDiv w:val="1"/>
      <w:marLeft w:val="0"/>
      <w:marRight w:val="0"/>
      <w:marTop w:val="0"/>
      <w:marBottom w:val="0"/>
      <w:divBdr>
        <w:top w:val="none" w:sz="0" w:space="0" w:color="auto"/>
        <w:left w:val="none" w:sz="0" w:space="0" w:color="auto"/>
        <w:bottom w:val="none" w:sz="0" w:space="0" w:color="auto"/>
        <w:right w:val="none" w:sz="0" w:space="0" w:color="auto"/>
      </w:divBdr>
    </w:div>
    <w:div w:id="1640309041">
      <w:bodyDiv w:val="1"/>
      <w:marLeft w:val="0"/>
      <w:marRight w:val="0"/>
      <w:marTop w:val="0"/>
      <w:marBottom w:val="0"/>
      <w:divBdr>
        <w:top w:val="none" w:sz="0" w:space="0" w:color="auto"/>
        <w:left w:val="none" w:sz="0" w:space="0" w:color="auto"/>
        <w:bottom w:val="none" w:sz="0" w:space="0" w:color="auto"/>
        <w:right w:val="none" w:sz="0" w:space="0" w:color="auto"/>
      </w:divBdr>
    </w:div>
    <w:div w:id="1708674869">
      <w:bodyDiv w:val="1"/>
      <w:marLeft w:val="0"/>
      <w:marRight w:val="0"/>
      <w:marTop w:val="0"/>
      <w:marBottom w:val="0"/>
      <w:divBdr>
        <w:top w:val="none" w:sz="0" w:space="0" w:color="auto"/>
        <w:left w:val="none" w:sz="0" w:space="0" w:color="auto"/>
        <w:bottom w:val="none" w:sz="0" w:space="0" w:color="auto"/>
        <w:right w:val="none" w:sz="0" w:space="0" w:color="auto"/>
      </w:divBdr>
    </w:div>
    <w:div w:id="1723089693">
      <w:bodyDiv w:val="1"/>
      <w:marLeft w:val="0"/>
      <w:marRight w:val="0"/>
      <w:marTop w:val="0"/>
      <w:marBottom w:val="0"/>
      <w:divBdr>
        <w:top w:val="none" w:sz="0" w:space="0" w:color="auto"/>
        <w:left w:val="none" w:sz="0" w:space="0" w:color="auto"/>
        <w:bottom w:val="none" w:sz="0" w:space="0" w:color="auto"/>
        <w:right w:val="none" w:sz="0" w:space="0" w:color="auto"/>
      </w:divBdr>
    </w:div>
    <w:div w:id="1728067575">
      <w:bodyDiv w:val="1"/>
      <w:marLeft w:val="0"/>
      <w:marRight w:val="0"/>
      <w:marTop w:val="0"/>
      <w:marBottom w:val="0"/>
      <w:divBdr>
        <w:top w:val="none" w:sz="0" w:space="0" w:color="auto"/>
        <w:left w:val="none" w:sz="0" w:space="0" w:color="auto"/>
        <w:bottom w:val="none" w:sz="0" w:space="0" w:color="auto"/>
        <w:right w:val="none" w:sz="0" w:space="0" w:color="auto"/>
      </w:divBdr>
    </w:div>
    <w:div w:id="1740323513">
      <w:bodyDiv w:val="1"/>
      <w:marLeft w:val="0"/>
      <w:marRight w:val="0"/>
      <w:marTop w:val="0"/>
      <w:marBottom w:val="0"/>
      <w:divBdr>
        <w:top w:val="none" w:sz="0" w:space="0" w:color="auto"/>
        <w:left w:val="none" w:sz="0" w:space="0" w:color="auto"/>
        <w:bottom w:val="none" w:sz="0" w:space="0" w:color="auto"/>
        <w:right w:val="none" w:sz="0" w:space="0" w:color="auto"/>
      </w:divBdr>
    </w:div>
    <w:div w:id="1745569229">
      <w:bodyDiv w:val="1"/>
      <w:marLeft w:val="0"/>
      <w:marRight w:val="0"/>
      <w:marTop w:val="0"/>
      <w:marBottom w:val="0"/>
      <w:divBdr>
        <w:top w:val="none" w:sz="0" w:space="0" w:color="auto"/>
        <w:left w:val="none" w:sz="0" w:space="0" w:color="auto"/>
        <w:bottom w:val="none" w:sz="0" w:space="0" w:color="auto"/>
        <w:right w:val="none" w:sz="0" w:space="0" w:color="auto"/>
      </w:divBdr>
    </w:div>
    <w:div w:id="1801796898">
      <w:bodyDiv w:val="1"/>
      <w:marLeft w:val="0"/>
      <w:marRight w:val="0"/>
      <w:marTop w:val="0"/>
      <w:marBottom w:val="0"/>
      <w:divBdr>
        <w:top w:val="none" w:sz="0" w:space="0" w:color="auto"/>
        <w:left w:val="none" w:sz="0" w:space="0" w:color="auto"/>
        <w:bottom w:val="none" w:sz="0" w:space="0" w:color="auto"/>
        <w:right w:val="none" w:sz="0" w:space="0" w:color="auto"/>
      </w:divBdr>
    </w:div>
    <w:div w:id="1850562875">
      <w:bodyDiv w:val="1"/>
      <w:marLeft w:val="0"/>
      <w:marRight w:val="0"/>
      <w:marTop w:val="0"/>
      <w:marBottom w:val="0"/>
      <w:divBdr>
        <w:top w:val="none" w:sz="0" w:space="0" w:color="auto"/>
        <w:left w:val="none" w:sz="0" w:space="0" w:color="auto"/>
        <w:bottom w:val="none" w:sz="0" w:space="0" w:color="auto"/>
        <w:right w:val="none" w:sz="0" w:space="0" w:color="auto"/>
      </w:divBdr>
    </w:div>
    <w:div w:id="1919628219">
      <w:bodyDiv w:val="1"/>
      <w:marLeft w:val="0"/>
      <w:marRight w:val="0"/>
      <w:marTop w:val="0"/>
      <w:marBottom w:val="0"/>
      <w:divBdr>
        <w:top w:val="none" w:sz="0" w:space="0" w:color="auto"/>
        <w:left w:val="none" w:sz="0" w:space="0" w:color="auto"/>
        <w:bottom w:val="none" w:sz="0" w:space="0" w:color="auto"/>
        <w:right w:val="none" w:sz="0" w:space="0" w:color="auto"/>
      </w:divBdr>
    </w:div>
    <w:div w:id="1936589393">
      <w:bodyDiv w:val="1"/>
      <w:marLeft w:val="0"/>
      <w:marRight w:val="0"/>
      <w:marTop w:val="0"/>
      <w:marBottom w:val="0"/>
      <w:divBdr>
        <w:top w:val="none" w:sz="0" w:space="0" w:color="auto"/>
        <w:left w:val="none" w:sz="0" w:space="0" w:color="auto"/>
        <w:bottom w:val="none" w:sz="0" w:space="0" w:color="auto"/>
        <w:right w:val="none" w:sz="0" w:space="0" w:color="auto"/>
      </w:divBdr>
    </w:div>
    <w:div w:id="1945192280">
      <w:bodyDiv w:val="1"/>
      <w:marLeft w:val="0"/>
      <w:marRight w:val="0"/>
      <w:marTop w:val="0"/>
      <w:marBottom w:val="0"/>
      <w:divBdr>
        <w:top w:val="none" w:sz="0" w:space="0" w:color="auto"/>
        <w:left w:val="none" w:sz="0" w:space="0" w:color="auto"/>
        <w:bottom w:val="none" w:sz="0" w:space="0" w:color="auto"/>
        <w:right w:val="none" w:sz="0" w:space="0" w:color="auto"/>
      </w:divBdr>
    </w:div>
    <w:div w:id="1953854190">
      <w:bodyDiv w:val="1"/>
      <w:marLeft w:val="0"/>
      <w:marRight w:val="0"/>
      <w:marTop w:val="0"/>
      <w:marBottom w:val="0"/>
      <w:divBdr>
        <w:top w:val="none" w:sz="0" w:space="0" w:color="auto"/>
        <w:left w:val="none" w:sz="0" w:space="0" w:color="auto"/>
        <w:bottom w:val="none" w:sz="0" w:space="0" w:color="auto"/>
        <w:right w:val="none" w:sz="0" w:space="0" w:color="auto"/>
      </w:divBdr>
    </w:div>
    <w:div w:id="1992830655">
      <w:bodyDiv w:val="1"/>
      <w:marLeft w:val="0"/>
      <w:marRight w:val="0"/>
      <w:marTop w:val="0"/>
      <w:marBottom w:val="0"/>
      <w:divBdr>
        <w:top w:val="none" w:sz="0" w:space="0" w:color="auto"/>
        <w:left w:val="none" w:sz="0" w:space="0" w:color="auto"/>
        <w:bottom w:val="none" w:sz="0" w:space="0" w:color="auto"/>
        <w:right w:val="none" w:sz="0" w:space="0" w:color="auto"/>
      </w:divBdr>
    </w:div>
    <w:div w:id="2056805708">
      <w:bodyDiv w:val="1"/>
      <w:marLeft w:val="0"/>
      <w:marRight w:val="0"/>
      <w:marTop w:val="0"/>
      <w:marBottom w:val="0"/>
      <w:divBdr>
        <w:top w:val="none" w:sz="0" w:space="0" w:color="auto"/>
        <w:left w:val="none" w:sz="0" w:space="0" w:color="auto"/>
        <w:bottom w:val="none" w:sz="0" w:space="0" w:color="auto"/>
        <w:right w:val="none" w:sz="0" w:space="0" w:color="auto"/>
      </w:divBdr>
    </w:div>
    <w:div w:id="2086492864">
      <w:bodyDiv w:val="1"/>
      <w:marLeft w:val="0"/>
      <w:marRight w:val="0"/>
      <w:marTop w:val="0"/>
      <w:marBottom w:val="0"/>
      <w:divBdr>
        <w:top w:val="none" w:sz="0" w:space="0" w:color="auto"/>
        <w:left w:val="none" w:sz="0" w:space="0" w:color="auto"/>
        <w:bottom w:val="none" w:sz="0" w:space="0" w:color="auto"/>
        <w:right w:val="none" w:sz="0" w:space="0" w:color="auto"/>
      </w:divBdr>
    </w:div>
    <w:div w:id="2112623605">
      <w:bodyDiv w:val="1"/>
      <w:marLeft w:val="0"/>
      <w:marRight w:val="0"/>
      <w:marTop w:val="0"/>
      <w:marBottom w:val="0"/>
      <w:divBdr>
        <w:top w:val="none" w:sz="0" w:space="0" w:color="auto"/>
        <w:left w:val="none" w:sz="0" w:space="0" w:color="auto"/>
        <w:bottom w:val="none" w:sz="0" w:space="0" w:color="auto"/>
        <w:right w:val="none" w:sz="0" w:space="0" w:color="auto"/>
      </w:divBdr>
    </w:div>
    <w:div w:id="2126077470">
      <w:bodyDiv w:val="1"/>
      <w:marLeft w:val="0"/>
      <w:marRight w:val="0"/>
      <w:marTop w:val="0"/>
      <w:marBottom w:val="0"/>
      <w:divBdr>
        <w:top w:val="none" w:sz="0" w:space="0" w:color="auto"/>
        <w:left w:val="none" w:sz="0" w:space="0" w:color="auto"/>
        <w:bottom w:val="none" w:sz="0" w:space="0" w:color="auto"/>
        <w:right w:val="none" w:sz="0" w:space="0" w:color="auto"/>
      </w:divBdr>
    </w:div>
    <w:div w:id="2126655315">
      <w:bodyDiv w:val="1"/>
      <w:marLeft w:val="0"/>
      <w:marRight w:val="0"/>
      <w:marTop w:val="0"/>
      <w:marBottom w:val="0"/>
      <w:divBdr>
        <w:top w:val="none" w:sz="0" w:space="0" w:color="auto"/>
        <w:left w:val="none" w:sz="0" w:space="0" w:color="auto"/>
        <w:bottom w:val="none" w:sz="0" w:space="0" w:color="auto"/>
        <w:right w:val="none" w:sz="0" w:space="0" w:color="auto"/>
      </w:divBdr>
    </w:div>
    <w:div w:id="21359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a/grants/state-agency-grant-opportunities/" TargetMode="External"/><Relationship Id="rId13" Type="http://schemas.openxmlformats.org/officeDocument/2006/relationships/hyperlink" Target="https://www.in.gov/sba/grants/contact-grants-management-team/" TargetMode="External"/><Relationship Id="rId3" Type="http://schemas.openxmlformats.org/officeDocument/2006/relationships/settings" Target="settings.xml"/><Relationship Id="rId7" Type="http://schemas.openxmlformats.org/officeDocument/2006/relationships/hyperlink" Target="https://www.in.gov/sba/files/FMC-4.1-Federal-Assistance-Management-Requirements.pdf" TargetMode="External"/><Relationship Id="rId12" Type="http://schemas.openxmlformats.org/officeDocument/2006/relationships/hyperlink" Target="https://www.in.gov/sba/grants/resources-for-subrecipi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sba/files/FMC-4.1-Federal-Assistance-Management-Requirements.pdf" TargetMode="External"/><Relationship Id="rId11" Type="http://schemas.openxmlformats.org/officeDocument/2006/relationships/hyperlink" Target="https://www.in.gov/sba/grants/" TargetMode="External"/><Relationship Id="rId5" Type="http://schemas.openxmlformats.org/officeDocument/2006/relationships/hyperlink" Target="https://www.in.gov/sba/files/Private-Grants-and-Donations-FMC-4.3.pdf" TargetMode="External"/><Relationship Id="rId15" Type="http://schemas.openxmlformats.org/officeDocument/2006/relationships/theme" Target="theme/theme1.xml"/><Relationship Id="rId10" Type="http://schemas.openxmlformats.org/officeDocument/2006/relationships/hyperlink" Target="https://content.govdelivery.com/attachments/INSTATE/2024/08/08/file_attachments/2961818/Grantor%20Process%20Guidance%20and%20Subrecipient%20Communications%20Planning.pdf" TargetMode="External"/><Relationship Id="rId4" Type="http://schemas.openxmlformats.org/officeDocument/2006/relationships/webSettings" Target="webSettings.xml"/><Relationship Id="rId9" Type="http://schemas.openxmlformats.org/officeDocument/2006/relationships/hyperlink" Target="https://www.in.gov/sba/grants/resources-for-subrecipi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Mehrlich, Jessica</cp:lastModifiedBy>
  <cp:revision>11</cp:revision>
  <dcterms:created xsi:type="dcterms:W3CDTF">2024-08-09T14:26:00Z</dcterms:created>
  <dcterms:modified xsi:type="dcterms:W3CDTF">2024-08-09T14:33:00Z</dcterms:modified>
</cp:coreProperties>
</file>