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92E0" w14:textId="42098833" w:rsidR="00E26EC7" w:rsidRDefault="00E26EC7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  <w:r>
        <w:t>[</w:t>
      </w:r>
      <w:r w:rsidR="0048055C" w:rsidRPr="0048055C">
        <w:rPr>
          <w:b/>
          <w:bCs/>
          <w:i/>
        </w:rPr>
        <w:t>TITLE NUMBER AND NAME</w:t>
      </w:r>
      <w:r>
        <w:t>]</w:t>
      </w:r>
    </w:p>
    <w:p w14:paraId="16E4737E" w14:textId="77777777" w:rsidR="00E26EC7" w:rsidRDefault="00E26EC7">
      <w:pPr>
        <w:widowControl w:val="0"/>
      </w:pPr>
    </w:p>
    <w:p w14:paraId="552F73A0" w14:textId="77777777" w:rsidR="00E26EC7" w:rsidRDefault="00E26EC7">
      <w:pPr>
        <w:widowControl w:val="0"/>
        <w:tabs>
          <w:tab w:val="center" w:pos="4680"/>
        </w:tabs>
      </w:pPr>
      <w:r>
        <w:tab/>
      </w:r>
      <w:r>
        <w:rPr>
          <w:b/>
        </w:rPr>
        <w:t>Final Rule</w:t>
      </w:r>
    </w:p>
    <w:p w14:paraId="1873AC93" w14:textId="3C85D9D4" w:rsidR="00E26EC7" w:rsidRDefault="00E26EC7">
      <w:pPr>
        <w:widowControl w:val="0"/>
        <w:tabs>
          <w:tab w:val="center" w:pos="4680"/>
        </w:tabs>
      </w:pPr>
      <w:r>
        <w:tab/>
        <w:t xml:space="preserve">LSA Document </w:t>
      </w:r>
      <w:proofErr w:type="gramStart"/>
      <w:r w:rsidR="0048055C" w:rsidRPr="006B1709">
        <w:t>#</w:t>
      </w:r>
      <w:r w:rsidR="0048055C">
        <w:t>[</w:t>
      </w:r>
      <w:proofErr w:type="gramEnd"/>
      <w:r w:rsidR="0048055C" w:rsidRPr="006B1709">
        <w:rPr>
          <w:i/>
          <w:iCs/>
        </w:rPr>
        <w:t>from Notice of First Public Comment Period</w:t>
      </w:r>
      <w:r w:rsidR="0048055C">
        <w:t>]</w:t>
      </w:r>
    </w:p>
    <w:p w14:paraId="28B04903" w14:textId="77777777" w:rsidR="00E26EC7" w:rsidRDefault="00E26EC7">
      <w:pPr>
        <w:widowControl w:val="0"/>
      </w:pPr>
    </w:p>
    <w:p w14:paraId="0DEDC81E" w14:textId="77777777" w:rsidR="00E26EC7" w:rsidRDefault="00E26EC7">
      <w:pPr>
        <w:widowControl w:val="0"/>
        <w:tabs>
          <w:tab w:val="center" w:pos="4680"/>
        </w:tabs>
      </w:pPr>
      <w:r>
        <w:tab/>
        <w:t>DIGEST</w:t>
      </w:r>
    </w:p>
    <w:p w14:paraId="7622DA12" w14:textId="77777777" w:rsidR="00E26EC7" w:rsidRDefault="00E26EC7">
      <w:pPr>
        <w:widowControl w:val="0"/>
      </w:pPr>
    </w:p>
    <w:p w14:paraId="3214E711" w14:textId="77777777" w:rsidR="00E26EC7" w:rsidRDefault="00E26EC7">
      <w:pPr>
        <w:widowControl w:val="0"/>
      </w:pPr>
      <w:r>
        <w:rPr>
          <w:sz w:val="20"/>
        </w:rPr>
        <w:t>[</w:t>
      </w:r>
      <w:r>
        <w:rPr>
          <w:b/>
          <w:sz w:val="20"/>
        </w:rPr>
        <w:t>SHORT RULE TOPIC</w:t>
      </w:r>
      <w:r>
        <w:rPr>
          <w:sz w:val="20"/>
        </w:rPr>
        <w:t>]</w:t>
      </w:r>
    </w:p>
    <w:p w14:paraId="66F13AD5" w14:textId="77777777" w:rsidR="00E26EC7" w:rsidRDefault="00E26EC7">
      <w:pPr>
        <w:widowControl w:val="0"/>
      </w:pPr>
    </w:p>
    <w:p w14:paraId="4F6AFE68" w14:textId="4AA5B159" w:rsidR="00E26EC7" w:rsidRDefault="00E26EC7">
      <w:pPr>
        <w:widowControl w:val="0"/>
      </w:pPr>
      <w:r>
        <w:t>[</w:t>
      </w:r>
      <w:r w:rsidR="0048055C">
        <w:rPr>
          <w:i/>
        </w:rPr>
        <w:t>Brief, descriptive sentence for each IAC citation, beginning with 'Adds' or 'Amends'. Repealed citations listed in sentence form by citation number only, beginning with 'Repeals'.</w:t>
      </w:r>
      <w:r w:rsidR="0048055C" w:rsidRPr="0048055C">
        <w:rPr>
          <w:iCs/>
        </w:rPr>
        <w:t>].</w:t>
      </w:r>
      <w:r w:rsidR="0048055C">
        <w:rPr>
          <w:iCs/>
        </w:rPr>
        <w:t xml:space="preserve"> Effective 30 days after filing with the publisher [</w:t>
      </w:r>
      <w:r w:rsidR="0048055C" w:rsidRPr="0048055C">
        <w:rPr>
          <w:i/>
        </w:rPr>
        <w:t>or later date when applicable</w:t>
      </w:r>
      <w:r w:rsidR="0048055C">
        <w:rPr>
          <w:iCs/>
        </w:rPr>
        <w:t>].</w:t>
      </w:r>
      <w:r w:rsidR="0048055C">
        <w:t xml:space="preserve"> </w:t>
      </w:r>
    </w:p>
    <w:p w14:paraId="1B7709BE" w14:textId="77777777" w:rsidR="00E26EC7" w:rsidRDefault="00E26EC7">
      <w:pPr>
        <w:widowControl w:val="0"/>
      </w:pPr>
    </w:p>
    <w:p w14:paraId="40BD8967" w14:textId="77777777" w:rsidR="00E26EC7" w:rsidRDefault="00E26EC7">
      <w:pPr>
        <w:widowControl w:val="0"/>
      </w:pPr>
      <w:r>
        <w:rPr>
          <w:b/>
        </w:rPr>
        <w:t>HISTORY</w:t>
      </w:r>
    </w:p>
    <w:p w14:paraId="40E68F05" w14:textId="0AD67C6A" w:rsidR="00E26EC7" w:rsidRDefault="0048055C">
      <w:pPr>
        <w:widowControl w:val="0"/>
      </w:pPr>
      <w:r>
        <w:t>[</w:t>
      </w:r>
      <w:r w:rsidRPr="0048055C">
        <w:rPr>
          <w:i/>
          <w:iCs/>
        </w:rPr>
        <w:t>Entries related to rule, in chronological order, added by publisher</w:t>
      </w:r>
      <w:r>
        <w:t>]</w:t>
      </w:r>
    </w:p>
    <w:p w14:paraId="68097760" w14:textId="77777777" w:rsidR="00E26EC7" w:rsidRDefault="00E26EC7">
      <w:pPr>
        <w:widowControl w:val="0"/>
      </w:pPr>
    </w:p>
    <w:p w14:paraId="4E357F6E" w14:textId="77777777" w:rsidR="00E26EC7" w:rsidRDefault="00E26EC7">
      <w:pPr>
        <w:widowControl w:val="0"/>
      </w:pPr>
      <w:r>
        <w:rPr>
          <w:b/>
        </w:rPr>
        <w:t xml:space="preserve">CITATIONS AFFECTED: </w:t>
      </w:r>
      <w:r>
        <w:t>XXX IAC X-X-X; XXX IAC X-X-X</w:t>
      </w:r>
    </w:p>
    <w:p w14:paraId="75668BD4" w14:textId="77777777" w:rsidR="00E26EC7" w:rsidRDefault="00E26EC7">
      <w:pPr>
        <w:widowControl w:val="0"/>
      </w:pPr>
    </w:p>
    <w:p w14:paraId="7A0F414B" w14:textId="77777777" w:rsidR="00E26EC7" w:rsidRDefault="00E26EC7">
      <w:pPr>
        <w:widowControl w:val="0"/>
      </w:pPr>
      <w:r>
        <w:rPr>
          <w:b/>
        </w:rPr>
        <w:t>SUMMARY/RESPONSE TO COMMENTS</w:t>
      </w:r>
    </w:p>
    <w:p w14:paraId="3648CF0F" w14:textId="25811975" w:rsidR="00E26EC7" w:rsidRDefault="00E26EC7">
      <w:pPr>
        <w:widowControl w:val="0"/>
      </w:pPr>
      <w:r>
        <w:t>The [</w:t>
      </w:r>
      <w:r w:rsidR="0048055C" w:rsidRPr="0048055C">
        <w:rPr>
          <w:i/>
          <w:iCs/>
        </w:rPr>
        <w:t xml:space="preserve">full </w:t>
      </w:r>
      <w:r w:rsidRPr="0048055C">
        <w:rPr>
          <w:i/>
          <w:iCs/>
        </w:rPr>
        <w:t xml:space="preserve">agency </w:t>
      </w:r>
      <w:r w:rsidR="0048055C" w:rsidRPr="0048055C">
        <w:rPr>
          <w:i/>
          <w:iCs/>
        </w:rPr>
        <w:t>title</w:t>
      </w:r>
      <w:r>
        <w:rPr>
          <w:i/>
        </w:rPr>
        <w:t xml:space="preserve"> with short</w:t>
      </w:r>
      <w:r w:rsidR="0048055C">
        <w:rPr>
          <w:i/>
        </w:rPr>
        <w:t>ened</w:t>
      </w:r>
      <w:r>
        <w:rPr>
          <w:i/>
        </w:rPr>
        <w:t xml:space="preserve"> version</w:t>
      </w:r>
      <w:r w:rsidR="0048055C">
        <w:rPr>
          <w:i/>
        </w:rPr>
        <w:t>/acronym</w:t>
      </w:r>
      <w:r>
        <w:rPr>
          <w:i/>
        </w:rPr>
        <w:t xml:space="preserve"> in parentheses</w:t>
      </w:r>
      <w:r>
        <w:t>] requested public comment from [</w:t>
      </w:r>
      <w:r>
        <w:rPr>
          <w:i/>
        </w:rPr>
        <w:t>date</w:t>
      </w:r>
      <w:r>
        <w:t>], through [</w:t>
      </w:r>
      <w:r>
        <w:rPr>
          <w:i/>
        </w:rPr>
        <w:t>date</w:t>
      </w:r>
      <w:r>
        <w:t>], and during the public hearing on [</w:t>
      </w:r>
      <w:r>
        <w:rPr>
          <w:i/>
        </w:rPr>
        <w:t>date</w:t>
      </w:r>
      <w:r w:rsidR="0048055C">
        <w:rPr>
          <w:i/>
        </w:rPr>
        <w:t>/</w:t>
      </w:r>
      <w:r>
        <w:rPr>
          <w:i/>
        </w:rPr>
        <w:t>dates</w:t>
      </w:r>
      <w:r>
        <w:t xml:space="preserve">]. </w:t>
      </w:r>
      <w:r>
        <w:rPr>
          <w:b/>
        </w:rPr>
        <w:t>[</w:t>
      </w:r>
      <w:r w:rsidR="0048055C">
        <w:rPr>
          <w:b/>
        </w:rPr>
        <w:t>I</w:t>
      </w:r>
      <w:r>
        <w:rPr>
          <w:b/>
        </w:rPr>
        <w:t>f no comments received]:</w:t>
      </w:r>
      <w:r>
        <w:t xml:space="preserve"> The [</w:t>
      </w:r>
      <w:r w:rsidR="0048055C">
        <w:rPr>
          <w:i/>
        </w:rPr>
        <w:t>shortened version/acronym</w:t>
      </w:r>
      <w:r>
        <w:t xml:space="preserve">] received no comments in response to the Notice of First Public Comment Period. </w:t>
      </w:r>
      <w:r>
        <w:rPr>
          <w:b/>
        </w:rPr>
        <w:t>[</w:t>
      </w:r>
      <w:r w:rsidR="0048055C">
        <w:rPr>
          <w:b/>
        </w:rPr>
        <w:t>I</w:t>
      </w:r>
      <w:r>
        <w:rPr>
          <w:b/>
        </w:rPr>
        <w:t>f comments received]:</w:t>
      </w:r>
      <w:r>
        <w:t xml:space="preserve"> The comments received and [</w:t>
      </w:r>
      <w:r w:rsidR="0048055C">
        <w:rPr>
          <w:i/>
        </w:rPr>
        <w:t>shortened version/acronym</w:t>
      </w:r>
      <w:r>
        <w:t>]'s responses to the comments are summarized as follows:</w:t>
      </w:r>
    </w:p>
    <w:p w14:paraId="223C532F" w14:textId="77777777" w:rsidR="00E26EC7" w:rsidRDefault="00E26EC7">
      <w:pPr>
        <w:widowControl w:val="0"/>
      </w:pPr>
    </w:p>
    <w:p w14:paraId="7F4FF8A7" w14:textId="48491FEB" w:rsidR="00E26EC7" w:rsidRDefault="00E26EC7">
      <w:pPr>
        <w:widowControl w:val="0"/>
      </w:pPr>
      <w:r>
        <w:t>[</w:t>
      </w:r>
      <w:r w:rsidR="000B2E17">
        <w:rPr>
          <w:i/>
        </w:rPr>
        <w:t>S</w:t>
      </w:r>
      <w:r>
        <w:rPr>
          <w:i/>
        </w:rPr>
        <w:t>ummar</w:t>
      </w:r>
      <w:r w:rsidR="0048055C">
        <w:rPr>
          <w:i/>
        </w:rPr>
        <w:t>ized</w:t>
      </w:r>
      <w:r>
        <w:rPr>
          <w:i/>
        </w:rPr>
        <w:t xml:space="preserve"> comments</w:t>
      </w:r>
      <w:r w:rsidR="0048055C">
        <w:rPr>
          <w:i/>
        </w:rPr>
        <w:t>/</w:t>
      </w:r>
      <w:r>
        <w:rPr>
          <w:i/>
        </w:rPr>
        <w:t>response</w:t>
      </w:r>
      <w:r w:rsidR="000B2E17">
        <w:rPr>
          <w:i/>
        </w:rPr>
        <w:t>s</w:t>
      </w:r>
      <w:r>
        <w:rPr>
          <w:i/>
        </w:rPr>
        <w:t xml:space="preserve"> </w:t>
      </w:r>
      <w:r w:rsidR="0048055C">
        <w:rPr>
          <w:i/>
        </w:rPr>
        <w:t>added by agency</w:t>
      </w:r>
      <w:r>
        <w:t>]</w:t>
      </w:r>
    </w:p>
    <w:p w14:paraId="414BDCA5" w14:textId="77777777" w:rsidR="0048055C" w:rsidRDefault="0048055C">
      <w:pPr>
        <w:widowControl w:val="0"/>
      </w:pPr>
    </w:p>
    <w:p w14:paraId="75656FE9" w14:textId="2FDB59E0" w:rsidR="0048055C" w:rsidRDefault="0048055C">
      <w:pPr>
        <w:widowControl w:val="0"/>
      </w:pPr>
      <w:r>
        <w:t>This adopted version of the rule is the same as or does not substantially differ from the last published version of the proposed rule.</w:t>
      </w:r>
    </w:p>
    <w:p w14:paraId="3A0322EB" w14:textId="77777777" w:rsidR="00E26EC7" w:rsidRDefault="00E26EC7">
      <w:pPr>
        <w:widowControl w:val="0"/>
      </w:pPr>
    </w:p>
    <w:p w14:paraId="255F5BC7" w14:textId="77777777" w:rsidR="00E26EC7" w:rsidRDefault="00E26EC7">
      <w:pPr>
        <w:widowControl w:val="0"/>
      </w:pPr>
      <w:r>
        <w:rPr>
          <w:b/>
        </w:rPr>
        <w:t>FINAL RULE</w:t>
      </w:r>
    </w:p>
    <w:p w14:paraId="5650A2EE" w14:textId="77777777" w:rsidR="00E26EC7" w:rsidRDefault="00E26EC7">
      <w:pPr>
        <w:widowControl w:val="0"/>
      </w:pPr>
    </w:p>
    <w:p w14:paraId="551DB9EC" w14:textId="506B6B6F" w:rsidR="00E26EC7" w:rsidRDefault="0048055C">
      <w:pPr>
        <w:widowControl w:val="0"/>
      </w:pPr>
      <w:r>
        <w:t>[</w:t>
      </w:r>
      <w:r w:rsidRPr="0048055C">
        <w:rPr>
          <w:i/>
          <w:iCs/>
        </w:rPr>
        <w:t>Body of rule using Word version contained in the most recent publication follow-up email from the publisher</w:t>
      </w:r>
      <w:r>
        <w:t>]</w:t>
      </w:r>
    </w:p>
    <w:sectPr w:rsidR="00E26EC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B41"/>
    <w:rsid w:val="000108AD"/>
    <w:rsid w:val="000B2E17"/>
    <w:rsid w:val="001F7210"/>
    <w:rsid w:val="00205BFE"/>
    <w:rsid w:val="00396DD2"/>
    <w:rsid w:val="0048055C"/>
    <w:rsid w:val="0070115D"/>
    <w:rsid w:val="008F01B3"/>
    <w:rsid w:val="009706FD"/>
    <w:rsid w:val="00A0710F"/>
    <w:rsid w:val="00AD0B41"/>
    <w:rsid w:val="00AE4C3A"/>
    <w:rsid w:val="00E2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6B763"/>
  <w15:chartTrackingRefBased/>
  <w15:docId w15:val="{583789AD-C61C-430F-934F-6113660A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</w:style>
  <w:style w:type="paragraph" w:customStyle="1" w:styleId="Footer1">
    <w:name w:val="Footer1"/>
    <w:basedOn w:val="Normal"/>
    <w:pPr>
      <w:widowControl w:val="0"/>
      <w:tabs>
        <w:tab w:val="left" w:pos="0"/>
        <w:tab w:val="center" w:pos="4680"/>
        <w:tab w:val="right" w:pos="9359"/>
      </w:tabs>
    </w:pPr>
  </w:style>
  <w:style w:type="character" w:customStyle="1" w:styleId="FooterChar">
    <w:name w:val="Footer Char"/>
    <w:basedOn w:val="DefaultParagraphFont"/>
    <w:rPr>
      <w:sz w:val="24"/>
    </w:rPr>
  </w:style>
  <w:style w:type="paragraph" w:customStyle="1" w:styleId="Header1">
    <w:name w:val="Header1"/>
    <w:basedOn w:val="Normal"/>
    <w:pPr>
      <w:widowControl w:val="0"/>
      <w:tabs>
        <w:tab w:val="left" w:pos="0"/>
        <w:tab w:val="center" w:pos="4680"/>
        <w:tab w:val="right" w:pos="9359"/>
      </w:tabs>
    </w:pPr>
  </w:style>
  <w:style w:type="character" w:customStyle="1" w:styleId="HeaderChar">
    <w:name w:val="Header Char"/>
    <w:basedOn w:val="DefaultParagraphFont"/>
    <w:rPr>
      <w:sz w:val="24"/>
    </w:rPr>
  </w:style>
  <w:style w:type="character" w:customStyle="1" w:styleId="NoList1">
    <w:name w:val="No List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193</Words>
  <Characters>1132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Jarrett</dc:creator>
  <cp:keywords/>
  <cp:lastModifiedBy>Staci Yockey</cp:lastModifiedBy>
  <cp:revision>8</cp:revision>
  <cp:lastPrinted>2024-12-16T23:52:00Z</cp:lastPrinted>
  <dcterms:created xsi:type="dcterms:W3CDTF">2024-12-16T18:52:00Z</dcterms:created>
  <dcterms:modified xsi:type="dcterms:W3CDTF">2026-03-27T14:48:00Z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6ff2d099-08d3-46b2-b034-0522a124ac6c</vt:lpwstr>
  </property>
</Properties>
</file>