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Look w:val="04A0" w:firstRow="1" w:lastRow="0" w:firstColumn="1" w:lastColumn="0" w:noHBand="0" w:noVBand="1"/>
      </w:tblPr>
      <w:tblGrid>
        <w:gridCol w:w="40"/>
        <w:gridCol w:w="1742"/>
        <w:gridCol w:w="18"/>
        <w:gridCol w:w="8910"/>
        <w:gridCol w:w="360"/>
      </w:tblGrid>
      <w:tr w:rsidR="00053882" w:rsidRPr="00E87BE7" w:rsidTr="00B351E9">
        <w:trPr>
          <w:gridAfter w:val="1"/>
          <w:wAfter w:w="360" w:type="dxa"/>
          <w:trHeight w:hRule="exact" w:val="2160"/>
        </w:trPr>
        <w:tc>
          <w:tcPr>
            <w:tcW w:w="10710" w:type="dxa"/>
            <w:gridSpan w:val="4"/>
          </w:tcPr>
          <w:p w:rsidR="00053882" w:rsidRPr="004D060B" w:rsidRDefault="00D40DF6" w:rsidP="00726391">
            <w:pPr>
              <w:jc w:val="right"/>
              <w:rPr>
                <w:rFonts w:cs="Arial"/>
                <w:b/>
                <w:color w:val="003366"/>
                <w:szCs w:val="20"/>
              </w:rPr>
            </w:pPr>
            <w:r w:rsidRPr="00E87BE7">
              <w:rPr>
                <w:rFonts w:cs="Arial"/>
                <w:noProof/>
                <w:szCs w:val="20"/>
              </w:rPr>
              <w:drawing>
                <wp:inline distT="0" distB="0" distL="0" distR="0" wp14:anchorId="07277DEA" wp14:editId="31B01454">
                  <wp:extent cx="1607820" cy="348615"/>
                  <wp:effectExtent l="0" t="0" r="0" b="0"/>
                  <wp:docPr id="1" name="Picture 1" descr="cid:image001.png@01D2AEB5.7C13C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2AEB5.7C13C6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882" w:rsidRPr="004D060B" w:rsidRDefault="00053882" w:rsidP="00F239F3">
            <w:pPr>
              <w:rPr>
                <w:rFonts w:cs="Arial"/>
                <w:b/>
                <w:szCs w:val="20"/>
              </w:rPr>
            </w:pPr>
          </w:p>
          <w:p w:rsidR="00E56955" w:rsidRPr="00416AAC" w:rsidRDefault="004D6CB4" w:rsidP="00F239F3">
            <w:pPr>
              <w:rPr>
                <w:rFonts w:cs="Arial"/>
                <w:b/>
                <w:color w:val="003366"/>
                <w:sz w:val="28"/>
                <w:szCs w:val="28"/>
              </w:rPr>
            </w:pPr>
            <w:r w:rsidRPr="00416AAC">
              <w:rPr>
                <w:rFonts w:cs="Arial"/>
                <w:b/>
                <w:color w:val="003366"/>
                <w:sz w:val="28"/>
                <w:szCs w:val="28"/>
              </w:rPr>
              <w:t>Monthly MCE Technical Meeting</w:t>
            </w:r>
          </w:p>
          <w:p w:rsidR="00E56955" w:rsidRPr="004D060B" w:rsidRDefault="00E56955" w:rsidP="00F239F3">
            <w:pPr>
              <w:rPr>
                <w:rFonts w:cs="Arial"/>
                <w:b/>
                <w:color w:val="003366"/>
                <w:szCs w:val="20"/>
              </w:rPr>
            </w:pPr>
          </w:p>
          <w:p w:rsidR="00053882" w:rsidRPr="004D060B" w:rsidRDefault="00053882" w:rsidP="007A208C">
            <w:pPr>
              <w:pStyle w:val="HPGraphicLine"/>
              <w:rPr>
                <w:rFonts w:ascii="Arial" w:hAnsi="Arial" w:cs="Arial"/>
              </w:rPr>
            </w:pPr>
          </w:p>
        </w:tc>
      </w:tr>
      <w:tr w:rsidR="00E20481" w:rsidRPr="00F07FC2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blHeader/>
        </w:trPr>
        <w:tc>
          <w:tcPr>
            <w:tcW w:w="11030" w:type="dxa"/>
            <w:gridSpan w:val="4"/>
            <w:tcBorders>
              <w:top w:val="nil"/>
              <w:bottom w:val="single" w:sz="24" w:space="0" w:color="000000"/>
            </w:tcBorders>
            <w:shd w:val="clear" w:color="auto" w:fill="auto"/>
          </w:tcPr>
          <w:p w:rsidR="00E20481" w:rsidRPr="00F07FC2" w:rsidRDefault="00E20481" w:rsidP="008B1355">
            <w:pPr>
              <w:pStyle w:val="TableTitle"/>
              <w:rPr>
                <w:rStyle w:val="CaptionC"/>
                <w:b w:val="0"/>
                <w:sz w:val="24"/>
                <w:szCs w:val="24"/>
              </w:rPr>
            </w:pPr>
            <w:r w:rsidRPr="00F07FC2">
              <w:rPr>
                <w:b/>
                <w:sz w:val="24"/>
                <w:szCs w:val="24"/>
              </w:rPr>
              <w:t>Meeting Details</w:t>
            </w:r>
          </w:p>
        </w:tc>
      </w:tr>
      <w:tr w:rsidR="00E20481" w:rsidRPr="00503671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blHeader/>
        </w:trPr>
        <w:tc>
          <w:tcPr>
            <w:tcW w:w="174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E20481" w:rsidRPr="00503671" w:rsidRDefault="00E20481" w:rsidP="008B1355">
            <w:pPr>
              <w:pStyle w:val="TableBody"/>
              <w:rPr>
                <w:sz w:val="20"/>
                <w:szCs w:val="20"/>
              </w:rPr>
            </w:pPr>
            <w:r w:rsidRPr="00037D04">
              <w:rPr>
                <w:sz w:val="20"/>
                <w:szCs w:val="20"/>
              </w:rPr>
              <w:t>Meeting Name:</w:t>
            </w:r>
          </w:p>
        </w:tc>
        <w:tc>
          <w:tcPr>
            <w:tcW w:w="9288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E20481" w:rsidRPr="00503671" w:rsidRDefault="00A14440" w:rsidP="004D6CB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MCE Technical Meeting</w:t>
            </w:r>
          </w:p>
        </w:tc>
      </w:tr>
      <w:tr w:rsidR="00356450" w:rsidRPr="00503671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rHeight w:val="292"/>
        </w:trPr>
        <w:tc>
          <w:tcPr>
            <w:tcW w:w="17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450" w:rsidRPr="00503671" w:rsidRDefault="00356450" w:rsidP="008B1355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Leader/Facilitator: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6D11" w:rsidRDefault="007E6D11" w:rsidP="00643AA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 Edwards, OMPP</w:t>
            </w:r>
          </w:p>
          <w:p w:rsidR="00356450" w:rsidRPr="00503671" w:rsidRDefault="00BD4FC5" w:rsidP="00643AA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Siewert</w:t>
            </w:r>
            <w:r w:rsidR="007E6D11">
              <w:rPr>
                <w:sz w:val="20"/>
                <w:szCs w:val="20"/>
              </w:rPr>
              <w:t>, DXC</w:t>
            </w:r>
          </w:p>
        </w:tc>
      </w:tr>
      <w:tr w:rsidR="00DD28D4" w:rsidRPr="00503671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8D4" w:rsidRPr="00503671" w:rsidRDefault="00DD28D4" w:rsidP="00DD28D4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Location, Date and Time: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28D4" w:rsidRPr="00503671" w:rsidRDefault="00CC076B" w:rsidP="00DD2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 w:rsidR="00630EE7">
              <w:rPr>
                <w:sz w:val="20"/>
                <w:szCs w:val="20"/>
              </w:rPr>
              <w:t>August 19</w:t>
            </w:r>
            <w:r w:rsidR="00B968CB">
              <w:rPr>
                <w:sz w:val="20"/>
                <w:szCs w:val="20"/>
              </w:rPr>
              <w:t>, 2019</w:t>
            </w:r>
          </w:p>
          <w:p w:rsidR="00DD28D4" w:rsidRPr="00503671" w:rsidRDefault="00A14440" w:rsidP="00630EE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PM; </w:t>
            </w:r>
            <w:r w:rsidR="00630EE7">
              <w:rPr>
                <w:sz w:val="20"/>
                <w:szCs w:val="20"/>
              </w:rPr>
              <w:t>451W</w:t>
            </w:r>
          </w:p>
        </w:tc>
      </w:tr>
      <w:tr w:rsidR="00DD28D4" w:rsidRPr="00503671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</w:trPr>
        <w:tc>
          <w:tcPr>
            <w:tcW w:w="1742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:rsidR="00DD28D4" w:rsidRPr="00503671" w:rsidRDefault="00DD28D4" w:rsidP="00DD28D4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Scribe: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:rsidR="00DD28D4" w:rsidRPr="00A14440" w:rsidRDefault="00801903" w:rsidP="004854C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Rubi Multani &amp; Holly Walpole </w:t>
            </w:r>
          </w:p>
        </w:tc>
      </w:tr>
    </w:tbl>
    <w:p w:rsidR="00E20481" w:rsidRPr="00503671" w:rsidRDefault="00E20481" w:rsidP="00E20481">
      <w:pPr>
        <w:pStyle w:val="Body"/>
        <w:rPr>
          <w:rFonts w:cs="Arial"/>
          <w:szCs w:val="20"/>
        </w:rPr>
      </w:pPr>
    </w:p>
    <w:tbl>
      <w:tblPr>
        <w:tblStyle w:val="TableGrid"/>
        <w:tblW w:w="1090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330"/>
        <w:gridCol w:w="360"/>
        <w:gridCol w:w="3150"/>
        <w:gridCol w:w="360"/>
        <w:gridCol w:w="3330"/>
        <w:gridCol w:w="377"/>
      </w:tblGrid>
      <w:tr w:rsidR="00C252E0" w:rsidRPr="00F07FC2" w:rsidTr="008F311B">
        <w:trPr>
          <w:trHeight w:val="449"/>
        </w:trPr>
        <w:tc>
          <w:tcPr>
            <w:tcW w:w="10907" w:type="dxa"/>
            <w:gridSpan w:val="6"/>
          </w:tcPr>
          <w:p w:rsidR="00C252E0" w:rsidRPr="00F07FC2" w:rsidRDefault="00C252E0" w:rsidP="00C252E0">
            <w:pPr>
              <w:pStyle w:val="TableTitle"/>
              <w:rPr>
                <w:rStyle w:val="CaptionC"/>
                <w:b w:val="0"/>
                <w:sz w:val="24"/>
                <w:szCs w:val="24"/>
              </w:rPr>
            </w:pPr>
            <w:r w:rsidRPr="00F07FC2">
              <w:rPr>
                <w:b/>
                <w:color w:val="003366"/>
                <w:sz w:val="24"/>
                <w:szCs w:val="24"/>
              </w:rPr>
              <w:t>Attendees</w:t>
            </w: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F07FC2" w:rsidP="00F07FC2">
            <w:pPr>
              <w:ind w:right="386"/>
              <w:rPr>
                <w:rFonts w:cs="Arial"/>
                <w:b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MCEs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ind w:right="386"/>
              <w:rPr>
                <w:rFonts w:cs="Arial"/>
                <w:b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ind w:right="386"/>
              <w:rPr>
                <w:rFonts w:cs="Arial"/>
                <w:b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ind w:right="386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ind w:right="386"/>
              <w:rPr>
                <w:rFonts w:cs="Arial"/>
                <w:b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DXC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ind w:right="386"/>
              <w:rPr>
                <w:rFonts w:cs="Arial"/>
                <w:b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b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Anthem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127D6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Meredith Edwards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Karen Grays</w:t>
            </w:r>
            <w:r w:rsidRPr="00E54370" w:rsidDel="0059696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Gretchen</w:t>
            </w:r>
            <w:r w:rsidR="007633F2">
              <w:rPr>
                <w:rFonts w:cs="Arial"/>
                <w:szCs w:val="20"/>
              </w:rPr>
              <w:t xml:space="preserve"> Atkins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D40F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Jeff Neuman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Tisha Arberry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Jean </w:t>
            </w:r>
            <w:r w:rsidR="00227DC4">
              <w:rPr>
                <w:rFonts w:cs="Arial"/>
                <w:szCs w:val="20"/>
              </w:rPr>
              <w:t>Caster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Angela Stone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Kathleen Karnes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7633F2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Tracy Silvers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AF655B" w:rsidP="00AF655B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Tara Morse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Stephanie Cari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MDwise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801903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Todd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Jerry Heady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Del="0059696E" w:rsidRDefault="00C26155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Jason Thacker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Lisa Hogarth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Michelle </w:t>
            </w:r>
            <w:r w:rsidR="00D729A2">
              <w:rPr>
                <w:rFonts w:cs="Arial"/>
                <w:szCs w:val="20"/>
              </w:rPr>
              <w:t>Okeson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801903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Shirley</w:t>
            </w:r>
            <w:r w:rsidR="007633F2">
              <w:rPr>
                <w:rFonts w:cs="Arial"/>
                <w:szCs w:val="20"/>
              </w:rPr>
              <w:t xml:space="preserve"> Halterman,</w:t>
            </w:r>
            <w:r>
              <w:rPr>
                <w:rFonts w:cs="Arial"/>
                <w:szCs w:val="20"/>
              </w:rPr>
              <w:t xml:space="preserve"> MDwise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Indea McCombs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227DC4" w:rsidP="009823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9823E1">
              <w:rPr>
                <w:rFonts w:cs="Arial"/>
                <w:szCs w:val="20"/>
              </w:rPr>
              <w:t>aea</w:t>
            </w:r>
            <w:r>
              <w:rPr>
                <w:rFonts w:cs="Arial"/>
                <w:szCs w:val="20"/>
              </w:rPr>
              <w:t>n</w:t>
            </w:r>
            <w:r w:rsidR="00835681" w:rsidRPr="00E54370">
              <w:rPr>
                <w:rFonts w:cs="Arial"/>
                <w:szCs w:val="20"/>
              </w:rPr>
              <w:t>n Brown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7633F2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Kevin Garrett, MDwise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Rebecca Siewert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801903" w:rsidRDefault="00801903" w:rsidP="00F07FC2">
            <w:pPr>
              <w:rPr>
                <w:rFonts w:cs="Arial"/>
                <w:b/>
                <w:szCs w:val="20"/>
              </w:rPr>
            </w:pPr>
            <w:r w:rsidRPr="00801903">
              <w:rPr>
                <w:rFonts w:cs="Arial"/>
                <w:b/>
                <w:szCs w:val="20"/>
              </w:rPr>
              <w:t>MHS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Beth Linginfelter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C26155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Manju N</w:t>
            </w:r>
            <w:r w:rsidR="00FD40F1" w:rsidRPr="00E54370">
              <w:rPr>
                <w:rFonts w:cs="Arial"/>
                <w:szCs w:val="20"/>
              </w:rPr>
              <w:t xml:space="preserve">air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9B238C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Xenia Hastings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3F3D23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Jeff Dill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801903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Maks Abamov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01903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Taylor Fulner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B27047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Angela </w:t>
            </w:r>
            <w:r w:rsidR="00B27047">
              <w:rPr>
                <w:rFonts w:cs="Arial"/>
                <w:szCs w:val="20"/>
              </w:rPr>
              <w:t>Tynes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CareSource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Rebecca Young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C26155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Sam Walton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7633F2" w:rsidP="00F07F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Trish Kappes Care</w:t>
            </w:r>
            <w:r w:rsidR="00801903">
              <w:rPr>
                <w:rFonts w:cs="Arial"/>
                <w:szCs w:val="20"/>
              </w:rPr>
              <w:t>S</w:t>
            </w:r>
            <w:r w:rsidR="0052196A">
              <w:rPr>
                <w:rFonts w:cs="Arial"/>
                <w:szCs w:val="20"/>
              </w:rPr>
              <w:t xml:space="preserve">ource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Ginger Brophy</w:t>
            </w:r>
            <w:r w:rsidRPr="00E54370" w:rsidDel="0059696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C26155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Lindsey </w:t>
            </w:r>
            <w:r w:rsidR="00835681" w:rsidRPr="00E54370">
              <w:rPr>
                <w:rFonts w:cs="Arial"/>
                <w:szCs w:val="20"/>
              </w:rPr>
              <w:t xml:space="preserve">Young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D40F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Rubi Multani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 xml:space="preserve">Warren </w:t>
            </w:r>
            <w:r w:rsidR="00AF655B" w:rsidRPr="00E54370">
              <w:rPr>
                <w:rFonts w:cs="Arial"/>
                <w:szCs w:val="20"/>
              </w:rPr>
              <w:t>Culpepper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D40F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Holly Walpole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b/>
                <w:szCs w:val="20"/>
              </w:rPr>
              <w:t>MAXIMUS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C26155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Tom Boucher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F07FC2">
        <w:tc>
          <w:tcPr>
            <w:tcW w:w="3330" w:type="dxa"/>
          </w:tcPr>
          <w:p w:rsidR="00F07FC2" w:rsidRPr="00E54370" w:rsidRDefault="00835681" w:rsidP="00F07FC2">
            <w:pPr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Natal</w:t>
            </w:r>
            <w:r w:rsidR="009F579A" w:rsidRPr="00E54370">
              <w:rPr>
                <w:rFonts w:cs="Arial"/>
                <w:szCs w:val="20"/>
              </w:rPr>
              <w:t>ie</w:t>
            </w:r>
            <w:r w:rsidRPr="00E54370">
              <w:rPr>
                <w:rFonts w:cs="Arial"/>
                <w:szCs w:val="20"/>
              </w:rPr>
              <w:t xml:space="preserve"> Smith </w:t>
            </w: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  <w:tr w:rsidR="00F07FC2" w:rsidRPr="00E54370" w:rsidTr="00B27047">
        <w:trPr>
          <w:trHeight w:val="98"/>
        </w:trPr>
        <w:tc>
          <w:tcPr>
            <w:tcW w:w="333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:rsidR="00F07FC2" w:rsidRPr="00E54370" w:rsidRDefault="00F07FC2" w:rsidP="00F07FC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30" w:type="dxa"/>
          </w:tcPr>
          <w:p w:rsidR="00F07FC2" w:rsidRPr="00E54370" w:rsidRDefault="0052196A" w:rsidP="00B2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" w:type="dxa"/>
          </w:tcPr>
          <w:p w:rsidR="00F07FC2" w:rsidRPr="00E54370" w:rsidRDefault="00F07FC2" w:rsidP="00F07FC2">
            <w:pPr>
              <w:rPr>
                <w:rFonts w:cs="Arial"/>
                <w:szCs w:val="20"/>
              </w:rPr>
            </w:pPr>
          </w:p>
        </w:tc>
      </w:tr>
    </w:tbl>
    <w:p w:rsidR="00C252E0" w:rsidRPr="00E54370" w:rsidRDefault="00C252E0" w:rsidP="00E20481">
      <w:pPr>
        <w:pStyle w:val="Body"/>
        <w:rPr>
          <w:rFonts w:cs="Arial"/>
          <w:szCs w:val="20"/>
        </w:rPr>
      </w:pPr>
    </w:p>
    <w:tbl>
      <w:tblPr>
        <w:tblW w:w="11030" w:type="dxa"/>
        <w:tblInd w:w="40" w:type="dxa"/>
        <w:tblBorders>
          <w:bottom w:val="single" w:sz="24" w:space="0" w:color="auto"/>
          <w:insideH w:val="single" w:sz="4" w:space="0" w:color="auto"/>
        </w:tblBorders>
        <w:tblLayout w:type="fixed"/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590"/>
        <w:gridCol w:w="2520"/>
        <w:gridCol w:w="1800"/>
        <w:gridCol w:w="6120"/>
      </w:tblGrid>
      <w:tr w:rsidR="00DD356E" w:rsidRPr="00E54370" w:rsidTr="00B04578">
        <w:trPr>
          <w:cantSplit/>
          <w:tblHeader/>
        </w:trPr>
        <w:tc>
          <w:tcPr>
            <w:tcW w:w="11030" w:type="dxa"/>
            <w:gridSpan w:val="4"/>
            <w:tcBorders>
              <w:top w:val="nil"/>
              <w:bottom w:val="single" w:sz="24" w:space="0" w:color="000000"/>
            </w:tcBorders>
            <w:shd w:val="clear" w:color="auto" w:fill="auto"/>
          </w:tcPr>
          <w:p w:rsidR="00DD356E" w:rsidRPr="00E54370" w:rsidRDefault="00DD356E" w:rsidP="00DD356E">
            <w:pPr>
              <w:pStyle w:val="TableTitle"/>
              <w:rPr>
                <w:b/>
                <w:szCs w:val="20"/>
              </w:rPr>
            </w:pPr>
            <w:r w:rsidRPr="00E54370">
              <w:rPr>
                <w:b/>
                <w:szCs w:val="20"/>
              </w:rPr>
              <w:t>Agenda Items</w:t>
            </w:r>
          </w:p>
        </w:tc>
      </w:tr>
      <w:tr w:rsidR="0098768C" w:rsidRPr="00E54370" w:rsidTr="00F07FC2">
        <w:trPr>
          <w:cantSplit/>
          <w:tblHeader/>
        </w:trPr>
        <w:tc>
          <w:tcPr>
            <w:tcW w:w="59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356E" w:rsidRPr="00E54370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Item</w:t>
            </w:r>
          </w:p>
        </w:tc>
        <w:tc>
          <w:tcPr>
            <w:tcW w:w="25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356E" w:rsidRPr="00E54370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Topic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356E" w:rsidRPr="00E54370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Facilitator</w:t>
            </w:r>
          </w:p>
        </w:tc>
        <w:tc>
          <w:tcPr>
            <w:tcW w:w="61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356E" w:rsidRPr="00E54370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Notes (conclusions, discussions, decisions, and next steps)</w:t>
            </w:r>
          </w:p>
        </w:tc>
      </w:tr>
      <w:tr w:rsidR="00B034EF" w:rsidRPr="00E54370" w:rsidTr="00865278">
        <w:trPr>
          <w:cantSplit/>
        </w:trPr>
        <w:tc>
          <w:tcPr>
            <w:tcW w:w="59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E4B" w:rsidRPr="00E54370" w:rsidRDefault="004959D4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 w:rsidRPr="00E54370">
              <w:rPr>
                <w:rFonts w:cs="Arial"/>
                <w:b w:val="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E4B" w:rsidRPr="00E54370" w:rsidRDefault="00E76FBA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 w:rsidRPr="00E54370">
              <w:rPr>
                <w:rFonts w:cs="Arial"/>
                <w:b w:val="0"/>
                <w:szCs w:val="20"/>
              </w:rPr>
              <w:t>Open Meeting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E4B" w:rsidRPr="00E54370" w:rsidRDefault="00B968CB" w:rsidP="0018532E">
            <w:pPr>
              <w:pStyle w:val="TableHeading"/>
              <w:rPr>
                <w:rFonts w:cs="Arial"/>
                <w:b w:val="0"/>
                <w:szCs w:val="20"/>
              </w:rPr>
            </w:pPr>
            <w:r w:rsidRPr="00E54370">
              <w:rPr>
                <w:rFonts w:cs="Arial"/>
                <w:b w:val="0"/>
                <w:szCs w:val="20"/>
              </w:rPr>
              <w:t>Meredith Edwards</w:t>
            </w:r>
          </w:p>
        </w:tc>
        <w:tc>
          <w:tcPr>
            <w:tcW w:w="612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1E74" w:rsidRPr="00E54370" w:rsidRDefault="00463074" w:rsidP="000C0EEC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Meredith will be contacting compliance officers and adjusting whom the invites are sent to. A new meeting invite will be sent out, and a new call in number will be provided. </w:t>
            </w:r>
          </w:p>
        </w:tc>
      </w:tr>
      <w:tr w:rsidR="00630EE7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0EE7" w:rsidRPr="00E54370" w:rsidRDefault="00630EE7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0EE7" w:rsidRPr="00E54370" w:rsidRDefault="00630EE7" w:rsidP="00B968C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TPL File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0EE7" w:rsidRPr="00E54370" w:rsidRDefault="00630EE7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Rebecca Siewert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0EE7" w:rsidRPr="00A2138A" w:rsidRDefault="009D20E6" w:rsidP="00A2138A">
            <w:pPr>
              <w:autoSpaceDE w:val="0"/>
              <w:autoSpaceDN w:val="0"/>
              <w:spacing w:before="40" w:after="40"/>
              <w:rPr>
                <w:rFonts w:cs="Arial"/>
                <w:b/>
                <w:szCs w:val="20"/>
              </w:rPr>
            </w:pPr>
            <w:r w:rsidRPr="00A2138A">
              <w:rPr>
                <w:rFonts w:cs="Arial"/>
                <w:b/>
                <w:szCs w:val="20"/>
              </w:rPr>
              <w:t xml:space="preserve">Updates to the State </w:t>
            </w:r>
            <w:r w:rsidR="00630EE7" w:rsidRPr="00A2138A">
              <w:rPr>
                <w:rFonts w:cs="Arial"/>
                <w:b/>
                <w:szCs w:val="20"/>
              </w:rPr>
              <w:t>TPL file and necessary MCE testing</w:t>
            </w:r>
          </w:p>
          <w:p w:rsidR="00C81A29" w:rsidRPr="00E54370" w:rsidRDefault="00463074" w:rsidP="00F145A1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0C0EEC">
              <w:rPr>
                <w:rFonts w:cs="Arial"/>
                <w:szCs w:val="20"/>
              </w:rPr>
              <w:t>MDw</w:t>
            </w:r>
            <w:r w:rsidR="0052196A" w:rsidRPr="000C0EEC">
              <w:rPr>
                <w:rFonts w:cs="Arial"/>
                <w:szCs w:val="20"/>
              </w:rPr>
              <w:t xml:space="preserve">ise is no longer using </w:t>
            </w:r>
            <w:r w:rsidR="00134902" w:rsidRPr="000C0EEC">
              <w:rPr>
                <w:rFonts w:cs="Arial"/>
                <w:szCs w:val="20"/>
              </w:rPr>
              <w:t xml:space="preserve">HMS since they are </w:t>
            </w:r>
            <w:r w:rsidR="00F145A1">
              <w:rPr>
                <w:rFonts w:cs="Arial"/>
                <w:szCs w:val="20"/>
              </w:rPr>
              <w:t>no longer</w:t>
            </w:r>
            <w:r w:rsidR="00F145A1" w:rsidRPr="000C0EEC">
              <w:rPr>
                <w:rFonts w:cs="Arial"/>
                <w:szCs w:val="20"/>
              </w:rPr>
              <w:t xml:space="preserve"> </w:t>
            </w:r>
            <w:r w:rsidR="00134902" w:rsidRPr="000C0EEC">
              <w:rPr>
                <w:rFonts w:cs="Arial"/>
                <w:szCs w:val="20"/>
              </w:rPr>
              <w:t xml:space="preserve">contracted with them; however others plans are still contracted with HMS. MDwise is now using DXC TPL file. </w:t>
            </w:r>
            <w:r w:rsidR="006A2A5B">
              <w:rPr>
                <w:rFonts w:cs="Arial"/>
                <w:szCs w:val="20"/>
              </w:rPr>
              <w:t>There is a CR to change the frequency of the file from monthly to weekly so that TPL updates are more timely.</w:t>
            </w:r>
            <w:r w:rsidR="00134902" w:rsidRPr="000C0EEC">
              <w:rPr>
                <w:rFonts w:cs="Arial"/>
                <w:szCs w:val="20"/>
              </w:rPr>
              <w:t xml:space="preserve"> DXC requests all MCEs participate in this testing. Unsure of what the difference are among the HMS vs DXC file; however the DXC file will have full history versus just the changes</w:t>
            </w:r>
            <w:r w:rsidR="00134902" w:rsidRPr="006A7B24">
              <w:rPr>
                <w:rFonts w:cs="Arial"/>
                <w:szCs w:val="20"/>
              </w:rPr>
              <w:t>. Timeline for when testing will begin is TBD. A copy of the file layout will be provided.</w:t>
            </w:r>
            <w:r w:rsidR="00134902" w:rsidRPr="000C0EEC">
              <w:rPr>
                <w:rFonts w:cs="Arial"/>
                <w:szCs w:val="20"/>
              </w:rPr>
              <w:t xml:space="preserve"> </w:t>
            </w:r>
          </w:p>
        </w:tc>
      </w:tr>
      <w:tr w:rsidR="00E81A5D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1A5D" w:rsidRDefault="00E81A5D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1A5D" w:rsidRDefault="00E81A5D" w:rsidP="00B968C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Defect 11616 Update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1A5D" w:rsidRDefault="00E81A5D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Rebecca Siewert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1A5D" w:rsidRPr="00380FA4" w:rsidRDefault="00E81A5D" w:rsidP="00380FA4">
            <w:pPr>
              <w:autoSpaceDE w:val="0"/>
              <w:autoSpaceDN w:val="0"/>
              <w:spacing w:before="40" w:after="40"/>
              <w:rPr>
                <w:rFonts w:cs="Arial"/>
                <w:b/>
                <w:szCs w:val="20"/>
              </w:rPr>
            </w:pPr>
            <w:r w:rsidRPr="00380FA4">
              <w:rPr>
                <w:rFonts w:cs="Arial"/>
                <w:b/>
                <w:szCs w:val="20"/>
              </w:rPr>
              <w:t>Defect 11616 – PE not extending when conditional record is received</w:t>
            </w:r>
          </w:p>
          <w:p w:rsidR="0052196A" w:rsidRPr="00C975D1" w:rsidRDefault="00C975D1" w:rsidP="00C975D1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C975D1">
              <w:rPr>
                <w:rFonts w:cs="Arial"/>
                <w:szCs w:val="20"/>
              </w:rPr>
              <w:t>Discovered</w:t>
            </w:r>
            <w:r w:rsidR="0052196A" w:rsidRPr="00C975D1">
              <w:rPr>
                <w:rFonts w:cs="Arial"/>
                <w:szCs w:val="20"/>
              </w:rPr>
              <w:t xml:space="preserve"> </w:t>
            </w:r>
            <w:r w:rsidRPr="00C975D1">
              <w:rPr>
                <w:rFonts w:cs="Arial"/>
                <w:szCs w:val="20"/>
              </w:rPr>
              <w:t>condition</w:t>
            </w:r>
            <w:r w:rsidR="006A2A5B">
              <w:rPr>
                <w:rFonts w:cs="Arial"/>
                <w:szCs w:val="20"/>
              </w:rPr>
              <w:t>al</w:t>
            </w:r>
            <w:r w:rsidRPr="00C975D1">
              <w:rPr>
                <w:rFonts w:cs="Arial"/>
                <w:szCs w:val="20"/>
              </w:rPr>
              <w:t xml:space="preserve"> rec</w:t>
            </w:r>
            <w:r w:rsidR="0052196A" w:rsidRPr="00C975D1">
              <w:rPr>
                <w:rFonts w:cs="Arial"/>
                <w:szCs w:val="20"/>
              </w:rPr>
              <w:t xml:space="preserve">ord </w:t>
            </w:r>
            <w:r w:rsidR="006A2A5B">
              <w:rPr>
                <w:rFonts w:cs="Arial"/>
                <w:szCs w:val="20"/>
              </w:rPr>
              <w:t xml:space="preserve">was interpreted differently between systems and business </w:t>
            </w:r>
            <w:r w:rsidR="00FD6B05">
              <w:rPr>
                <w:rFonts w:cs="Arial"/>
                <w:szCs w:val="20"/>
              </w:rPr>
              <w:t>individuals</w:t>
            </w:r>
            <w:r w:rsidR="006A2A5B">
              <w:rPr>
                <w:rFonts w:cs="Arial"/>
                <w:szCs w:val="20"/>
              </w:rPr>
              <w:t>.</w:t>
            </w:r>
            <w:r w:rsidR="0052196A" w:rsidRPr="00C975D1">
              <w:rPr>
                <w:rFonts w:cs="Arial"/>
                <w:szCs w:val="20"/>
              </w:rPr>
              <w:t xml:space="preserve"> </w:t>
            </w:r>
          </w:p>
          <w:p w:rsidR="00C975D1" w:rsidRPr="00C975D1" w:rsidRDefault="006A2A5B" w:rsidP="00C975D1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C975D1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onditional eligibility </w:t>
            </w:r>
            <w:r w:rsidR="00C975D1" w:rsidRPr="00C975D1">
              <w:rPr>
                <w:rFonts w:cs="Arial"/>
                <w:szCs w:val="20"/>
              </w:rPr>
              <w:t xml:space="preserve">records </w:t>
            </w:r>
            <w:r>
              <w:rPr>
                <w:rFonts w:cs="Arial"/>
                <w:szCs w:val="20"/>
              </w:rPr>
              <w:t xml:space="preserve">are </w:t>
            </w:r>
            <w:r w:rsidR="00C975D1" w:rsidRPr="00C975D1">
              <w:rPr>
                <w:rFonts w:cs="Arial"/>
                <w:szCs w:val="20"/>
              </w:rPr>
              <w:t>pending a payment</w:t>
            </w:r>
            <w:r>
              <w:rPr>
                <w:rFonts w:cs="Arial"/>
                <w:szCs w:val="20"/>
              </w:rPr>
              <w:t xml:space="preserve"> and on receipt of payment, </w:t>
            </w:r>
            <w:r w:rsidR="00C975D1" w:rsidRPr="00C975D1">
              <w:rPr>
                <w:rFonts w:cs="Arial"/>
                <w:szCs w:val="20"/>
              </w:rPr>
              <w:t xml:space="preserve">Medicaid </w:t>
            </w:r>
            <w:r>
              <w:rPr>
                <w:rFonts w:cs="Arial"/>
                <w:szCs w:val="20"/>
              </w:rPr>
              <w:t xml:space="preserve">becomes effective. For a </w:t>
            </w:r>
            <w:r w:rsidR="00C975D1" w:rsidRPr="00C975D1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otential </w:t>
            </w:r>
            <w:r w:rsidR="00C975D1" w:rsidRPr="00C975D1">
              <w:rPr>
                <w:rFonts w:cs="Arial"/>
                <w:szCs w:val="20"/>
              </w:rPr>
              <w:t>PLUS record</w:t>
            </w:r>
            <w:r>
              <w:rPr>
                <w:rFonts w:cs="Arial"/>
                <w:szCs w:val="20"/>
              </w:rPr>
              <w:t xml:space="preserve">, member already </w:t>
            </w:r>
            <w:r w:rsidR="00C975D1" w:rsidRPr="00C975D1">
              <w:rPr>
                <w:rFonts w:cs="Arial"/>
                <w:szCs w:val="20"/>
              </w:rPr>
              <w:t>has full Medicaid</w:t>
            </w:r>
            <w:r>
              <w:rPr>
                <w:rFonts w:cs="Arial"/>
                <w:szCs w:val="20"/>
              </w:rPr>
              <w:t xml:space="preserve"> and we are </w:t>
            </w:r>
            <w:r w:rsidR="00C975D1" w:rsidRPr="00C975D1">
              <w:rPr>
                <w:rFonts w:cs="Arial"/>
                <w:szCs w:val="20"/>
              </w:rPr>
              <w:t xml:space="preserve">waiting on payment to provide better benefits. </w:t>
            </w:r>
            <w:r>
              <w:rPr>
                <w:rFonts w:cs="Arial"/>
                <w:szCs w:val="20"/>
              </w:rPr>
              <w:t>We</w:t>
            </w:r>
            <w:r w:rsidRPr="00C975D1">
              <w:rPr>
                <w:rFonts w:cs="Arial"/>
                <w:szCs w:val="20"/>
              </w:rPr>
              <w:t xml:space="preserve"> </w:t>
            </w:r>
            <w:r w:rsidR="00C975D1" w:rsidRPr="00C975D1">
              <w:rPr>
                <w:rFonts w:cs="Arial"/>
                <w:szCs w:val="20"/>
              </w:rPr>
              <w:t xml:space="preserve">should only </w:t>
            </w:r>
            <w:r>
              <w:rPr>
                <w:rFonts w:cs="Arial"/>
                <w:szCs w:val="20"/>
              </w:rPr>
              <w:t>extend</w:t>
            </w:r>
            <w:r w:rsidRPr="00C975D1">
              <w:rPr>
                <w:rFonts w:cs="Arial"/>
                <w:szCs w:val="20"/>
              </w:rPr>
              <w:t xml:space="preserve"> </w:t>
            </w:r>
            <w:r w:rsidR="00C975D1" w:rsidRPr="00C975D1">
              <w:rPr>
                <w:rFonts w:cs="Arial"/>
                <w:szCs w:val="20"/>
              </w:rPr>
              <w:t xml:space="preserve">PE </w:t>
            </w:r>
            <w:r>
              <w:rPr>
                <w:rFonts w:cs="Arial"/>
                <w:szCs w:val="20"/>
              </w:rPr>
              <w:t xml:space="preserve">on receipt of </w:t>
            </w:r>
            <w:r w:rsidR="00C975D1" w:rsidRPr="00C975D1">
              <w:rPr>
                <w:rFonts w:cs="Arial"/>
                <w:szCs w:val="20"/>
              </w:rPr>
              <w:t>conditional records</w:t>
            </w:r>
            <w:r>
              <w:rPr>
                <w:rFonts w:cs="Arial"/>
                <w:szCs w:val="20"/>
              </w:rPr>
              <w:t xml:space="preserve"> </w:t>
            </w:r>
            <w:r w:rsidRPr="00FD6B05">
              <w:rPr>
                <w:rFonts w:cs="Arial"/>
                <w:i/>
                <w:szCs w:val="20"/>
              </w:rPr>
              <w:t>not</w:t>
            </w:r>
            <w:r>
              <w:rPr>
                <w:rFonts w:cs="Arial"/>
                <w:szCs w:val="20"/>
              </w:rPr>
              <w:t xml:space="preserve"> potential plus records. We have a </w:t>
            </w:r>
            <w:r w:rsidR="00C975D1" w:rsidRPr="00C975D1">
              <w:rPr>
                <w:rFonts w:cs="Arial"/>
                <w:szCs w:val="20"/>
              </w:rPr>
              <w:t xml:space="preserve">daily workaround </w:t>
            </w:r>
            <w:r>
              <w:rPr>
                <w:rFonts w:cs="Arial"/>
                <w:szCs w:val="20"/>
              </w:rPr>
              <w:t>until defect is fixed</w:t>
            </w:r>
            <w:r w:rsidR="00C975D1" w:rsidRPr="00C975D1">
              <w:rPr>
                <w:rFonts w:cs="Arial"/>
                <w:szCs w:val="20"/>
              </w:rPr>
              <w:t xml:space="preserve">.  </w:t>
            </w:r>
          </w:p>
          <w:p w:rsidR="00C975D1" w:rsidRPr="00C975D1" w:rsidRDefault="00C975D1" w:rsidP="00C975D1">
            <w:pPr>
              <w:pStyle w:val="ListParagraph"/>
              <w:autoSpaceDE w:val="0"/>
              <w:autoSpaceDN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A07DA" w:rsidRPr="00C975D1" w:rsidRDefault="00C975D1" w:rsidP="00C975D1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C975D1">
              <w:rPr>
                <w:rFonts w:cs="Arial"/>
                <w:szCs w:val="20"/>
              </w:rPr>
              <w:t xml:space="preserve">MCE will get CE record if person has PE, once we receive CE record, </w:t>
            </w:r>
            <w:r w:rsidR="007F3FA8">
              <w:rPr>
                <w:rFonts w:cs="Arial"/>
                <w:szCs w:val="20"/>
              </w:rPr>
              <w:t xml:space="preserve">PE </w:t>
            </w:r>
            <w:r w:rsidRPr="00C975D1">
              <w:rPr>
                <w:rFonts w:cs="Arial"/>
                <w:szCs w:val="20"/>
              </w:rPr>
              <w:t xml:space="preserve">coverage is </w:t>
            </w:r>
            <w:r w:rsidR="007F3FA8">
              <w:rPr>
                <w:rFonts w:cs="Arial"/>
                <w:szCs w:val="20"/>
              </w:rPr>
              <w:t xml:space="preserve">extended </w:t>
            </w:r>
            <w:r w:rsidRPr="00C975D1">
              <w:rPr>
                <w:rFonts w:cs="Arial"/>
                <w:szCs w:val="20"/>
              </w:rPr>
              <w:t>until EOT</w:t>
            </w:r>
            <w:r w:rsidR="007F3FA8">
              <w:rPr>
                <w:rFonts w:cs="Arial"/>
                <w:szCs w:val="20"/>
              </w:rPr>
              <w:t xml:space="preserve">. When </w:t>
            </w:r>
            <w:r w:rsidRPr="00C975D1">
              <w:rPr>
                <w:rFonts w:cs="Arial"/>
                <w:szCs w:val="20"/>
              </w:rPr>
              <w:t xml:space="preserve">member makes a payment then member will be </w:t>
            </w:r>
            <w:r w:rsidR="007F3FA8">
              <w:rPr>
                <w:rFonts w:cs="Arial"/>
                <w:szCs w:val="20"/>
              </w:rPr>
              <w:t xml:space="preserve">fully eligible and </w:t>
            </w:r>
            <w:r w:rsidRPr="00C975D1">
              <w:rPr>
                <w:rFonts w:cs="Arial"/>
                <w:szCs w:val="20"/>
              </w:rPr>
              <w:t xml:space="preserve">PE will close.  First of the month – no rolling back.  </w:t>
            </w:r>
          </w:p>
          <w:p w:rsidR="00C975D1" w:rsidRDefault="00C975D1" w:rsidP="00C975D1">
            <w:pPr>
              <w:pStyle w:val="ListParagraph"/>
              <w:autoSpaceDE w:val="0"/>
              <w:autoSpaceDN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81A29" w:rsidRPr="00C975D1" w:rsidRDefault="002A07DA" w:rsidP="00C975D1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C975D1">
              <w:rPr>
                <w:rFonts w:cs="Arial"/>
                <w:szCs w:val="20"/>
              </w:rPr>
              <w:t>M</w:t>
            </w:r>
            <w:r w:rsidR="00C975D1" w:rsidRPr="00C975D1">
              <w:rPr>
                <w:rFonts w:cs="Arial"/>
                <w:szCs w:val="20"/>
              </w:rPr>
              <w:t>CEs are seeing rollback- they will be providing those examples to OMPP. DXC has a work around for it and fix it daily. If MCEs</w:t>
            </w:r>
            <w:r w:rsidRPr="00C975D1">
              <w:rPr>
                <w:rFonts w:cs="Arial"/>
                <w:szCs w:val="20"/>
              </w:rPr>
              <w:t xml:space="preserve"> </w:t>
            </w:r>
            <w:r w:rsidR="00C975D1" w:rsidRPr="00C975D1">
              <w:rPr>
                <w:rFonts w:cs="Arial"/>
                <w:szCs w:val="20"/>
              </w:rPr>
              <w:t>fi</w:t>
            </w:r>
            <w:r w:rsidRPr="00C975D1">
              <w:rPr>
                <w:rFonts w:cs="Arial"/>
                <w:szCs w:val="20"/>
              </w:rPr>
              <w:t xml:space="preserve">nd </w:t>
            </w:r>
            <w:r w:rsidR="00C975D1" w:rsidRPr="00C975D1">
              <w:rPr>
                <w:rFonts w:cs="Arial"/>
                <w:szCs w:val="20"/>
              </w:rPr>
              <w:t>anything after A</w:t>
            </w:r>
            <w:r w:rsidRPr="00C975D1">
              <w:rPr>
                <w:rFonts w:cs="Arial"/>
                <w:szCs w:val="20"/>
              </w:rPr>
              <w:t>ug 1 they will provides examples</w:t>
            </w:r>
            <w:r w:rsidR="00C975D1" w:rsidRPr="00C975D1">
              <w:rPr>
                <w:rFonts w:cs="Arial"/>
                <w:szCs w:val="20"/>
              </w:rPr>
              <w:t xml:space="preserve"> to Meredith. </w:t>
            </w:r>
            <w:r w:rsidR="00C81A29">
              <w:t xml:space="preserve"> </w:t>
            </w:r>
          </w:p>
        </w:tc>
      </w:tr>
      <w:tr w:rsidR="003D197C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197C" w:rsidRDefault="00E81A5D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197C" w:rsidRDefault="003D197C" w:rsidP="00B968C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Auto Assignment</w:t>
            </w:r>
            <w:r w:rsidR="002D7E28">
              <w:rPr>
                <w:rFonts w:cs="Arial"/>
                <w:b w:val="0"/>
                <w:szCs w:val="20"/>
              </w:rPr>
              <w:t>, CR 60107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197C" w:rsidRDefault="003D197C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Ginger Brophy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197C" w:rsidRPr="00A333AF" w:rsidRDefault="003D197C" w:rsidP="00A333AF">
            <w:pPr>
              <w:autoSpaceDE w:val="0"/>
              <w:autoSpaceDN w:val="0"/>
              <w:spacing w:before="40" w:after="40"/>
              <w:ind w:left="18"/>
              <w:rPr>
                <w:rFonts w:cs="Arial"/>
                <w:b/>
                <w:szCs w:val="20"/>
              </w:rPr>
            </w:pPr>
            <w:r w:rsidRPr="00A333AF">
              <w:rPr>
                <w:rFonts w:cs="Arial"/>
                <w:b/>
                <w:szCs w:val="20"/>
              </w:rPr>
              <w:t>HHW, HCC, and Fee for service auto assignment to run 7 days a week</w:t>
            </w:r>
            <w:r w:rsidR="002A07DA" w:rsidRPr="00A333AF">
              <w:rPr>
                <w:rFonts w:cs="Arial"/>
                <w:b/>
                <w:szCs w:val="20"/>
              </w:rPr>
              <w:t xml:space="preserve"> </w:t>
            </w:r>
            <w:r w:rsidR="00A333AF">
              <w:rPr>
                <w:rFonts w:cs="Arial"/>
                <w:b/>
                <w:szCs w:val="20"/>
              </w:rPr>
              <w:t>including holidays.</w:t>
            </w:r>
          </w:p>
          <w:p w:rsidR="00F97367" w:rsidRDefault="007F3FA8" w:rsidP="00F97367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Auto-assignment (AA) runs</w:t>
            </w:r>
            <w:r w:rsidR="00F97367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 xml:space="preserve">onday through </w:t>
            </w:r>
            <w:r w:rsidR="00F97367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riday</w:t>
            </w:r>
            <w:r w:rsidR="00F145A1">
              <w:rPr>
                <w:rFonts w:cs="Arial"/>
                <w:szCs w:val="20"/>
              </w:rPr>
              <w:t>,</w:t>
            </w:r>
            <w:r w:rsidR="00F97367">
              <w:rPr>
                <w:rFonts w:cs="Arial"/>
                <w:szCs w:val="20"/>
              </w:rPr>
              <w:t xml:space="preserve"> </w:t>
            </w:r>
            <w:r w:rsidR="002A07DA" w:rsidRPr="00F97367">
              <w:rPr>
                <w:rFonts w:cs="Arial"/>
                <w:szCs w:val="20"/>
              </w:rPr>
              <w:t xml:space="preserve">not on </w:t>
            </w:r>
            <w:r>
              <w:rPr>
                <w:rFonts w:cs="Arial"/>
                <w:szCs w:val="20"/>
              </w:rPr>
              <w:t>weekends or holidays</w:t>
            </w:r>
            <w:r w:rsidR="00F145A1">
              <w:rPr>
                <w:rFonts w:cs="Arial"/>
                <w:szCs w:val="20"/>
              </w:rPr>
              <w:t>,</w:t>
            </w:r>
            <w:r w:rsidR="00F97367">
              <w:rPr>
                <w:rFonts w:cs="Arial"/>
                <w:szCs w:val="20"/>
              </w:rPr>
              <w:t xml:space="preserve"> which </w:t>
            </w:r>
            <w:r>
              <w:rPr>
                <w:rFonts w:cs="Arial"/>
                <w:szCs w:val="20"/>
              </w:rPr>
              <w:t xml:space="preserve">creates </w:t>
            </w:r>
            <w:r w:rsidR="00F145A1">
              <w:rPr>
                <w:rFonts w:cs="Arial"/>
                <w:szCs w:val="20"/>
              </w:rPr>
              <w:t>timing gaps</w:t>
            </w:r>
            <w:r>
              <w:rPr>
                <w:rFonts w:cs="Arial"/>
                <w:szCs w:val="20"/>
              </w:rPr>
              <w:t xml:space="preserve"> particularly for </w:t>
            </w:r>
            <w:r w:rsidR="002A07DA" w:rsidRPr="00F97367">
              <w:rPr>
                <w:rFonts w:cs="Arial"/>
                <w:szCs w:val="20"/>
              </w:rPr>
              <w:t xml:space="preserve">NEMT </w:t>
            </w:r>
            <w:r w:rsidR="00F97367" w:rsidRPr="00F97367">
              <w:rPr>
                <w:rFonts w:cs="Arial"/>
                <w:szCs w:val="20"/>
              </w:rPr>
              <w:t>members</w:t>
            </w:r>
            <w:r w:rsidR="002A07DA" w:rsidRPr="00F9736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who </w:t>
            </w:r>
            <w:r w:rsidR="00F145A1">
              <w:rPr>
                <w:rFonts w:cs="Arial"/>
                <w:szCs w:val="20"/>
              </w:rPr>
              <w:t>must</w:t>
            </w:r>
            <w:r w:rsidR="00F97367">
              <w:rPr>
                <w:rFonts w:cs="Arial"/>
                <w:szCs w:val="20"/>
              </w:rPr>
              <w:t xml:space="preserve"> </w:t>
            </w:r>
            <w:r w:rsidR="00F97367" w:rsidRPr="00F97367">
              <w:rPr>
                <w:rFonts w:cs="Arial"/>
                <w:szCs w:val="20"/>
              </w:rPr>
              <w:t>schedule</w:t>
            </w:r>
            <w:r w:rsidR="002A07DA" w:rsidRPr="00F97367">
              <w:rPr>
                <w:rFonts w:cs="Arial"/>
                <w:szCs w:val="20"/>
              </w:rPr>
              <w:t xml:space="preserve"> </w:t>
            </w:r>
            <w:r w:rsidR="00F97367" w:rsidRPr="00F97367">
              <w:rPr>
                <w:rFonts w:cs="Arial"/>
                <w:szCs w:val="20"/>
              </w:rPr>
              <w:t>transportation</w:t>
            </w:r>
            <w:r w:rsidR="002A07DA" w:rsidRPr="00F97367">
              <w:rPr>
                <w:rFonts w:cs="Arial"/>
                <w:szCs w:val="20"/>
              </w:rPr>
              <w:t xml:space="preserve"> in advance</w:t>
            </w:r>
            <w:r w:rsidR="00F145A1">
              <w:rPr>
                <w:rFonts w:cs="Arial"/>
                <w:szCs w:val="20"/>
              </w:rPr>
              <w:t xml:space="preserve"> and are unable to do so</w:t>
            </w:r>
            <w:r w:rsidR="002A07DA" w:rsidRPr="00F97367">
              <w:rPr>
                <w:rFonts w:cs="Arial"/>
                <w:szCs w:val="20"/>
              </w:rPr>
              <w:t>. This project wil</w:t>
            </w:r>
            <w:r w:rsidR="00F97367">
              <w:rPr>
                <w:rFonts w:cs="Arial"/>
                <w:szCs w:val="20"/>
              </w:rPr>
              <w:t>l</w:t>
            </w:r>
            <w:r w:rsidR="002A07DA" w:rsidRPr="00F97367">
              <w:rPr>
                <w:rFonts w:cs="Arial"/>
                <w:szCs w:val="20"/>
              </w:rPr>
              <w:t xml:space="preserve"> add </w:t>
            </w:r>
            <w:r w:rsidR="00F97367">
              <w:rPr>
                <w:rFonts w:cs="Arial"/>
                <w:szCs w:val="20"/>
              </w:rPr>
              <w:t>Saturday</w:t>
            </w:r>
            <w:r>
              <w:rPr>
                <w:rFonts w:cs="Arial"/>
                <w:szCs w:val="20"/>
              </w:rPr>
              <w:t xml:space="preserve">, </w:t>
            </w:r>
            <w:r w:rsidR="00F97367">
              <w:rPr>
                <w:rFonts w:cs="Arial"/>
                <w:szCs w:val="20"/>
              </w:rPr>
              <w:t>Sunday</w:t>
            </w:r>
            <w:r>
              <w:rPr>
                <w:rFonts w:cs="Arial"/>
                <w:szCs w:val="20"/>
              </w:rPr>
              <w:t>, and holidays</w:t>
            </w:r>
            <w:r w:rsidR="00F97367">
              <w:rPr>
                <w:rFonts w:cs="Arial"/>
                <w:szCs w:val="20"/>
              </w:rPr>
              <w:t xml:space="preserve"> to the AA processing. </w:t>
            </w:r>
            <w:r>
              <w:rPr>
                <w:rFonts w:cs="Arial"/>
                <w:szCs w:val="20"/>
              </w:rPr>
              <w:t xml:space="preserve">This </w:t>
            </w:r>
            <w:r w:rsidR="00F97367">
              <w:rPr>
                <w:rFonts w:cs="Arial"/>
                <w:szCs w:val="20"/>
              </w:rPr>
              <w:t>CR</w:t>
            </w:r>
            <w:r w:rsidR="002A07DA" w:rsidRPr="00F9736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will resolve the timing gaps.</w:t>
            </w:r>
          </w:p>
          <w:p w:rsidR="00C81A29" w:rsidRPr="00E64B2F" w:rsidRDefault="002A07DA" w:rsidP="006A7B24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6A7B24">
              <w:rPr>
                <w:rFonts w:cs="Arial"/>
                <w:szCs w:val="20"/>
              </w:rPr>
              <w:t xml:space="preserve">Implementation </w:t>
            </w:r>
            <w:r w:rsidR="00F145A1" w:rsidRPr="006A7B24">
              <w:rPr>
                <w:rFonts w:cs="Arial"/>
                <w:szCs w:val="20"/>
              </w:rPr>
              <w:t xml:space="preserve">scheduled for </w:t>
            </w:r>
            <w:r w:rsidR="00F97367" w:rsidRPr="006A7B24">
              <w:rPr>
                <w:rFonts w:cs="Arial"/>
                <w:szCs w:val="20"/>
              </w:rPr>
              <w:t>end of October.</w:t>
            </w:r>
            <w:r w:rsidRPr="006A7B24">
              <w:rPr>
                <w:rFonts w:cs="Arial"/>
                <w:szCs w:val="20"/>
              </w:rPr>
              <w:t xml:space="preserve"> </w:t>
            </w:r>
            <w:r w:rsidR="00F97367" w:rsidRPr="006A7B24">
              <w:rPr>
                <w:rFonts w:cs="Arial"/>
                <w:szCs w:val="20"/>
              </w:rPr>
              <w:t>Completing</w:t>
            </w:r>
            <w:r w:rsidRPr="006A7B24">
              <w:rPr>
                <w:rFonts w:cs="Arial"/>
                <w:szCs w:val="20"/>
              </w:rPr>
              <w:t xml:space="preserve"> business design right now</w:t>
            </w:r>
            <w:r w:rsidR="00F97367" w:rsidRPr="006A7B24">
              <w:rPr>
                <w:rFonts w:cs="Arial"/>
                <w:szCs w:val="20"/>
              </w:rPr>
              <w:t>, requirements have been approved by the State already</w:t>
            </w:r>
            <w:r w:rsidRPr="006A7B24">
              <w:rPr>
                <w:rFonts w:cs="Arial"/>
                <w:szCs w:val="20"/>
              </w:rPr>
              <w:t xml:space="preserve">. </w:t>
            </w:r>
            <w:r w:rsidR="00F97367" w:rsidRPr="006A7B24">
              <w:rPr>
                <w:rFonts w:cs="Arial"/>
                <w:szCs w:val="20"/>
              </w:rPr>
              <w:t>MCEs don’t need to test this CR, only bringing this to their attention so they are aware of the change. This is</w:t>
            </w:r>
            <w:r w:rsidR="00F97367">
              <w:rPr>
                <w:rFonts w:cs="Arial"/>
                <w:szCs w:val="20"/>
              </w:rPr>
              <w:t xml:space="preserve"> only for FFS, </w:t>
            </w:r>
            <w:r w:rsidRPr="00F97367">
              <w:rPr>
                <w:rFonts w:cs="Arial"/>
                <w:szCs w:val="20"/>
              </w:rPr>
              <w:t>HHW</w:t>
            </w:r>
            <w:r w:rsidR="00F145A1">
              <w:rPr>
                <w:rFonts w:cs="Arial"/>
                <w:szCs w:val="20"/>
              </w:rPr>
              <w:t>,</w:t>
            </w:r>
            <w:r w:rsidRPr="00F97367">
              <w:rPr>
                <w:rFonts w:cs="Arial"/>
                <w:szCs w:val="20"/>
              </w:rPr>
              <w:t xml:space="preserve"> </w:t>
            </w:r>
            <w:r w:rsidR="00F97367">
              <w:rPr>
                <w:rFonts w:cs="Arial"/>
                <w:szCs w:val="20"/>
              </w:rPr>
              <w:t>&amp;</w:t>
            </w:r>
            <w:r w:rsidRPr="00F97367">
              <w:rPr>
                <w:rFonts w:cs="Arial"/>
                <w:szCs w:val="20"/>
              </w:rPr>
              <w:t xml:space="preserve"> </w:t>
            </w:r>
            <w:r w:rsidR="00F97367">
              <w:rPr>
                <w:rFonts w:cs="Arial"/>
                <w:szCs w:val="20"/>
              </w:rPr>
              <w:t xml:space="preserve">HHC. </w:t>
            </w:r>
            <w:r w:rsidR="007F3FA8">
              <w:rPr>
                <w:rFonts w:cs="Arial"/>
                <w:szCs w:val="20"/>
              </w:rPr>
              <w:t>HIP AA already runs seven days per week</w:t>
            </w:r>
            <w:r w:rsidR="00F145A1">
              <w:rPr>
                <w:rFonts w:cs="Arial"/>
                <w:szCs w:val="20"/>
              </w:rPr>
              <w:t xml:space="preserve"> including </w:t>
            </w:r>
            <w:r w:rsidR="00F145A1" w:rsidRPr="00E64B2F">
              <w:rPr>
                <w:rFonts w:cs="Arial"/>
                <w:szCs w:val="20"/>
              </w:rPr>
              <w:t>holidays</w:t>
            </w:r>
            <w:r w:rsidR="007F3FA8" w:rsidRPr="00E64B2F">
              <w:rPr>
                <w:rFonts w:cs="Arial"/>
                <w:szCs w:val="20"/>
              </w:rPr>
              <w:t>.</w:t>
            </w:r>
            <w:r w:rsidR="00F97367" w:rsidRPr="00E64B2F">
              <w:rPr>
                <w:rFonts w:cs="Arial"/>
                <w:szCs w:val="20"/>
              </w:rPr>
              <w:t xml:space="preserve"> </w:t>
            </w:r>
          </w:p>
          <w:p w:rsidR="00212FD7" w:rsidRPr="00F97367" w:rsidRDefault="00212FD7" w:rsidP="006A7B24">
            <w:pPr>
              <w:autoSpaceDE w:val="0"/>
              <w:autoSpaceDN w:val="0"/>
              <w:spacing w:before="40" w:after="40"/>
              <w:rPr>
                <w:rFonts w:cs="Arial"/>
                <w:b/>
                <w:szCs w:val="20"/>
              </w:rPr>
            </w:pPr>
            <w:r w:rsidRPr="00E64B2F">
              <w:rPr>
                <w:rFonts w:cs="Arial"/>
                <w:b/>
                <w:szCs w:val="20"/>
              </w:rPr>
              <w:t>AI</w:t>
            </w:r>
            <w:r w:rsidRPr="00E64B2F">
              <w:rPr>
                <w:rFonts w:cs="Arial"/>
                <w:szCs w:val="20"/>
              </w:rPr>
              <w:t>: Does IEDSS run 7 days per week including holidays?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84B51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4B51" w:rsidRPr="00E54370" w:rsidRDefault="00E81A5D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4B51" w:rsidRPr="00E54370" w:rsidRDefault="001C6E56" w:rsidP="001C6E56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Historical reseeds update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4B51" w:rsidRPr="00E54370" w:rsidRDefault="001C6E56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Tom Boucher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728" w:rsidRPr="00076AD6" w:rsidRDefault="00332728" w:rsidP="00332728">
            <w:pPr>
              <w:rPr>
                <w:rFonts w:cs="Arial"/>
                <w:color w:val="000000" w:themeColor="text1"/>
              </w:rPr>
            </w:pPr>
            <w:r>
              <w:t>DXC has identified</w:t>
            </w:r>
            <w:r w:rsidR="007F3FA8">
              <w:t xml:space="preserve"> </w:t>
            </w:r>
            <w:r>
              <w:t xml:space="preserve">approximately 2400 </w:t>
            </w:r>
            <w:r w:rsidR="007F3FA8">
              <w:t>m</w:t>
            </w:r>
            <w:r>
              <w:t xml:space="preserve">embers that potentially </w:t>
            </w:r>
            <w:r w:rsidR="007F3FA8">
              <w:t>require assignments restored</w:t>
            </w:r>
            <w:r>
              <w:t>. As of last Friday, we have examined and corrected</w:t>
            </w:r>
            <w:r w:rsidR="007F3FA8">
              <w:t xml:space="preserve"> 1</w:t>
            </w:r>
            <w:r>
              <w:t xml:space="preserve">600 members. These assignment changes could </w:t>
            </w:r>
            <w:r w:rsidRPr="00076AD6">
              <w:rPr>
                <w:rFonts w:cs="Arial"/>
                <w:color w:val="000000" w:themeColor="text1"/>
              </w:rPr>
              <w:t>generate adjustment transactions</w:t>
            </w:r>
            <w:r w:rsidR="007F3FA8" w:rsidRPr="00076AD6">
              <w:rPr>
                <w:rFonts w:cs="Arial"/>
                <w:color w:val="000000" w:themeColor="text1"/>
              </w:rPr>
              <w:t xml:space="preserve"> </w:t>
            </w:r>
            <w:r w:rsidRPr="00076AD6">
              <w:rPr>
                <w:rFonts w:cs="Arial"/>
                <w:color w:val="000000" w:themeColor="text1"/>
              </w:rPr>
              <w:t>in the August cap cycle that will generate payments / recoups in the September cap cycle.</w:t>
            </w:r>
          </w:p>
          <w:p w:rsidR="00332728" w:rsidRPr="00076AD6" w:rsidRDefault="00332728" w:rsidP="00332728">
            <w:pPr>
              <w:rPr>
                <w:rFonts w:cs="Arial"/>
                <w:color w:val="000000" w:themeColor="text1"/>
              </w:rPr>
            </w:pPr>
          </w:p>
          <w:p w:rsidR="00332728" w:rsidRPr="00076AD6" w:rsidRDefault="00332728" w:rsidP="00332728">
            <w:pPr>
              <w:rPr>
                <w:rFonts w:cs="Arial"/>
                <w:color w:val="000000" w:themeColor="text1"/>
              </w:rPr>
            </w:pPr>
            <w:r w:rsidRPr="00076AD6">
              <w:rPr>
                <w:rFonts w:cs="Arial"/>
                <w:color w:val="000000" w:themeColor="text1"/>
              </w:rPr>
              <w:t xml:space="preserve">Once the cap cycle runs in August, DXC will provide a report to the MCEs </w:t>
            </w:r>
            <w:r w:rsidR="007F3FA8" w:rsidRPr="00076AD6">
              <w:rPr>
                <w:rFonts w:cs="Arial"/>
                <w:color w:val="000000" w:themeColor="text1"/>
              </w:rPr>
              <w:t>a</w:t>
            </w:r>
            <w:r w:rsidRPr="00076AD6">
              <w:rPr>
                <w:rFonts w:cs="Arial"/>
                <w:color w:val="000000" w:themeColor="text1"/>
              </w:rPr>
              <w:t>ffected and plan to have this available August 30</w:t>
            </w:r>
            <w:r w:rsidRPr="00076AD6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076AD6">
              <w:rPr>
                <w:rFonts w:cs="Arial"/>
                <w:color w:val="000000" w:themeColor="text1"/>
              </w:rPr>
              <w:t xml:space="preserve"> in an </w:t>
            </w:r>
            <w:r w:rsidR="007F3FA8" w:rsidRPr="00076AD6">
              <w:rPr>
                <w:rFonts w:cs="Arial"/>
                <w:color w:val="000000" w:themeColor="text1"/>
              </w:rPr>
              <w:t xml:space="preserve">Excel </w:t>
            </w:r>
            <w:r w:rsidRPr="00076AD6">
              <w:rPr>
                <w:rFonts w:cs="Arial"/>
                <w:color w:val="000000" w:themeColor="text1"/>
              </w:rPr>
              <w:t xml:space="preserve">spreadsheet. </w:t>
            </w:r>
          </w:p>
          <w:p w:rsidR="00332728" w:rsidRPr="00076AD6" w:rsidRDefault="00332728" w:rsidP="00332728">
            <w:pPr>
              <w:rPr>
                <w:rFonts w:cs="Arial"/>
                <w:color w:val="000000" w:themeColor="text1"/>
              </w:rPr>
            </w:pPr>
          </w:p>
          <w:p w:rsidR="00332728" w:rsidRPr="00076AD6" w:rsidRDefault="00332728" w:rsidP="00332728">
            <w:pPr>
              <w:rPr>
                <w:rFonts w:cs="Arial"/>
                <w:b/>
                <w:color w:val="000000" w:themeColor="text1"/>
              </w:rPr>
            </w:pPr>
            <w:r w:rsidRPr="00076AD6">
              <w:rPr>
                <w:rFonts w:cs="Arial"/>
                <w:b/>
                <w:color w:val="000000" w:themeColor="text1"/>
              </w:rPr>
              <w:t>T</w:t>
            </w:r>
            <w:r w:rsidRPr="00076AD6">
              <w:rPr>
                <w:rFonts w:cs="Arial"/>
                <w:color w:val="000000" w:themeColor="text1"/>
              </w:rPr>
              <w:t xml:space="preserve">he </w:t>
            </w:r>
            <w:r w:rsidR="00AC5053" w:rsidRPr="00076AD6">
              <w:rPr>
                <w:rFonts w:cs="Arial"/>
                <w:color w:val="000000" w:themeColor="text1"/>
              </w:rPr>
              <w:t xml:space="preserve">spreadsheet </w:t>
            </w:r>
            <w:r w:rsidRPr="00076AD6">
              <w:rPr>
                <w:rFonts w:cs="Arial"/>
                <w:color w:val="000000" w:themeColor="text1"/>
              </w:rPr>
              <w:t>will include the following:</w:t>
            </w:r>
          </w:p>
          <w:p w:rsidR="00332728" w:rsidRPr="00076AD6" w:rsidRDefault="00332728" w:rsidP="00D82A78">
            <w:pPr>
              <w:pStyle w:val="ListParagraph"/>
              <w:numPr>
                <w:ilvl w:val="1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7F3FA8"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>RID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>The MCE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 of cap originally paid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of the original transaction – Date of Capitation </w:t>
            </w:r>
            <w:r w:rsidR="007F3FA8"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>Affected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amount of the transaction generated due to the reseed.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date of the transaction generated due to the reseed. 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amount of the transaction due to correcting the reseed. </w:t>
            </w:r>
          </w:p>
          <w:p w:rsidR="00332728" w:rsidRPr="00076AD6" w:rsidRDefault="00332728" w:rsidP="00D82A78">
            <w:pPr>
              <w:pStyle w:val="ListParagraph"/>
              <w:numPr>
                <w:ilvl w:val="0"/>
                <w:numId w:val="46"/>
              </w:numPr>
              <w:ind w:left="3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6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date of the transaction due to correcting the reseed. </w:t>
            </w:r>
          </w:p>
          <w:p w:rsidR="00332728" w:rsidRPr="00076AD6" w:rsidRDefault="00332728" w:rsidP="00332728">
            <w:pPr>
              <w:rPr>
                <w:rFonts w:cs="Arial"/>
                <w:color w:val="000000" w:themeColor="text1"/>
              </w:rPr>
            </w:pPr>
          </w:p>
          <w:p w:rsidR="00332728" w:rsidRPr="004136D7" w:rsidRDefault="00332728" w:rsidP="00332728">
            <w:r w:rsidRPr="004136D7">
              <w:rPr>
                <w:rFonts w:cs="Arial"/>
                <w:color w:val="000000" w:themeColor="text1"/>
              </w:rPr>
              <w:t>The report will be produced after each cap cycle to keep the MCEs</w:t>
            </w:r>
            <w:r w:rsidRPr="004136D7">
              <w:rPr>
                <w:color w:val="000000" w:themeColor="text1"/>
              </w:rPr>
              <w:t xml:space="preserve"> </w:t>
            </w:r>
            <w:r w:rsidRPr="004136D7">
              <w:t>informed of the process.</w:t>
            </w:r>
          </w:p>
          <w:p w:rsidR="00212FD7" w:rsidRPr="00332728" w:rsidRDefault="00212FD7" w:rsidP="00332728">
            <w:r w:rsidRPr="004136D7">
              <w:rPr>
                <w:b/>
              </w:rPr>
              <w:t>AI:</w:t>
            </w:r>
            <w:r w:rsidRPr="004136D7">
              <w:t xml:space="preserve"> Send report 8/30.</w:t>
            </w:r>
          </w:p>
        </w:tc>
      </w:tr>
      <w:tr w:rsidR="00DF7992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7992" w:rsidRDefault="00E81A5D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7992" w:rsidRDefault="00DF7992" w:rsidP="001C6E56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277U Data flow to Optum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7992" w:rsidRDefault="000E7F10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Rebecca Siewert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7992" w:rsidRPr="004136D7" w:rsidRDefault="00DF7992" w:rsidP="005A20DB">
            <w:pPr>
              <w:autoSpaceDE w:val="0"/>
              <w:autoSpaceDN w:val="0"/>
              <w:spacing w:before="40" w:after="40"/>
              <w:rPr>
                <w:rFonts w:cs="Arial"/>
                <w:b/>
                <w:szCs w:val="20"/>
              </w:rPr>
            </w:pPr>
            <w:r w:rsidRPr="004136D7">
              <w:rPr>
                <w:rFonts w:cs="Arial"/>
                <w:b/>
                <w:szCs w:val="20"/>
              </w:rPr>
              <w:t xml:space="preserve">Claims are not making it to </w:t>
            </w:r>
            <w:r w:rsidR="005A20DB" w:rsidRPr="004136D7">
              <w:rPr>
                <w:rFonts w:cs="Arial"/>
                <w:b/>
                <w:szCs w:val="20"/>
              </w:rPr>
              <w:t>ESSR</w:t>
            </w:r>
            <w:r w:rsidRPr="004136D7">
              <w:rPr>
                <w:rFonts w:cs="Arial"/>
                <w:b/>
                <w:szCs w:val="20"/>
              </w:rPr>
              <w:t xml:space="preserve"> summary after 277U</w:t>
            </w:r>
          </w:p>
          <w:p w:rsidR="00B27047" w:rsidRPr="004136D7" w:rsidRDefault="00822907" w:rsidP="00B27047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  <w:r w:rsidRPr="004136D7">
              <w:rPr>
                <w:rFonts w:cs="Arial"/>
                <w:szCs w:val="20"/>
              </w:rPr>
              <w:t>Clarified</w:t>
            </w:r>
            <w:r w:rsidR="000B7C37" w:rsidRPr="004136D7">
              <w:rPr>
                <w:rFonts w:cs="Arial"/>
                <w:szCs w:val="20"/>
              </w:rPr>
              <w:t xml:space="preserve"> that c</w:t>
            </w:r>
            <w:r w:rsidR="00AC5053" w:rsidRPr="004136D7">
              <w:rPr>
                <w:rFonts w:cs="Arial"/>
                <w:szCs w:val="20"/>
              </w:rPr>
              <w:t xml:space="preserve">laims that go to the 277U do not appear on the ESSR. </w:t>
            </w:r>
            <w:r w:rsidR="00076AD6" w:rsidRPr="004136D7">
              <w:rPr>
                <w:rFonts w:cs="Arial"/>
                <w:szCs w:val="20"/>
              </w:rPr>
              <w:t>For c</w:t>
            </w:r>
            <w:r w:rsidR="00AC5053" w:rsidRPr="004136D7">
              <w:rPr>
                <w:rFonts w:cs="Arial"/>
                <w:szCs w:val="20"/>
              </w:rPr>
              <w:t>laims that</w:t>
            </w:r>
            <w:r w:rsidR="00076AD6" w:rsidRPr="004136D7">
              <w:rPr>
                <w:rFonts w:cs="Arial"/>
                <w:szCs w:val="20"/>
              </w:rPr>
              <w:t xml:space="preserve"> </w:t>
            </w:r>
            <w:r w:rsidR="00AC5053" w:rsidRPr="004136D7">
              <w:rPr>
                <w:rFonts w:cs="Arial"/>
                <w:szCs w:val="20"/>
              </w:rPr>
              <w:t xml:space="preserve">hit the </w:t>
            </w:r>
            <w:r w:rsidR="00AC5053" w:rsidRPr="004136D7">
              <w:t xml:space="preserve">277U, </w:t>
            </w:r>
            <w:r w:rsidR="00F145A1" w:rsidRPr="004136D7">
              <w:t xml:space="preserve">they </w:t>
            </w:r>
            <w:r w:rsidR="00076AD6" w:rsidRPr="004136D7">
              <w:t>have something wrong</w:t>
            </w:r>
            <w:r w:rsidR="00AC5053" w:rsidRPr="004136D7">
              <w:t xml:space="preserve"> that </w:t>
            </w:r>
            <w:r w:rsidR="00076AD6" w:rsidRPr="004136D7">
              <w:t xml:space="preserve">needs </w:t>
            </w:r>
            <w:r w:rsidR="00AC5053" w:rsidRPr="004136D7">
              <w:t xml:space="preserve">be corrected </w:t>
            </w:r>
            <w:r w:rsidR="00F145A1" w:rsidRPr="004136D7">
              <w:t xml:space="preserve">and then </w:t>
            </w:r>
            <w:r w:rsidR="00AC5053" w:rsidRPr="004136D7">
              <w:t>resubmitted.</w:t>
            </w:r>
          </w:p>
          <w:p w:rsidR="00C81A29" w:rsidRPr="004136D7" w:rsidRDefault="00C81A29" w:rsidP="00B27047">
            <w:pPr>
              <w:autoSpaceDE w:val="0"/>
              <w:autoSpaceDN w:val="0"/>
              <w:spacing w:before="40" w:after="40"/>
              <w:rPr>
                <w:rFonts w:cs="Arial"/>
                <w:szCs w:val="20"/>
              </w:rPr>
            </w:pPr>
          </w:p>
          <w:p w:rsidR="000A2C9A" w:rsidRPr="004136D7" w:rsidRDefault="00AC5053">
            <w:r w:rsidRPr="004136D7">
              <w:t xml:space="preserve">Kevin Garret asked if claims on the 277U appeared on the </w:t>
            </w:r>
            <w:r w:rsidR="00C81A29" w:rsidRPr="004136D7">
              <w:t>ESSR prior to June</w:t>
            </w:r>
            <w:r w:rsidR="00822907">
              <w:t>.</w:t>
            </w:r>
            <w:r w:rsidRPr="004136D7">
              <w:t xml:space="preserve"> Per Shannon from MHS </w:t>
            </w:r>
            <w:r w:rsidR="00822907">
              <w:t xml:space="preserve">explained </w:t>
            </w:r>
            <w:r w:rsidRPr="004136D7">
              <w:t>e</w:t>
            </w:r>
            <w:r w:rsidR="00C81A29" w:rsidRPr="004136D7">
              <w:t xml:space="preserve">ncounters </w:t>
            </w:r>
            <w:r w:rsidRPr="004136D7">
              <w:t xml:space="preserve">that hit the 277U </w:t>
            </w:r>
            <w:r w:rsidR="00C81A29" w:rsidRPr="004136D7">
              <w:t xml:space="preserve">do not go on ESSR because </w:t>
            </w:r>
            <w:r w:rsidR="009D3D9D" w:rsidRPr="004136D7">
              <w:t xml:space="preserve">something is wrong and must be fixed for instance invalid RID or MCE/trading partner ID. </w:t>
            </w:r>
            <w:r w:rsidR="00C81A29" w:rsidRPr="004136D7">
              <w:t xml:space="preserve">Shannon </w:t>
            </w:r>
            <w:r w:rsidR="000A2C9A" w:rsidRPr="004136D7">
              <w:t xml:space="preserve">stated claims used to </w:t>
            </w:r>
            <w:r w:rsidR="00C81A29" w:rsidRPr="004136D7">
              <w:t xml:space="preserve">make it to Milliman, unknown what </w:t>
            </w:r>
            <w:r w:rsidR="000A2C9A" w:rsidRPr="004136D7">
              <w:t xml:space="preserve">has </w:t>
            </w:r>
            <w:r w:rsidR="009D3D9D" w:rsidRPr="004136D7">
              <w:t>changed</w:t>
            </w:r>
            <w:r w:rsidR="00822907">
              <w:t xml:space="preserve">, but Optum stated </w:t>
            </w:r>
            <w:bookmarkStart w:id="0" w:name="_GoBack"/>
            <w:bookmarkEnd w:id="0"/>
            <w:r w:rsidRPr="004136D7">
              <w:t xml:space="preserve">Milliman has access to </w:t>
            </w:r>
            <w:r w:rsidR="009D3D9D" w:rsidRPr="004136D7">
              <w:t>the</w:t>
            </w:r>
            <w:r w:rsidRPr="004136D7">
              <w:t xml:space="preserve"> data.</w:t>
            </w:r>
            <w:r w:rsidR="00C81A29" w:rsidRPr="004136D7">
              <w:t xml:space="preserve"> Indicator on 277U any encounter as Y </w:t>
            </w:r>
            <w:r w:rsidR="00C22057" w:rsidRPr="004136D7">
              <w:t xml:space="preserve">is </w:t>
            </w:r>
            <w:r w:rsidR="00C81A29" w:rsidRPr="004136D7">
              <w:t xml:space="preserve">not including ESSR.  </w:t>
            </w:r>
          </w:p>
          <w:p w:rsidR="00E001C0" w:rsidRPr="004136D7" w:rsidRDefault="00E001C0"/>
          <w:p w:rsidR="009E144A" w:rsidRPr="004136D7" w:rsidRDefault="009D3D9D" w:rsidP="006A714F">
            <w:r w:rsidRPr="004136D7">
              <w:rPr>
                <w:b/>
              </w:rPr>
              <w:t>AI:</w:t>
            </w:r>
            <w:r w:rsidRPr="004136D7">
              <w:t xml:space="preserve"> Per plans</w:t>
            </w:r>
            <w:r w:rsidR="00C81A29" w:rsidRPr="004136D7">
              <w:t xml:space="preserve"> can </w:t>
            </w:r>
            <w:r w:rsidRPr="004136D7">
              <w:t xml:space="preserve">DXC </w:t>
            </w:r>
            <w:r w:rsidR="00C81A29" w:rsidRPr="004136D7">
              <w:t xml:space="preserve">tell which ones </w:t>
            </w:r>
            <w:r w:rsidRPr="004136D7">
              <w:t xml:space="preserve">have </w:t>
            </w:r>
            <w:r w:rsidR="00C81A29" w:rsidRPr="004136D7">
              <w:t xml:space="preserve">plan </w:t>
            </w:r>
            <w:r w:rsidRPr="004136D7">
              <w:t xml:space="preserve">ID </w:t>
            </w:r>
            <w:r w:rsidR="00C81A29" w:rsidRPr="004136D7">
              <w:t xml:space="preserve">and </w:t>
            </w:r>
            <w:r w:rsidR="000A2C9A" w:rsidRPr="004136D7">
              <w:t xml:space="preserve">are </w:t>
            </w:r>
            <w:r w:rsidR="00C81A29" w:rsidRPr="004136D7">
              <w:t>not include</w:t>
            </w:r>
            <w:r w:rsidR="000A2C9A" w:rsidRPr="004136D7">
              <w:t>d</w:t>
            </w:r>
            <w:r w:rsidR="00C81A29" w:rsidRPr="004136D7">
              <w:t xml:space="preserve"> on the </w:t>
            </w:r>
            <w:r w:rsidR="005A20DB" w:rsidRPr="004136D7">
              <w:t>Financial Error Report (FER)</w:t>
            </w:r>
            <w:r w:rsidRPr="004136D7">
              <w:t>?</w:t>
            </w:r>
            <w:r w:rsidR="00C22057" w:rsidRPr="004136D7">
              <w:t xml:space="preserve"> </w:t>
            </w:r>
          </w:p>
        </w:tc>
      </w:tr>
      <w:tr w:rsidR="002D7E28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2D7E28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2D7E28" w:rsidP="001C6E56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835 Supplemental </w:t>
            </w:r>
            <w:r w:rsidR="004C2C6C">
              <w:rPr>
                <w:rFonts w:cs="Arial"/>
                <w:b w:val="0"/>
                <w:szCs w:val="20"/>
              </w:rPr>
              <w:t>file to plans</w:t>
            </w:r>
            <w:r w:rsidR="000E7F10">
              <w:rPr>
                <w:rFonts w:cs="Arial"/>
                <w:b w:val="0"/>
                <w:szCs w:val="20"/>
              </w:rPr>
              <w:t xml:space="preserve"> CR 58213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0E7F10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Rebecca Siewert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A29" w:rsidRPr="004136D7" w:rsidRDefault="00C81A29" w:rsidP="009E144A">
            <w:pPr>
              <w:rPr>
                <w:rFonts w:cs="Arial"/>
                <w:szCs w:val="20"/>
              </w:rPr>
            </w:pPr>
            <w:r w:rsidRPr="004136D7">
              <w:t xml:space="preserve">835 supplemental file is </w:t>
            </w:r>
            <w:r w:rsidR="009D3D9D" w:rsidRPr="004136D7">
              <w:t>being resurrected with</w:t>
            </w:r>
            <w:r w:rsidRPr="004136D7">
              <w:t xml:space="preserve"> CR 58213</w:t>
            </w:r>
            <w:r w:rsidR="009E144A" w:rsidRPr="004136D7">
              <w:t>. The 835 supplemental file previously existed but was dropped; however, all MCEs agreed the file was necessary and wanted to reinstitute it.</w:t>
            </w:r>
          </w:p>
        </w:tc>
      </w:tr>
      <w:tr w:rsidR="002D7E28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2D7E28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2D7E28" w:rsidP="001C6E56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Mass Adjustments of denied fee for service claims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Default="000E7F10" w:rsidP="00833A2B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Rebecca Siewert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E28" w:rsidRPr="004136D7" w:rsidRDefault="002D7E28" w:rsidP="005A20DB">
            <w:pPr>
              <w:autoSpaceDE w:val="0"/>
              <w:autoSpaceDN w:val="0"/>
              <w:spacing w:before="40" w:after="40"/>
              <w:ind w:left="18"/>
              <w:rPr>
                <w:rFonts w:cs="Arial"/>
                <w:szCs w:val="20"/>
              </w:rPr>
            </w:pPr>
            <w:r w:rsidRPr="004136D7">
              <w:rPr>
                <w:rFonts w:cs="Arial"/>
                <w:szCs w:val="20"/>
              </w:rPr>
              <w:t>Can MCEs receive a list of encounters that will be mass adjusted?</w:t>
            </w:r>
          </w:p>
          <w:p w:rsidR="0060222F" w:rsidRPr="004136D7" w:rsidRDefault="009D3D9D" w:rsidP="00076AD6">
            <w:r w:rsidRPr="004136D7">
              <w:rPr>
                <w:b/>
              </w:rPr>
              <w:t>AI:</w:t>
            </w:r>
            <w:r w:rsidRPr="004136D7">
              <w:t xml:space="preserve"> Follow up with Rebecca </w:t>
            </w:r>
            <w:r w:rsidR="00C81A29" w:rsidRPr="004136D7">
              <w:t>Young</w:t>
            </w:r>
            <w:r w:rsidR="00C22057" w:rsidRPr="004136D7">
              <w:t>.</w:t>
            </w:r>
          </w:p>
        </w:tc>
      </w:tr>
      <w:tr w:rsidR="000E7F10" w:rsidRPr="00E54370" w:rsidTr="00865278">
        <w:trPr>
          <w:cantSplit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7F10" w:rsidRDefault="000E7F10" w:rsidP="005835DD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7F10" w:rsidRDefault="000E7F10" w:rsidP="001C6E56">
            <w:pPr>
              <w:pStyle w:val="TableHeading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Additional MCE items (if time)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7F10" w:rsidRDefault="000E7F10" w:rsidP="00833A2B">
            <w:pPr>
              <w:pStyle w:val="TableHeading"/>
              <w:rPr>
                <w:rFonts w:cs="Arial"/>
                <w:b w:val="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0AD4" w:rsidRPr="00551102" w:rsidRDefault="00100AD4" w:rsidP="00100AD4">
            <w:pPr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>MDwise would like to discuss the following issues:</w:t>
            </w:r>
          </w:p>
          <w:p w:rsidR="00100AD4" w:rsidRPr="00551102" w:rsidRDefault="00100AD4" w:rsidP="00100AD4">
            <w:pPr>
              <w:rPr>
                <w:rFonts w:cs="Arial"/>
                <w:color w:val="000000" w:themeColor="text1"/>
                <w:szCs w:val="20"/>
              </w:rPr>
            </w:pPr>
          </w:p>
          <w:p w:rsidR="00100AD4" w:rsidRPr="00100AD4" w:rsidRDefault="00100AD4" w:rsidP="00100AD4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100AD4">
              <w:rPr>
                <w:rFonts w:cs="Arial"/>
                <w:color w:val="000000" w:themeColor="text1"/>
                <w:szCs w:val="20"/>
                <w:u w:val="single"/>
              </w:rPr>
              <w:t>Cost Share</w:t>
            </w:r>
          </w:p>
          <w:p w:rsidR="00100AD4" w:rsidRDefault="00100AD4" w:rsidP="00D017D6">
            <w:pPr>
              <w:ind w:left="18"/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 xml:space="preserve">When a member terms, the cost share isn’t 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being </w:t>
            </w:r>
            <w:r w:rsidRPr="00551102">
              <w:rPr>
                <w:rFonts w:cs="Arial"/>
                <w:color w:val="000000" w:themeColor="text1"/>
                <w:szCs w:val="20"/>
              </w:rPr>
              <w:t>turned off</w:t>
            </w:r>
            <w:r w:rsidR="00F145A1" w:rsidRPr="00551102">
              <w:rPr>
                <w:rFonts w:cs="Arial"/>
                <w:color w:val="000000" w:themeColor="text1"/>
                <w:szCs w:val="20"/>
              </w:rPr>
              <w:t>.</w:t>
            </w:r>
            <w:r w:rsidR="00F145A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51102">
              <w:rPr>
                <w:rFonts w:cs="Arial"/>
                <w:color w:val="000000" w:themeColor="text1"/>
                <w:szCs w:val="20"/>
              </w:rPr>
              <w:t xml:space="preserve">When the member comes back (sometimes years later with completely different information), the cost share is still ‘on’ and sent to the MCE </w:t>
            </w:r>
          </w:p>
          <w:p w:rsidR="00100AD4" w:rsidRDefault="00100AD4" w:rsidP="00100AD4"/>
          <w:p w:rsidR="006A7B24" w:rsidRPr="004136D7" w:rsidRDefault="00100AD4" w:rsidP="00100AD4">
            <w:r w:rsidRPr="004136D7">
              <w:t xml:space="preserve">MCEs re-set at beginning of quarter </w:t>
            </w:r>
            <w:r w:rsidR="006A7B24" w:rsidRPr="004136D7">
              <w:t xml:space="preserve">this is a </w:t>
            </w:r>
            <w:r w:rsidRPr="004136D7">
              <w:t xml:space="preserve">policy question, </w:t>
            </w:r>
            <w:r w:rsidR="006A7B24" w:rsidRPr="004136D7">
              <w:t>working</w:t>
            </w:r>
            <w:r w:rsidRPr="004136D7">
              <w:t xml:space="preserve"> as designed, ICES does not turn off cost share information, and neither does MCE. All doing as instructed not thinking at time </w:t>
            </w:r>
            <w:r w:rsidR="006A7B24" w:rsidRPr="004136D7">
              <w:t xml:space="preserve">the </w:t>
            </w:r>
            <w:r w:rsidRPr="004136D7">
              <w:t xml:space="preserve">member might leave </w:t>
            </w:r>
            <w:r w:rsidR="006A7B24" w:rsidRPr="004136D7">
              <w:t xml:space="preserve">HIP for </w:t>
            </w:r>
            <w:r w:rsidRPr="004136D7">
              <w:t xml:space="preserve">2 years and </w:t>
            </w:r>
            <w:r w:rsidR="006A7B24" w:rsidRPr="004136D7">
              <w:t xml:space="preserve">then when going back on HIP could have </w:t>
            </w:r>
            <w:r w:rsidRPr="004136D7">
              <w:t>drastically different information.</w:t>
            </w:r>
          </w:p>
          <w:p w:rsidR="006A7B24" w:rsidRPr="004136D7" w:rsidRDefault="006A7B24" w:rsidP="00100AD4"/>
          <w:p w:rsidR="00100AD4" w:rsidRDefault="006A7B24" w:rsidP="00100AD4">
            <w:r w:rsidRPr="004136D7">
              <w:rPr>
                <w:b/>
              </w:rPr>
              <w:t>AI:</w:t>
            </w:r>
            <w:r w:rsidR="00100AD4" w:rsidRPr="004136D7">
              <w:t xml:space="preserve"> Natalie and Angela will speak to the HIP team</w:t>
            </w:r>
            <w:r w:rsidR="004136D7">
              <w:t xml:space="preserve"> about cost share policy</w:t>
            </w:r>
            <w:r w:rsidR="00100AD4" w:rsidRPr="004136D7">
              <w:t>.</w:t>
            </w:r>
          </w:p>
          <w:p w:rsidR="00100AD4" w:rsidRPr="00551102" w:rsidRDefault="00100AD4" w:rsidP="00100AD4">
            <w:pPr>
              <w:rPr>
                <w:rFonts w:cs="Arial"/>
                <w:color w:val="000000" w:themeColor="text1"/>
                <w:szCs w:val="20"/>
              </w:rPr>
            </w:pPr>
          </w:p>
          <w:p w:rsidR="00100AD4" w:rsidRPr="00551102" w:rsidRDefault="00100AD4" w:rsidP="00D017D6">
            <w:pPr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>When MCEs reset the cost share at the beginning of the quarter, Core is not setting the end dates appropriately. This is resulting in a difference in member information between MCEs and Core.</w:t>
            </w:r>
          </w:p>
          <w:p w:rsidR="00100AD4" w:rsidRDefault="00100AD4" w:rsidP="002C042B">
            <w:pPr>
              <w:rPr>
                <w:rFonts w:cs="Arial"/>
                <w:color w:val="000000" w:themeColor="text1"/>
                <w:szCs w:val="20"/>
              </w:rPr>
            </w:pPr>
            <w:r w:rsidRPr="006A7B24">
              <w:rPr>
                <w:rFonts w:cs="Arial"/>
                <w:color w:val="000000" w:themeColor="text1"/>
                <w:szCs w:val="20"/>
              </w:rPr>
              <w:t xml:space="preserve">Beginning of each quarter 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when </w:t>
            </w:r>
            <w:r w:rsidRPr="006A7B24">
              <w:rPr>
                <w:rFonts w:cs="Arial"/>
                <w:color w:val="000000" w:themeColor="text1"/>
                <w:szCs w:val="20"/>
              </w:rPr>
              <w:t>cost share is reset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6A7B24">
              <w:rPr>
                <w:rFonts w:cs="Arial"/>
                <w:color w:val="000000" w:themeColor="text1"/>
                <w:szCs w:val="20"/>
              </w:rPr>
              <w:t>would end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 date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 the day before they send the person out again. Not seeing this </w:t>
            </w:r>
            <w:r w:rsidR="006A7B24">
              <w:rPr>
                <w:rFonts w:cs="Arial"/>
                <w:color w:val="000000" w:themeColor="text1"/>
                <w:szCs w:val="20"/>
              </w:rPr>
              <w:t>in</w:t>
            </w:r>
            <w:r w:rsidR="006A7B24" w:rsidRPr="006A7B24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core. </w:t>
            </w:r>
            <w:r w:rsidR="006A7B24">
              <w:rPr>
                <w:rFonts w:cs="Arial"/>
                <w:color w:val="000000" w:themeColor="text1"/>
                <w:szCs w:val="20"/>
              </w:rPr>
              <w:t>A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n incident number </w:t>
            </w:r>
            <w:r w:rsidR="006A7B24">
              <w:rPr>
                <w:rFonts w:cs="Arial"/>
                <w:color w:val="000000" w:themeColor="text1"/>
                <w:szCs w:val="20"/>
              </w:rPr>
              <w:t>has been opened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. Happening since 1.1.19. So instead of being </w:t>
            </w:r>
            <w:r w:rsidR="006A7B24">
              <w:rPr>
                <w:rFonts w:cs="Arial"/>
                <w:color w:val="000000" w:themeColor="text1"/>
                <w:szCs w:val="20"/>
              </w:rPr>
              <w:t>$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5 it 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is 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going back to 2016 and now </w:t>
            </w:r>
            <w:r w:rsidR="006A7B24">
              <w:rPr>
                <w:rFonts w:cs="Arial"/>
                <w:color w:val="000000" w:themeColor="text1"/>
                <w:szCs w:val="20"/>
              </w:rPr>
              <w:t xml:space="preserve">member appears to </w:t>
            </w:r>
            <w:r w:rsidRPr="006A7B24">
              <w:rPr>
                <w:rFonts w:cs="Arial"/>
                <w:color w:val="000000" w:themeColor="text1"/>
                <w:szCs w:val="20"/>
              </w:rPr>
              <w:t xml:space="preserve">owe </w:t>
            </w:r>
            <w:r w:rsidR="006A7B24">
              <w:rPr>
                <w:rFonts w:cs="Arial"/>
                <w:color w:val="000000" w:themeColor="text1"/>
                <w:szCs w:val="20"/>
              </w:rPr>
              <w:t>$</w:t>
            </w:r>
            <w:r w:rsidRPr="006A7B24">
              <w:rPr>
                <w:rFonts w:cs="Arial"/>
                <w:color w:val="000000" w:themeColor="text1"/>
                <w:szCs w:val="20"/>
              </w:rPr>
              <w:t>25</w:t>
            </w:r>
            <w:r w:rsidR="006A7B24">
              <w:rPr>
                <w:rFonts w:cs="Arial"/>
                <w:color w:val="000000" w:themeColor="text1"/>
                <w:szCs w:val="20"/>
              </w:rPr>
              <w:t>.</w:t>
            </w:r>
          </w:p>
          <w:p w:rsidR="00100AD4" w:rsidRDefault="00100AD4" w:rsidP="00D017D6">
            <w:pPr>
              <w:ind w:left="18"/>
              <w:rPr>
                <w:rFonts w:cs="Arial"/>
                <w:color w:val="000000" w:themeColor="text1"/>
                <w:szCs w:val="20"/>
              </w:rPr>
            </w:pPr>
          </w:p>
          <w:p w:rsidR="00100AD4" w:rsidRPr="00100AD4" w:rsidRDefault="00100AD4" w:rsidP="00100AD4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100AD4">
              <w:rPr>
                <w:rFonts w:cs="Arial"/>
                <w:color w:val="000000" w:themeColor="text1"/>
                <w:szCs w:val="20"/>
                <w:u w:val="single"/>
              </w:rPr>
              <w:t>Delivery Payment Recoups</w:t>
            </w:r>
          </w:p>
          <w:p w:rsidR="00100AD4" w:rsidRPr="00551102" w:rsidRDefault="00100AD4" w:rsidP="00D017D6">
            <w:pPr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>Where are we</w:t>
            </w:r>
            <w:r w:rsidR="00D017D6">
              <w:rPr>
                <w:rFonts w:cs="Arial"/>
                <w:color w:val="000000" w:themeColor="text1"/>
                <w:szCs w:val="20"/>
              </w:rPr>
              <w:t xml:space="preserve"> on the adjustments to correct?</w:t>
            </w:r>
          </w:p>
          <w:p w:rsidR="00100AD4" w:rsidRDefault="00100AD4" w:rsidP="00100AD4">
            <w:r>
              <w:t>Delivery payment with reseeds already discussed and frail reseeds fixed problem but did IEDDS fix problem</w:t>
            </w:r>
            <w:r w:rsidR="006A7B24">
              <w:t>? U</w:t>
            </w:r>
            <w:r>
              <w:t xml:space="preserve">pdated last assessments date, and successfully processed but not update in CORE- reseeds and now updated. Is there a processing issue with IEDDS?  Last assessment date not coming on 834, moving </w:t>
            </w:r>
            <w:r w:rsidR="006A7B24">
              <w:t xml:space="preserve">to </w:t>
            </w:r>
            <w:r>
              <w:t xml:space="preserve">state plan – takes time </w:t>
            </w:r>
            <w:r w:rsidR="006A7B24">
              <w:t xml:space="preserve">and </w:t>
            </w:r>
            <w:r>
              <w:t xml:space="preserve">DFR </w:t>
            </w:r>
            <w:r w:rsidR="006A7B24">
              <w:t xml:space="preserve">has 45 </w:t>
            </w:r>
            <w:r>
              <w:t>days process a change, assume an alert, some are worked right away and other</w:t>
            </w:r>
            <w:r w:rsidR="006A7B24">
              <w:t>s not, W</w:t>
            </w:r>
            <w:r>
              <w:t xml:space="preserve">hy consistencies?  </w:t>
            </w:r>
          </w:p>
          <w:p w:rsidR="00100AD4" w:rsidRPr="00551102" w:rsidRDefault="00100AD4" w:rsidP="00100AD4">
            <w:pPr>
              <w:rPr>
                <w:rFonts w:eastAsiaTheme="minorHAnsi" w:cs="Arial"/>
                <w:color w:val="000000" w:themeColor="text1"/>
                <w:szCs w:val="20"/>
              </w:rPr>
            </w:pPr>
          </w:p>
          <w:p w:rsidR="00100AD4" w:rsidRPr="00100AD4" w:rsidRDefault="00100AD4" w:rsidP="00100AD4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100AD4">
              <w:rPr>
                <w:rFonts w:cs="Arial"/>
                <w:color w:val="000000" w:themeColor="text1"/>
                <w:szCs w:val="20"/>
                <w:u w:val="single"/>
              </w:rPr>
              <w:t>IEDSS Frail Processing</w:t>
            </w:r>
          </w:p>
          <w:p w:rsidR="00100AD4" w:rsidRPr="00551102" w:rsidRDefault="00100AD4" w:rsidP="00D017D6">
            <w:pPr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>We are sending last assessment dates and getting SUCCESSFULLY PROCESSED, but not seeing the data updated in Core.</w:t>
            </w:r>
          </w:p>
          <w:p w:rsidR="00100AD4" w:rsidRPr="00551102" w:rsidRDefault="00100AD4" w:rsidP="00100AD4">
            <w:pPr>
              <w:rPr>
                <w:rFonts w:cs="Arial"/>
                <w:color w:val="000000" w:themeColor="text1"/>
                <w:szCs w:val="20"/>
              </w:rPr>
            </w:pPr>
            <w:r w:rsidRPr="00551102">
              <w:rPr>
                <w:rFonts w:cs="Arial"/>
                <w:color w:val="000000" w:themeColor="text1"/>
                <w:szCs w:val="20"/>
              </w:rPr>
              <w:t>Per Nonis, IEDSS fix in place. Should now be up to date in CORE</w:t>
            </w:r>
            <w:r w:rsidR="006A7B24">
              <w:rPr>
                <w:rFonts w:cs="Arial"/>
                <w:color w:val="000000" w:themeColor="text1"/>
                <w:szCs w:val="20"/>
              </w:rPr>
              <w:t>.</w:t>
            </w:r>
          </w:p>
          <w:p w:rsidR="00100AD4" w:rsidRDefault="00100AD4" w:rsidP="00E001C0">
            <w:pPr>
              <w:ind w:left="18"/>
            </w:pPr>
          </w:p>
          <w:p w:rsidR="00100AD4" w:rsidRPr="004136D7" w:rsidRDefault="00C81A29" w:rsidP="00C81A29">
            <w:r w:rsidRPr="004136D7">
              <w:t xml:space="preserve">MHS </w:t>
            </w:r>
            <w:r w:rsidR="00100AD4" w:rsidRPr="004136D7">
              <w:rPr>
                <w:rFonts w:cs="Arial"/>
                <w:color w:val="000000" w:themeColor="text1"/>
                <w:szCs w:val="20"/>
              </w:rPr>
              <w:t>would like to discuss the following issues:</w:t>
            </w:r>
          </w:p>
          <w:p w:rsidR="00100AD4" w:rsidRPr="004136D7" w:rsidRDefault="000A2C9A" w:rsidP="002C042B">
            <w:pPr>
              <w:rPr>
                <w:rFonts w:cs="Arial"/>
                <w:color w:val="000000" w:themeColor="text1"/>
                <w:szCs w:val="20"/>
              </w:rPr>
            </w:pPr>
            <w:r w:rsidRPr="004136D7">
              <w:rPr>
                <w:rFonts w:cs="Arial"/>
                <w:color w:val="000000" w:themeColor="text1"/>
                <w:szCs w:val="20"/>
              </w:rPr>
              <w:t xml:space="preserve">1. </w:t>
            </w:r>
            <w:r w:rsidR="00100AD4" w:rsidRPr="004136D7">
              <w:rPr>
                <w:rFonts w:cs="Arial"/>
                <w:color w:val="000000" w:themeColor="text1"/>
                <w:szCs w:val="20"/>
              </w:rPr>
              <w:t xml:space="preserve">Not receiving capitation payments for SB/SP members </w:t>
            </w:r>
            <w:r w:rsidR="00822907" w:rsidRPr="004136D7">
              <w:rPr>
                <w:rFonts w:cs="Arial"/>
                <w:color w:val="000000" w:themeColor="text1"/>
                <w:szCs w:val="20"/>
              </w:rPr>
              <w:t>(DXC</w:t>
            </w:r>
            <w:r w:rsidR="00100AD4" w:rsidRPr="004136D7">
              <w:rPr>
                <w:rFonts w:cs="Arial"/>
                <w:color w:val="000000" w:themeColor="text1"/>
                <w:szCs w:val="20"/>
              </w:rPr>
              <w:t xml:space="preserve"> identified Core won’t generate cap payment for SB/SP if they are missing the indicators</w:t>
            </w:r>
            <w:r w:rsidR="006A7B24" w:rsidRPr="004136D7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6A7B24" w:rsidRPr="004136D7">
              <w:rPr>
                <w:rFonts w:cs="Arial"/>
                <w:b/>
                <w:color w:val="000000" w:themeColor="text1"/>
                <w:szCs w:val="20"/>
              </w:rPr>
              <w:t>AI</w:t>
            </w:r>
            <w:r w:rsidR="006A7B24" w:rsidRPr="004136D7">
              <w:rPr>
                <w:rFonts w:cs="Arial"/>
                <w:color w:val="000000" w:themeColor="text1"/>
                <w:szCs w:val="20"/>
              </w:rPr>
              <w:t xml:space="preserve">: DXC to discuss with Meredith. </w:t>
            </w:r>
          </w:p>
          <w:p w:rsidR="00C81A29" w:rsidRPr="002C042B" w:rsidRDefault="002C042B" w:rsidP="00E001C0">
            <w:pPr>
              <w:rPr>
                <w:rFonts w:cs="Arial"/>
                <w:szCs w:val="20"/>
              </w:rPr>
            </w:pPr>
            <w:r w:rsidRPr="004136D7">
              <w:rPr>
                <w:rFonts w:cs="Arial"/>
                <w:color w:val="000000" w:themeColor="text1"/>
                <w:szCs w:val="20"/>
              </w:rPr>
              <w:t xml:space="preserve">2. </w:t>
            </w:r>
            <w:r w:rsidR="00100AD4" w:rsidRPr="004136D7">
              <w:rPr>
                <w:rFonts w:cs="Arial"/>
                <w:color w:val="000000" w:themeColor="text1"/>
                <w:szCs w:val="20"/>
              </w:rPr>
              <w:t>Pregnancy cap missing for post-partum before MA-MA</w:t>
            </w:r>
            <w:r w:rsidR="0096727A" w:rsidRPr="004136D7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="0096727A" w:rsidRPr="004136D7">
              <w:rPr>
                <w:rFonts w:cs="Arial"/>
                <w:b/>
                <w:color w:val="000000" w:themeColor="text1"/>
                <w:szCs w:val="20"/>
              </w:rPr>
              <w:t>AI</w:t>
            </w:r>
            <w:r w:rsidR="0096727A" w:rsidRPr="004136D7">
              <w:rPr>
                <w:rFonts w:cs="Arial"/>
                <w:color w:val="000000" w:themeColor="text1"/>
                <w:szCs w:val="20"/>
              </w:rPr>
              <w:t>: DXC to discuss with Meredith.</w:t>
            </w:r>
            <w:r w:rsidR="00100AD4" w:rsidRPr="0055110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00AD4" w:rsidRPr="002C042B">
              <w:rPr>
                <w:rFonts w:cs="Arial"/>
                <w:szCs w:val="20"/>
              </w:rPr>
              <w:t xml:space="preserve"> </w:t>
            </w:r>
          </w:p>
        </w:tc>
      </w:tr>
      <w:tr w:rsidR="00B968CB" w:rsidRPr="00E54370" w:rsidTr="00026577">
        <w:trPr>
          <w:cantSplit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CB" w:rsidRPr="00E54370" w:rsidRDefault="000E7F10" w:rsidP="00B968CB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68CB" w:rsidRPr="00E54370" w:rsidRDefault="00B968CB" w:rsidP="00B968CB">
            <w:pPr>
              <w:pStyle w:val="TableBody"/>
              <w:rPr>
                <w:sz w:val="20"/>
                <w:szCs w:val="20"/>
                <w:lang w:val="en-GB"/>
              </w:rPr>
            </w:pPr>
            <w:r w:rsidRPr="00E54370">
              <w:rPr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68CB" w:rsidRPr="00E54370" w:rsidRDefault="00B968CB" w:rsidP="000E7F10">
            <w:pPr>
              <w:pStyle w:val="TableBody"/>
              <w:rPr>
                <w:sz w:val="20"/>
                <w:szCs w:val="20"/>
              </w:rPr>
            </w:pPr>
            <w:r w:rsidRPr="00E54370">
              <w:rPr>
                <w:sz w:val="20"/>
                <w:szCs w:val="20"/>
              </w:rPr>
              <w:t>Meredith Edwards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68CB" w:rsidRPr="00463074" w:rsidRDefault="000E7F10" w:rsidP="00212FD7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96727A">
              <w:rPr>
                <w:rFonts w:ascii="Arial" w:hAnsi="Arial" w:cs="Arial"/>
                <w:b/>
                <w:sz w:val="20"/>
                <w:szCs w:val="20"/>
              </w:rPr>
              <w:t>Agenda items sent after the deadline will no longer be included</w:t>
            </w:r>
          </w:p>
        </w:tc>
      </w:tr>
    </w:tbl>
    <w:p w:rsidR="00F07FC2" w:rsidRPr="00E54370" w:rsidRDefault="00F07FC2" w:rsidP="002A56D1">
      <w:pPr>
        <w:tabs>
          <w:tab w:val="left" w:pos="702"/>
          <w:tab w:val="left" w:pos="3222"/>
          <w:tab w:val="left" w:pos="5022"/>
        </w:tabs>
        <w:ind w:left="112"/>
        <w:rPr>
          <w:rFonts w:cs="Arial"/>
          <w:szCs w:val="20"/>
        </w:rPr>
      </w:pPr>
    </w:p>
    <w:p w:rsidR="00222CEA" w:rsidRPr="00E54370" w:rsidRDefault="00222CEA" w:rsidP="002A56D1">
      <w:pPr>
        <w:tabs>
          <w:tab w:val="left" w:pos="702"/>
          <w:tab w:val="left" w:pos="3222"/>
          <w:tab w:val="left" w:pos="5022"/>
        </w:tabs>
        <w:ind w:left="112"/>
        <w:rPr>
          <w:rFonts w:cs="Arial"/>
          <w:szCs w:val="20"/>
        </w:rPr>
      </w:pPr>
    </w:p>
    <w:tbl>
      <w:tblPr>
        <w:tblW w:w="11030" w:type="dxa"/>
        <w:tblInd w:w="40" w:type="dxa"/>
        <w:tblBorders>
          <w:bottom w:val="single" w:sz="24" w:space="0" w:color="auto"/>
          <w:insideH w:val="single" w:sz="4" w:space="0" w:color="auto"/>
        </w:tblBorders>
        <w:tblLayout w:type="fixed"/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995"/>
        <w:gridCol w:w="1266"/>
        <w:gridCol w:w="399"/>
        <w:gridCol w:w="416"/>
        <w:gridCol w:w="217"/>
        <w:gridCol w:w="3958"/>
        <w:gridCol w:w="1529"/>
        <w:gridCol w:w="2250"/>
      </w:tblGrid>
      <w:tr w:rsidR="00FF0D6A" w:rsidRPr="00E54370" w:rsidTr="00F07FC2">
        <w:trPr>
          <w:cantSplit/>
          <w:tblHeader/>
        </w:trPr>
        <w:tc>
          <w:tcPr>
            <w:tcW w:w="11030" w:type="dxa"/>
            <w:gridSpan w:val="8"/>
            <w:tcBorders>
              <w:top w:val="nil"/>
              <w:bottom w:val="single" w:sz="24" w:space="0" w:color="000000"/>
            </w:tcBorders>
            <w:shd w:val="clear" w:color="auto" w:fill="auto"/>
          </w:tcPr>
          <w:p w:rsidR="00FF0D6A" w:rsidRPr="00E54370" w:rsidRDefault="00FF0D6A" w:rsidP="0070149F">
            <w:pPr>
              <w:pStyle w:val="TableTitle"/>
              <w:spacing w:before="120" w:after="120"/>
              <w:rPr>
                <w:b/>
                <w:szCs w:val="20"/>
              </w:rPr>
            </w:pPr>
            <w:r w:rsidRPr="00E54370">
              <w:rPr>
                <w:b/>
                <w:szCs w:val="20"/>
              </w:rPr>
              <w:lastRenderedPageBreak/>
              <w:t>Action Items</w:t>
            </w:r>
          </w:p>
        </w:tc>
      </w:tr>
      <w:tr w:rsidR="00FF0D6A" w:rsidRPr="00E54370" w:rsidTr="00F07FC2">
        <w:trPr>
          <w:cantSplit/>
          <w:tblHeader/>
        </w:trPr>
        <w:tc>
          <w:tcPr>
            <w:tcW w:w="99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F0D6A" w:rsidRPr="00E54370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Item</w:t>
            </w:r>
          </w:p>
        </w:tc>
        <w:tc>
          <w:tcPr>
            <w:tcW w:w="126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F0D6A" w:rsidRPr="00E54370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Assigned To:</w:t>
            </w:r>
          </w:p>
        </w:tc>
        <w:tc>
          <w:tcPr>
            <w:tcW w:w="1032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F0D6A" w:rsidRPr="00E54370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Due Date</w:t>
            </w:r>
          </w:p>
        </w:tc>
        <w:tc>
          <w:tcPr>
            <w:tcW w:w="395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F0D6A" w:rsidRPr="00E54370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Description</w:t>
            </w:r>
          </w:p>
        </w:tc>
        <w:tc>
          <w:tcPr>
            <w:tcW w:w="3779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F0D6A" w:rsidRPr="00E54370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Status</w:t>
            </w:r>
          </w:p>
        </w:tc>
      </w:tr>
      <w:tr w:rsidR="00FF0D6A" w:rsidRPr="00E54370" w:rsidTr="00F07FC2">
        <w:trPr>
          <w:cantSplit/>
        </w:trPr>
        <w:tc>
          <w:tcPr>
            <w:tcW w:w="99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FF0D6A" w:rsidRPr="00E54370" w:rsidRDefault="00FF0D6A" w:rsidP="0070149F">
            <w:pPr>
              <w:pStyle w:val="TableBody"/>
              <w:rPr>
                <w:sz w:val="20"/>
                <w:szCs w:val="20"/>
              </w:rPr>
            </w:pPr>
            <w:r w:rsidRPr="00E5437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FF0D6A" w:rsidRPr="00E54370" w:rsidRDefault="00DD3D43" w:rsidP="0070149F">
            <w:pPr>
              <w:pStyle w:val="TableBody"/>
              <w:rPr>
                <w:sz w:val="20"/>
                <w:szCs w:val="20"/>
              </w:rPr>
            </w:pPr>
            <w:r w:rsidRPr="00E54370">
              <w:rPr>
                <w:sz w:val="20"/>
                <w:szCs w:val="20"/>
              </w:rPr>
              <w:t>D</w:t>
            </w:r>
            <w:r w:rsidR="005F3615" w:rsidRPr="00E54370">
              <w:rPr>
                <w:sz w:val="20"/>
                <w:szCs w:val="20"/>
              </w:rPr>
              <w:t>XC Tom B</w:t>
            </w:r>
            <w:r w:rsidRPr="00E54370">
              <w:rPr>
                <w:sz w:val="20"/>
                <w:szCs w:val="20"/>
              </w:rPr>
              <w:t>oucher</w:t>
            </w:r>
          </w:p>
        </w:tc>
        <w:tc>
          <w:tcPr>
            <w:tcW w:w="41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FF0D6A" w:rsidRPr="00E54370" w:rsidRDefault="00FF0D6A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FF0D6A" w:rsidRPr="00E54370" w:rsidRDefault="00DD3D43" w:rsidP="005A20DB">
            <w:pPr>
              <w:ind w:left="52"/>
              <w:rPr>
                <w:rFonts w:cs="Arial"/>
                <w:szCs w:val="20"/>
              </w:rPr>
            </w:pPr>
            <w:r w:rsidRPr="00E54370">
              <w:rPr>
                <w:rFonts w:cs="Arial"/>
                <w:szCs w:val="20"/>
              </w:rPr>
              <w:t>New member</w:t>
            </w:r>
            <w:r w:rsidR="00961505" w:rsidRPr="00E54370">
              <w:rPr>
                <w:rFonts w:cs="Arial"/>
                <w:szCs w:val="20"/>
              </w:rPr>
              <w:t xml:space="preserve"> t</w:t>
            </w:r>
            <w:r w:rsidRPr="00E54370">
              <w:rPr>
                <w:rFonts w:cs="Arial"/>
                <w:szCs w:val="20"/>
              </w:rPr>
              <w:t xml:space="preserve">urns 19 </w:t>
            </w:r>
            <w:r w:rsidR="005F3615" w:rsidRPr="00E54370">
              <w:rPr>
                <w:rFonts w:cs="Arial"/>
                <w:szCs w:val="20"/>
              </w:rPr>
              <w:t>during the</w:t>
            </w:r>
            <w:r w:rsidRPr="00E54370">
              <w:rPr>
                <w:rFonts w:cs="Arial"/>
                <w:szCs w:val="20"/>
              </w:rPr>
              <w:t xml:space="preserve"> 20</w:t>
            </w:r>
            <w:r w:rsidRPr="00E54370">
              <w:rPr>
                <w:rFonts w:cs="Arial"/>
                <w:szCs w:val="20"/>
                <w:vertAlign w:val="superscript"/>
              </w:rPr>
              <w:t>th</w:t>
            </w:r>
            <w:r w:rsidR="00961505" w:rsidRPr="00E54370">
              <w:rPr>
                <w:rFonts w:cs="Arial"/>
                <w:szCs w:val="20"/>
              </w:rPr>
              <w:t xml:space="preserve"> of the month</w:t>
            </w:r>
            <w:r w:rsidRPr="00E54370">
              <w:rPr>
                <w:rFonts w:cs="Arial"/>
                <w:szCs w:val="20"/>
              </w:rPr>
              <w:t xml:space="preserve"> </w:t>
            </w:r>
            <w:r w:rsidR="00961505" w:rsidRPr="00E54370">
              <w:rPr>
                <w:rFonts w:cs="Arial"/>
                <w:szCs w:val="20"/>
              </w:rPr>
              <w:t>b</w:t>
            </w:r>
            <w:r w:rsidRPr="00E54370">
              <w:rPr>
                <w:rFonts w:cs="Arial"/>
                <w:szCs w:val="20"/>
              </w:rPr>
              <w:t>ut gets added on the 1</w:t>
            </w:r>
            <w:r w:rsidRPr="00E54370">
              <w:rPr>
                <w:rFonts w:cs="Arial"/>
                <w:szCs w:val="20"/>
                <w:vertAlign w:val="superscript"/>
              </w:rPr>
              <w:t>st</w:t>
            </w:r>
            <w:r w:rsidRPr="00E54370">
              <w:rPr>
                <w:rFonts w:cs="Arial"/>
                <w:szCs w:val="20"/>
              </w:rPr>
              <w:t>.</w:t>
            </w:r>
            <w:r w:rsidR="00961505" w:rsidRPr="00E54370">
              <w:rPr>
                <w:rFonts w:cs="Arial"/>
                <w:szCs w:val="20"/>
              </w:rPr>
              <w:t xml:space="preserve"> C</w:t>
            </w:r>
            <w:r w:rsidRPr="00E54370">
              <w:rPr>
                <w:rFonts w:cs="Arial"/>
                <w:szCs w:val="20"/>
              </w:rPr>
              <w:t>ap won</w:t>
            </w:r>
            <w:r w:rsidR="005F3615" w:rsidRPr="00E54370">
              <w:rPr>
                <w:rFonts w:cs="Arial"/>
                <w:szCs w:val="20"/>
              </w:rPr>
              <w:t>’</w:t>
            </w:r>
            <w:r w:rsidRPr="00E54370">
              <w:rPr>
                <w:rFonts w:cs="Arial"/>
                <w:szCs w:val="20"/>
              </w:rPr>
              <w:t xml:space="preserve">t pay until they are 19 but they already in HIP. </w:t>
            </w:r>
            <w:r w:rsidR="00212FD7">
              <w:rPr>
                <w:rFonts w:cs="Arial"/>
                <w:szCs w:val="20"/>
              </w:rPr>
              <w:t>CR in development.</w:t>
            </w:r>
          </w:p>
        </w:tc>
        <w:tc>
          <w:tcPr>
            <w:tcW w:w="225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FF0D6A" w:rsidRPr="00E54370" w:rsidRDefault="00212FD7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  <w:r w:rsidR="00FD6B05">
              <w:rPr>
                <w:sz w:val="20"/>
                <w:szCs w:val="20"/>
              </w:rPr>
              <w:t xml:space="preserve"> </w:t>
            </w:r>
          </w:p>
        </w:tc>
      </w:tr>
      <w:tr w:rsidR="00DD3D43" w:rsidRPr="00E54370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3D43" w:rsidRPr="00E54370" w:rsidRDefault="00350F03" w:rsidP="00DD3D4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3D43" w:rsidRPr="00E54370" w:rsidRDefault="00402BE9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DXC 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3D43" w:rsidRPr="00E54370" w:rsidRDefault="00DD3D43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3D43" w:rsidRPr="00212FD7" w:rsidRDefault="00FD6B05" w:rsidP="005A20DB">
            <w:pPr>
              <w:ind w:left="52"/>
              <w:rPr>
                <w:rFonts w:cs="Arial"/>
                <w:szCs w:val="20"/>
              </w:rPr>
            </w:pPr>
            <w:r w:rsidRPr="00212FD7">
              <w:rPr>
                <w:rFonts w:cs="Arial"/>
                <w:szCs w:val="20"/>
              </w:rPr>
              <w:t xml:space="preserve">Does IEDDS run 7 days/through the holidays?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3D43" w:rsidRPr="00E54370" w:rsidRDefault="005F3615" w:rsidP="0070149F">
            <w:pPr>
              <w:pStyle w:val="TableBody"/>
              <w:rPr>
                <w:sz w:val="20"/>
                <w:szCs w:val="20"/>
              </w:rPr>
            </w:pPr>
            <w:r w:rsidRPr="00E54370">
              <w:rPr>
                <w:sz w:val="20"/>
                <w:szCs w:val="20"/>
              </w:rPr>
              <w:t>Pending</w:t>
            </w:r>
          </w:p>
        </w:tc>
      </w:tr>
      <w:tr w:rsidR="00402BE9" w:rsidRPr="00E54370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E9" w:rsidRPr="00E54370" w:rsidRDefault="00350F03" w:rsidP="00212FD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E9" w:rsidRDefault="00402BE9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DXC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E9" w:rsidRPr="00E54370" w:rsidRDefault="00402BE9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E9" w:rsidRPr="00212FD7" w:rsidRDefault="00402BE9" w:rsidP="005A20DB">
            <w:pPr>
              <w:ind w:left="52"/>
              <w:rPr>
                <w:rFonts w:cs="Arial"/>
                <w:szCs w:val="20"/>
              </w:rPr>
            </w:pPr>
            <w:r w:rsidRPr="00212FD7">
              <w:rPr>
                <w:rFonts w:cs="Arial"/>
                <w:szCs w:val="20"/>
              </w:rPr>
              <w:t xml:space="preserve">DXC will send </w:t>
            </w:r>
            <w:r w:rsidR="00212FD7" w:rsidRPr="00212FD7">
              <w:rPr>
                <w:rFonts w:cs="Arial"/>
                <w:szCs w:val="20"/>
              </w:rPr>
              <w:t xml:space="preserve">historical </w:t>
            </w:r>
            <w:r w:rsidRPr="00212FD7">
              <w:rPr>
                <w:rFonts w:cs="Arial"/>
                <w:szCs w:val="20"/>
              </w:rPr>
              <w:t>reseed report to plans</w:t>
            </w:r>
            <w:r w:rsidR="0096727A" w:rsidRPr="00212FD7">
              <w:rPr>
                <w:rFonts w:cs="Arial"/>
                <w:szCs w:val="20"/>
              </w:rPr>
              <w:t>.</w:t>
            </w:r>
            <w:r w:rsidRPr="00212F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2BE9" w:rsidRPr="00E54370" w:rsidRDefault="00402BE9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076AD6" w:rsidRPr="00E54370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6AD6" w:rsidRDefault="00076AD6" w:rsidP="00DD3D4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6AD6" w:rsidRDefault="00076AD6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DXC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6AD6" w:rsidRPr="00E54370" w:rsidRDefault="00076AD6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6AD6" w:rsidRPr="00212FD7" w:rsidRDefault="00076AD6" w:rsidP="005A20DB">
            <w:pPr>
              <w:ind w:left="52"/>
              <w:rPr>
                <w:rFonts w:cs="Arial"/>
                <w:szCs w:val="20"/>
              </w:rPr>
            </w:pPr>
            <w:r w:rsidRPr="00212FD7">
              <w:rPr>
                <w:rFonts w:cs="Arial"/>
                <w:szCs w:val="20"/>
              </w:rPr>
              <w:t>Can MCEs receive a list of encounters that will be mass adjusted?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6AD6" w:rsidRDefault="00076AD6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 </w:t>
            </w:r>
          </w:p>
        </w:tc>
      </w:tr>
      <w:tr w:rsidR="000A2C9A" w:rsidRPr="005A20DB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C9A" w:rsidRPr="005A20DB" w:rsidRDefault="000A2C9A" w:rsidP="00DD3D43">
            <w:pPr>
              <w:pStyle w:val="TableBody"/>
              <w:rPr>
                <w:sz w:val="20"/>
                <w:szCs w:val="20"/>
              </w:rPr>
            </w:pPr>
            <w:r w:rsidRPr="005A20D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C9A" w:rsidRPr="005A20DB" w:rsidRDefault="000A2C9A" w:rsidP="0070149F">
            <w:pPr>
              <w:pStyle w:val="TableBody"/>
              <w:rPr>
                <w:sz w:val="20"/>
                <w:szCs w:val="20"/>
              </w:rPr>
            </w:pPr>
            <w:r w:rsidRPr="005A20DB">
              <w:rPr>
                <w:sz w:val="20"/>
                <w:szCs w:val="20"/>
              </w:rPr>
              <w:t>DXC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C9A" w:rsidRPr="005A20DB" w:rsidRDefault="000A2C9A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C9A" w:rsidRPr="00212FD7" w:rsidRDefault="0096727A" w:rsidP="00212FD7">
            <w:pPr>
              <w:ind w:left="52"/>
              <w:rPr>
                <w:rFonts w:cs="Arial"/>
                <w:szCs w:val="20"/>
              </w:rPr>
            </w:pPr>
            <w:r w:rsidRPr="00212FD7">
              <w:t xml:space="preserve">Can </w:t>
            </w:r>
            <w:r w:rsidR="000A2C9A" w:rsidRPr="00212FD7">
              <w:t xml:space="preserve">DXC tell which ones have plan ID and are not included on the </w:t>
            </w:r>
            <w:r w:rsidR="005A20DB" w:rsidRPr="00212FD7">
              <w:t>Financial Error Report (FER)</w:t>
            </w:r>
            <w:r w:rsidR="000A2C9A" w:rsidRPr="00212FD7">
              <w:t>?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C9A" w:rsidRPr="005A20DB" w:rsidRDefault="000A2C9A" w:rsidP="0070149F">
            <w:pPr>
              <w:pStyle w:val="TableBody"/>
              <w:rPr>
                <w:sz w:val="20"/>
                <w:szCs w:val="20"/>
              </w:rPr>
            </w:pPr>
            <w:r w:rsidRPr="005A20DB">
              <w:rPr>
                <w:sz w:val="20"/>
                <w:szCs w:val="20"/>
              </w:rPr>
              <w:t xml:space="preserve">Pending </w:t>
            </w:r>
          </w:p>
        </w:tc>
      </w:tr>
      <w:tr w:rsidR="00212FD7" w:rsidRPr="005A20DB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FD7" w:rsidRPr="005A20DB" w:rsidRDefault="00212FD7" w:rsidP="00DD3D4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FD7" w:rsidRPr="005A20DB" w:rsidRDefault="00212FD7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OMPP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FD7" w:rsidRPr="005A20DB" w:rsidRDefault="00212FD7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FD7" w:rsidRPr="00212FD7" w:rsidRDefault="00212FD7" w:rsidP="00212FD7">
            <w:r w:rsidRPr="00212FD7">
              <w:t>Natalie and Angela will speak to the HIP team concerning cost share policy and leaving it open indefinitely.</w:t>
            </w:r>
          </w:p>
          <w:p w:rsidR="00212FD7" w:rsidRPr="00212FD7" w:rsidRDefault="00212FD7" w:rsidP="00212FD7">
            <w:pPr>
              <w:ind w:left="52"/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FD7" w:rsidRPr="005A20DB" w:rsidRDefault="00212FD7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6727A" w:rsidRPr="005A20DB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212FD7" w:rsidP="00DD3D4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96727A" w:rsidP="0070149F">
            <w:pPr>
              <w:pStyle w:val="TableBody"/>
              <w:rPr>
                <w:sz w:val="20"/>
                <w:szCs w:val="20"/>
              </w:rPr>
            </w:pPr>
            <w:r w:rsidRPr="005A20DB">
              <w:rPr>
                <w:sz w:val="20"/>
                <w:szCs w:val="20"/>
              </w:rPr>
              <w:t>DXC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96727A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212FD7" w:rsidRDefault="0096727A" w:rsidP="005A20DB">
            <w:pPr>
              <w:rPr>
                <w:rFonts w:cs="Arial"/>
                <w:color w:val="000000" w:themeColor="text1"/>
                <w:szCs w:val="20"/>
              </w:rPr>
            </w:pPr>
            <w:r w:rsidRPr="00212FD7">
              <w:rPr>
                <w:rFonts w:cs="Arial"/>
                <w:color w:val="000000" w:themeColor="text1"/>
                <w:szCs w:val="20"/>
              </w:rPr>
              <w:t xml:space="preserve">Plans are not receiving capitation payments for SB/SP members without indicators. DXC identified Core won’t generate cap payment for SB/SP if they are missing the indicators. DXC to discuss with Meredith.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212FD7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6727A" w:rsidRPr="00E54370" w:rsidTr="00F32F29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212FD7" w:rsidP="00DD3D4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E001C0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DXC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5A20DB" w:rsidRDefault="0096727A" w:rsidP="0070149F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Pr="00212FD7" w:rsidRDefault="0096727A" w:rsidP="0096727A">
            <w:r w:rsidRPr="00212FD7">
              <w:rPr>
                <w:rFonts w:cs="Arial"/>
                <w:color w:val="000000" w:themeColor="text1"/>
                <w:szCs w:val="20"/>
              </w:rPr>
              <w:t xml:space="preserve">MHS pregnancy cap missing for post-partum period before MA-MA. DXC to discuss with Meredith. </w:t>
            </w:r>
          </w:p>
          <w:p w:rsidR="0096727A" w:rsidRPr="00212FD7" w:rsidRDefault="0096727A" w:rsidP="00414A96">
            <w:pPr>
              <w:ind w:left="360"/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27A" w:rsidRDefault="00212FD7" w:rsidP="0070149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</w:tbl>
    <w:p w:rsidR="00847CEA" w:rsidRDefault="00847CEA" w:rsidP="00FF0D6A">
      <w:pPr>
        <w:pStyle w:val="Body"/>
        <w:ind w:left="0"/>
        <w:rPr>
          <w:rFonts w:cs="Arial"/>
          <w:szCs w:val="20"/>
        </w:rPr>
      </w:pPr>
    </w:p>
    <w:p w:rsidR="00847CEA" w:rsidRPr="00551102" w:rsidRDefault="00847CEA" w:rsidP="00847CEA">
      <w:pPr>
        <w:rPr>
          <w:rFonts w:cs="Arial"/>
          <w:color w:val="000000" w:themeColor="text1"/>
          <w:szCs w:val="20"/>
        </w:rPr>
      </w:pPr>
    </w:p>
    <w:p w:rsidR="00847CEA" w:rsidRPr="00551102" w:rsidRDefault="00847CEA" w:rsidP="00847CEA">
      <w:pPr>
        <w:rPr>
          <w:rFonts w:eastAsiaTheme="minorHAnsi" w:cs="Arial"/>
          <w:color w:val="000000" w:themeColor="text1"/>
          <w:szCs w:val="20"/>
        </w:rPr>
      </w:pPr>
    </w:p>
    <w:p w:rsidR="00847CEA" w:rsidRPr="00551102" w:rsidRDefault="00847CEA" w:rsidP="00847CEA">
      <w:pPr>
        <w:rPr>
          <w:rFonts w:cs="Arial"/>
          <w:color w:val="000000" w:themeColor="text1"/>
          <w:szCs w:val="20"/>
        </w:rPr>
      </w:pPr>
    </w:p>
    <w:p w:rsidR="00847CEA" w:rsidRPr="00551102" w:rsidRDefault="00847CEA" w:rsidP="00847CEA">
      <w:pPr>
        <w:ind w:left="360"/>
        <w:rPr>
          <w:rFonts w:cs="Arial"/>
          <w:color w:val="1F497D"/>
          <w:szCs w:val="20"/>
        </w:rPr>
      </w:pPr>
    </w:p>
    <w:p w:rsidR="00847CEA" w:rsidRPr="00551102" w:rsidRDefault="00847CEA" w:rsidP="00847CEA">
      <w:pPr>
        <w:rPr>
          <w:rFonts w:cs="Arial"/>
          <w:color w:val="1F497D"/>
          <w:szCs w:val="20"/>
        </w:rPr>
      </w:pPr>
    </w:p>
    <w:p w:rsidR="00847CEA" w:rsidRPr="00551102" w:rsidRDefault="00847CEA" w:rsidP="00FF0D6A">
      <w:pPr>
        <w:pStyle w:val="Body"/>
        <w:ind w:left="0"/>
        <w:rPr>
          <w:rFonts w:cs="Arial"/>
          <w:szCs w:val="20"/>
        </w:rPr>
      </w:pPr>
    </w:p>
    <w:sectPr w:rsidR="00847CEA" w:rsidRPr="00551102" w:rsidSect="00962984">
      <w:footerReference w:type="even" r:id="rId9"/>
      <w:footerReference w:type="default" r:id="rId10"/>
      <w:pgSz w:w="12240" w:h="15840" w:code="1"/>
      <w:pgMar w:top="720" w:right="720" w:bottom="1080" w:left="720" w:header="360" w:footer="36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02" w:rsidRDefault="00B80A02">
      <w:r>
        <w:separator/>
      </w:r>
    </w:p>
  </w:endnote>
  <w:endnote w:type="continuationSeparator" w:id="0">
    <w:p w:rsidR="00B80A02" w:rsidRDefault="00B80A02">
      <w:r>
        <w:continuationSeparator/>
      </w:r>
    </w:p>
  </w:endnote>
  <w:endnote w:type="continuationNotice" w:id="1">
    <w:p w:rsidR="00B80A02" w:rsidRDefault="00B80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S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CA" w:rsidRDefault="00165F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65FCA" w:rsidRDefault="00165FCA">
    <w:pPr>
      <w:ind w:right="360"/>
    </w:pPr>
  </w:p>
  <w:p w:rsidR="00165FCA" w:rsidRDefault="00165F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CA" w:rsidRPr="003E51DC" w:rsidRDefault="00165FCA" w:rsidP="00DA2C76">
    <w:pPr>
      <w:pStyle w:val="Footer"/>
      <w:tabs>
        <w:tab w:val="clear" w:pos="8640"/>
        <w:tab w:val="right" w:pos="10800"/>
      </w:tabs>
      <w:rPr>
        <w:rFonts w:cs="Arial"/>
        <w:sz w:val="16"/>
        <w:szCs w:val="16"/>
      </w:rPr>
    </w:pPr>
    <w:r w:rsidRPr="009D2E7C">
      <w:rPr>
        <w:rFonts w:cs="Arial"/>
        <w:sz w:val="18"/>
        <w:szCs w:val="18"/>
      </w:rPr>
      <w:tab/>
    </w:r>
    <w:r w:rsidRPr="009D2E7C">
      <w:rPr>
        <w:rFonts w:cs="Arial"/>
        <w:sz w:val="18"/>
        <w:szCs w:val="18"/>
      </w:rPr>
      <w:tab/>
    </w:r>
    <w:r w:rsidRPr="003E51DC">
      <w:rPr>
        <w:rFonts w:cs="Arial"/>
        <w:sz w:val="16"/>
        <w:szCs w:val="16"/>
      </w:rPr>
      <w:fldChar w:fldCharType="begin"/>
    </w:r>
    <w:r w:rsidRPr="003E51DC">
      <w:rPr>
        <w:rFonts w:cs="Arial"/>
        <w:sz w:val="16"/>
        <w:szCs w:val="16"/>
      </w:rPr>
      <w:instrText xml:space="preserve"> PAGE </w:instrText>
    </w:r>
    <w:r w:rsidRPr="003E51DC">
      <w:rPr>
        <w:rFonts w:cs="Arial"/>
        <w:sz w:val="16"/>
        <w:szCs w:val="16"/>
      </w:rPr>
      <w:fldChar w:fldCharType="separate"/>
    </w:r>
    <w:r w:rsidR="00822907">
      <w:rPr>
        <w:rFonts w:cs="Arial"/>
        <w:noProof/>
        <w:sz w:val="16"/>
        <w:szCs w:val="16"/>
      </w:rPr>
      <w:t>5</w:t>
    </w:r>
    <w:r w:rsidRPr="003E51D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02" w:rsidRDefault="00B80A02">
      <w:r>
        <w:separator/>
      </w:r>
    </w:p>
  </w:footnote>
  <w:footnote w:type="continuationSeparator" w:id="0">
    <w:p w:rsidR="00B80A02" w:rsidRDefault="00B80A02">
      <w:r>
        <w:continuationSeparator/>
      </w:r>
    </w:p>
  </w:footnote>
  <w:footnote w:type="continuationNotice" w:id="1">
    <w:p w:rsidR="00B80A02" w:rsidRDefault="00B80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43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610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FC2D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40C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04C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54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69F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2FC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08E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CD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4589C4E"/>
    <w:lvl w:ilvl="0">
      <w:numFmt w:val="decimal"/>
      <w:pStyle w:val="bullet"/>
      <w:lvlText w:val="*"/>
      <w:lvlJc w:val="left"/>
    </w:lvl>
  </w:abstractNum>
  <w:abstractNum w:abstractNumId="11" w15:restartNumberingAfterBreak="0">
    <w:nsid w:val="036E50C2"/>
    <w:multiLevelType w:val="hybridMultilevel"/>
    <w:tmpl w:val="243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E6A8C"/>
    <w:multiLevelType w:val="hybridMultilevel"/>
    <w:tmpl w:val="B64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910D0"/>
    <w:multiLevelType w:val="hybridMultilevel"/>
    <w:tmpl w:val="626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3F5C4C"/>
    <w:multiLevelType w:val="hybridMultilevel"/>
    <w:tmpl w:val="508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5101E4"/>
    <w:multiLevelType w:val="hybridMultilevel"/>
    <w:tmpl w:val="D7C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A37A5"/>
    <w:multiLevelType w:val="hybridMultilevel"/>
    <w:tmpl w:val="AD96D140"/>
    <w:lvl w:ilvl="0" w:tplc="CA862D4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9A9CF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A7DFB"/>
    <w:multiLevelType w:val="hybridMultilevel"/>
    <w:tmpl w:val="2D3CE5AE"/>
    <w:lvl w:ilvl="0" w:tplc="C1B49326">
      <w:numFmt w:val="bullet"/>
      <w:pStyle w:val="HPTableBullet8pt"/>
      <w:lvlText w:val="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B464E"/>
    <w:multiLevelType w:val="hybridMultilevel"/>
    <w:tmpl w:val="8BCCA202"/>
    <w:lvl w:ilvl="0" w:tplc="54B8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4B51B5"/>
    <w:multiLevelType w:val="hybridMultilevel"/>
    <w:tmpl w:val="A066109E"/>
    <w:lvl w:ilvl="0" w:tplc="C7B87E8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26785"/>
    <w:multiLevelType w:val="hybridMultilevel"/>
    <w:tmpl w:val="4AD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A17E4"/>
    <w:multiLevelType w:val="hybridMultilevel"/>
    <w:tmpl w:val="327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B1B51"/>
    <w:multiLevelType w:val="hybridMultilevel"/>
    <w:tmpl w:val="6E4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A48B2"/>
    <w:multiLevelType w:val="hybridMultilevel"/>
    <w:tmpl w:val="31F257F0"/>
    <w:lvl w:ilvl="0" w:tplc="F46A1BB0">
      <w:numFmt w:val="bullet"/>
      <w:pStyle w:val="TableListBullet2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DCF2338"/>
    <w:multiLevelType w:val="hybridMultilevel"/>
    <w:tmpl w:val="389E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6159"/>
    <w:multiLevelType w:val="hybridMultilevel"/>
    <w:tmpl w:val="78A2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71F60"/>
    <w:multiLevelType w:val="hybridMultilevel"/>
    <w:tmpl w:val="C166E18C"/>
    <w:lvl w:ilvl="0" w:tplc="3D08EBA8">
      <w:start w:val="1"/>
      <w:numFmt w:val="bullet"/>
      <w:pStyle w:val="HPBullet10p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pacing w:val="0"/>
        <w:w w:val="100"/>
        <w:kern w:val="2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B50B5"/>
    <w:multiLevelType w:val="hybridMultilevel"/>
    <w:tmpl w:val="A028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62B86"/>
    <w:multiLevelType w:val="hybridMultilevel"/>
    <w:tmpl w:val="00D4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2629"/>
    <w:multiLevelType w:val="hybridMultilevel"/>
    <w:tmpl w:val="8AF0B728"/>
    <w:lvl w:ilvl="0" w:tplc="226AA61E">
      <w:numFmt w:val="bullet"/>
      <w:pStyle w:val="HPEndashbullets10pt"/>
      <w:lvlText w:val="–"/>
      <w:lvlJc w:val="left"/>
      <w:pPr>
        <w:tabs>
          <w:tab w:val="num" w:pos="547"/>
        </w:tabs>
        <w:ind w:left="374" w:hanging="187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A43400C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49602930"/>
    <w:multiLevelType w:val="hybridMultilevel"/>
    <w:tmpl w:val="B57000D0"/>
    <w:lvl w:ilvl="0" w:tplc="7B90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943416"/>
    <w:multiLevelType w:val="hybridMultilevel"/>
    <w:tmpl w:val="9B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A3D"/>
    <w:multiLevelType w:val="multilevel"/>
    <w:tmpl w:val="A71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3A10FB5"/>
    <w:multiLevelType w:val="hybridMultilevel"/>
    <w:tmpl w:val="F8A463B6"/>
    <w:lvl w:ilvl="0" w:tplc="F552ED64">
      <w:start w:val="1"/>
      <w:numFmt w:val="decimal"/>
      <w:pStyle w:val="HPNumberedlist"/>
      <w:lvlText w:val="%1."/>
      <w:lvlJc w:val="left"/>
      <w:pPr>
        <w:tabs>
          <w:tab w:val="num" w:pos="360"/>
        </w:tabs>
        <w:ind w:left="288" w:hanging="288"/>
      </w:pPr>
      <w:rPr>
        <w:rFonts w:ascii="Futura Bk" w:hAnsi="Futura Bk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03C2E"/>
    <w:multiLevelType w:val="hybridMultilevel"/>
    <w:tmpl w:val="D53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45270"/>
    <w:multiLevelType w:val="hybridMultilevel"/>
    <w:tmpl w:val="B1B64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281"/>
    <w:multiLevelType w:val="hybridMultilevel"/>
    <w:tmpl w:val="17186DC8"/>
    <w:lvl w:ilvl="0" w:tplc="E076D43E">
      <w:numFmt w:val="bullet"/>
      <w:pStyle w:val="HPTableEndash8pt"/>
      <w:lvlText w:val="–"/>
      <w:lvlJc w:val="left"/>
      <w:pPr>
        <w:tabs>
          <w:tab w:val="num" w:pos="504"/>
        </w:tabs>
        <w:ind w:left="288" w:hanging="144"/>
      </w:pPr>
      <w:rPr>
        <w:rFonts w:ascii="Futura Bk" w:eastAsia="Times New Roman" w:hAnsi="Futura 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F1E1F"/>
    <w:multiLevelType w:val="hybridMultilevel"/>
    <w:tmpl w:val="E63650FC"/>
    <w:lvl w:ilvl="0" w:tplc="C48EFBF0">
      <w:start w:val="1"/>
      <w:numFmt w:val="none"/>
      <w:pStyle w:val="zAlertTableTip"/>
      <w:lvlText w:val="TIP: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3366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26E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3366"/>
      </w:rPr>
    </w:lvl>
    <w:lvl w:ilvl="2" w:tplc="278A1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03366"/>
      </w:rPr>
    </w:lvl>
    <w:lvl w:ilvl="3" w:tplc="4DF89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3366"/>
      </w:rPr>
    </w:lvl>
    <w:lvl w:ilvl="4" w:tplc="E4D42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3366"/>
      </w:rPr>
    </w:lvl>
    <w:lvl w:ilvl="5" w:tplc="556C87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03366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D515BC"/>
    <w:multiLevelType w:val="hybridMultilevel"/>
    <w:tmpl w:val="AE7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B5C0B"/>
    <w:multiLevelType w:val="hybridMultilevel"/>
    <w:tmpl w:val="BD8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49CD"/>
    <w:multiLevelType w:val="hybridMultilevel"/>
    <w:tmpl w:val="A56C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0771"/>
    <w:multiLevelType w:val="hybridMultilevel"/>
    <w:tmpl w:val="2E2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9337A"/>
    <w:multiLevelType w:val="hybridMultilevel"/>
    <w:tmpl w:val="27F8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B2D4A"/>
    <w:multiLevelType w:val="hybridMultilevel"/>
    <w:tmpl w:val="E3AE501C"/>
    <w:lvl w:ilvl="0" w:tplc="9E3038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6"/>
  </w:num>
  <w:num w:numId="4">
    <w:abstractNumId w:val="17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pStyle w:val="bullet"/>
        <w:lvlText w:val=""/>
        <w:legacy w:legacy="1" w:legacySpace="0" w:legacyIndent="360"/>
        <w:lvlJc w:val="left"/>
        <w:pPr>
          <w:ind w:left="360" w:hanging="360"/>
        </w:pPr>
        <w:rPr>
          <w:rFonts w:ascii="EDS" w:hAnsi="EDS" w:hint="default"/>
        </w:rPr>
      </w:lvl>
    </w:lvlOverride>
  </w:num>
  <w:num w:numId="17">
    <w:abstractNumId w:val="37"/>
  </w:num>
  <w:num w:numId="18">
    <w:abstractNumId w:val="23"/>
  </w:num>
  <w:num w:numId="19">
    <w:abstractNumId w:val="16"/>
  </w:num>
  <w:num w:numId="20">
    <w:abstractNumId w:val="22"/>
  </w:num>
  <w:num w:numId="21">
    <w:abstractNumId w:val="41"/>
  </w:num>
  <w:num w:numId="22">
    <w:abstractNumId w:val="20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14"/>
  </w:num>
  <w:num w:numId="29">
    <w:abstractNumId w:val="12"/>
  </w:num>
  <w:num w:numId="30">
    <w:abstractNumId w:val="35"/>
  </w:num>
  <w:num w:numId="31">
    <w:abstractNumId w:val="43"/>
  </w:num>
  <w:num w:numId="32">
    <w:abstractNumId w:val="18"/>
  </w:num>
  <w:num w:numId="33">
    <w:abstractNumId w:val="15"/>
  </w:num>
  <w:num w:numId="34">
    <w:abstractNumId w:val="38"/>
  </w:num>
  <w:num w:numId="35">
    <w:abstractNumId w:val="30"/>
  </w:num>
  <w:num w:numId="36">
    <w:abstractNumId w:val="21"/>
  </w:num>
  <w:num w:numId="37">
    <w:abstractNumId w:val="39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29"/>
  <w:drawingGridVerticalSpacing w:val="1829"/>
  <w:noPunctuationKerning/>
  <w:characterSpacingControl w:val="doNotCompress"/>
  <w:hdrShapeDefaults>
    <o:shapedefaults v:ext="edit" spidmax="2049">
      <o:colormru v:ext="edit" colors="#c22a52,#bb001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9"/>
    <w:rsid w:val="00000521"/>
    <w:rsid w:val="00000865"/>
    <w:rsid w:val="0000134C"/>
    <w:rsid w:val="00002C9C"/>
    <w:rsid w:val="0000322F"/>
    <w:rsid w:val="00003AD1"/>
    <w:rsid w:val="0000717C"/>
    <w:rsid w:val="0000749B"/>
    <w:rsid w:val="000077CC"/>
    <w:rsid w:val="00007DDE"/>
    <w:rsid w:val="00010196"/>
    <w:rsid w:val="00010BB7"/>
    <w:rsid w:val="00011056"/>
    <w:rsid w:val="0001180B"/>
    <w:rsid w:val="00011AC5"/>
    <w:rsid w:val="00011BEF"/>
    <w:rsid w:val="00011F11"/>
    <w:rsid w:val="00012343"/>
    <w:rsid w:val="0001252B"/>
    <w:rsid w:val="00012895"/>
    <w:rsid w:val="00012A52"/>
    <w:rsid w:val="00013A8D"/>
    <w:rsid w:val="000142F3"/>
    <w:rsid w:val="000144BE"/>
    <w:rsid w:val="00014699"/>
    <w:rsid w:val="000156F5"/>
    <w:rsid w:val="00016C04"/>
    <w:rsid w:val="00017A33"/>
    <w:rsid w:val="00017F0C"/>
    <w:rsid w:val="00020DE9"/>
    <w:rsid w:val="00021076"/>
    <w:rsid w:val="0002122F"/>
    <w:rsid w:val="000215E6"/>
    <w:rsid w:val="00021AE9"/>
    <w:rsid w:val="00021BB8"/>
    <w:rsid w:val="0002212D"/>
    <w:rsid w:val="00022842"/>
    <w:rsid w:val="0002357F"/>
    <w:rsid w:val="000238BB"/>
    <w:rsid w:val="00023A60"/>
    <w:rsid w:val="00023E7D"/>
    <w:rsid w:val="000240FA"/>
    <w:rsid w:val="0002494D"/>
    <w:rsid w:val="000254AF"/>
    <w:rsid w:val="00025C18"/>
    <w:rsid w:val="00026CFD"/>
    <w:rsid w:val="00027242"/>
    <w:rsid w:val="00030E0D"/>
    <w:rsid w:val="00031160"/>
    <w:rsid w:val="000319F8"/>
    <w:rsid w:val="00031B50"/>
    <w:rsid w:val="00031BEC"/>
    <w:rsid w:val="0003231F"/>
    <w:rsid w:val="000327AC"/>
    <w:rsid w:val="00032B1C"/>
    <w:rsid w:val="0003382E"/>
    <w:rsid w:val="000341F9"/>
    <w:rsid w:val="00034963"/>
    <w:rsid w:val="000357A4"/>
    <w:rsid w:val="00035D8C"/>
    <w:rsid w:val="000366FF"/>
    <w:rsid w:val="000367FA"/>
    <w:rsid w:val="00036B30"/>
    <w:rsid w:val="00036DEA"/>
    <w:rsid w:val="0003767D"/>
    <w:rsid w:val="00037D04"/>
    <w:rsid w:val="00040ABA"/>
    <w:rsid w:val="0004137D"/>
    <w:rsid w:val="00041E03"/>
    <w:rsid w:val="00041FB2"/>
    <w:rsid w:val="00042CC4"/>
    <w:rsid w:val="00042DBC"/>
    <w:rsid w:val="000432E0"/>
    <w:rsid w:val="000437AC"/>
    <w:rsid w:val="00043A11"/>
    <w:rsid w:val="0004445D"/>
    <w:rsid w:val="0004497E"/>
    <w:rsid w:val="00044A64"/>
    <w:rsid w:val="00044F6C"/>
    <w:rsid w:val="00045659"/>
    <w:rsid w:val="000458C5"/>
    <w:rsid w:val="00045E2B"/>
    <w:rsid w:val="00045F05"/>
    <w:rsid w:val="00046899"/>
    <w:rsid w:val="000478F5"/>
    <w:rsid w:val="000501DD"/>
    <w:rsid w:val="00050BBE"/>
    <w:rsid w:val="00050C82"/>
    <w:rsid w:val="00051AA9"/>
    <w:rsid w:val="00052225"/>
    <w:rsid w:val="0005265E"/>
    <w:rsid w:val="00052A5F"/>
    <w:rsid w:val="00053048"/>
    <w:rsid w:val="000536E5"/>
    <w:rsid w:val="00053882"/>
    <w:rsid w:val="00054734"/>
    <w:rsid w:val="000548D1"/>
    <w:rsid w:val="00054D18"/>
    <w:rsid w:val="00055180"/>
    <w:rsid w:val="000552E6"/>
    <w:rsid w:val="00055668"/>
    <w:rsid w:val="00055EAA"/>
    <w:rsid w:val="00056A46"/>
    <w:rsid w:val="00056C11"/>
    <w:rsid w:val="000571EF"/>
    <w:rsid w:val="000578EA"/>
    <w:rsid w:val="00057BCC"/>
    <w:rsid w:val="000610FE"/>
    <w:rsid w:val="00061DF5"/>
    <w:rsid w:val="00062293"/>
    <w:rsid w:val="00062422"/>
    <w:rsid w:val="000626A9"/>
    <w:rsid w:val="0006286C"/>
    <w:rsid w:val="00063062"/>
    <w:rsid w:val="00063230"/>
    <w:rsid w:val="00064CFC"/>
    <w:rsid w:val="0006516C"/>
    <w:rsid w:val="000657D1"/>
    <w:rsid w:val="00066601"/>
    <w:rsid w:val="00067D20"/>
    <w:rsid w:val="0007034D"/>
    <w:rsid w:val="000704B0"/>
    <w:rsid w:val="0007095D"/>
    <w:rsid w:val="000709AE"/>
    <w:rsid w:val="00071395"/>
    <w:rsid w:val="00071F3B"/>
    <w:rsid w:val="00072512"/>
    <w:rsid w:val="00072911"/>
    <w:rsid w:val="0007429F"/>
    <w:rsid w:val="0007499D"/>
    <w:rsid w:val="00075E0A"/>
    <w:rsid w:val="00075F07"/>
    <w:rsid w:val="00076AD6"/>
    <w:rsid w:val="0007761B"/>
    <w:rsid w:val="00077D83"/>
    <w:rsid w:val="00080079"/>
    <w:rsid w:val="00080158"/>
    <w:rsid w:val="00080D23"/>
    <w:rsid w:val="00080D27"/>
    <w:rsid w:val="000816CA"/>
    <w:rsid w:val="000818DE"/>
    <w:rsid w:val="000836CC"/>
    <w:rsid w:val="000837FF"/>
    <w:rsid w:val="00085011"/>
    <w:rsid w:val="000850B7"/>
    <w:rsid w:val="00085680"/>
    <w:rsid w:val="00085808"/>
    <w:rsid w:val="00085FE7"/>
    <w:rsid w:val="00086131"/>
    <w:rsid w:val="00086A7C"/>
    <w:rsid w:val="00086E2B"/>
    <w:rsid w:val="00087440"/>
    <w:rsid w:val="0008794F"/>
    <w:rsid w:val="00087B83"/>
    <w:rsid w:val="00087D4F"/>
    <w:rsid w:val="00091E23"/>
    <w:rsid w:val="000920B2"/>
    <w:rsid w:val="00092476"/>
    <w:rsid w:val="000930CF"/>
    <w:rsid w:val="0009408A"/>
    <w:rsid w:val="0009454A"/>
    <w:rsid w:val="00094579"/>
    <w:rsid w:val="00094653"/>
    <w:rsid w:val="0009502A"/>
    <w:rsid w:val="000951D1"/>
    <w:rsid w:val="0009534E"/>
    <w:rsid w:val="00095671"/>
    <w:rsid w:val="00095D9F"/>
    <w:rsid w:val="000975BD"/>
    <w:rsid w:val="000A02F6"/>
    <w:rsid w:val="000A06B3"/>
    <w:rsid w:val="000A0785"/>
    <w:rsid w:val="000A084A"/>
    <w:rsid w:val="000A0E4F"/>
    <w:rsid w:val="000A1A12"/>
    <w:rsid w:val="000A2687"/>
    <w:rsid w:val="000A2C9A"/>
    <w:rsid w:val="000A2E29"/>
    <w:rsid w:val="000A3160"/>
    <w:rsid w:val="000A3244"/>
    <w:rsid w:val="000A33E0"/>
    <w:rsid w:val="000A3DB0"/>
    <w:rsid w:val="000A4017"/>
    <w:rsid w:val="000A43B2"/>
    <w:rsid w:val="000A445E"/>
    <w:rsid w:val="000A4C41"/>
    <w:rsid w:val="000A501E"/>
    <w:rsid w:val="000A5729"/>
    <w:rsid w:val="000A58A3"/>
    <w:rsid w:val="000A66DA"/>
    <w:rsid w:val="000A68D4"/>
    <w:rsid w:val="000A7A24"/>
    <w:rsid w:val="000B065D"/>
    <w:rsid w:val="000B0C29"/>
    <w:rsid w:val="000B14AD"/>
    <w:rsid w:val="000B1909"/>
    <w:rsid w:val="000B29BC"/>
    <w:rsid w:val="000B3726"/>
    <w:rsid w:val="000B377D"/>
    <w:rsid w:val="000B3C9A"/>
    <w:rsid w:val="000B42EA"/>
    <w:rsid w:val="000B4B44"/>
    <w:rsid w:val="000B50A2"/>
    <w:rsid w:val="000B51E6"/>
    <w:rsid w:val="000B59B5"/>
    <w:rsid w:val="000B6B40"/>
    <w:rsid w:val="000B720C"/>
    <w:rsid w:val="000B7C37"/>
    <w:rsid w:val="000B7CB5"/>
    <w:rsid w:val="000C0049"/>
    <w:rsid w:val="000C0EEC"/>
    <w:rsid w:val="000C0FEA"/>
    <w:rsid w:val="000C16D2"/>
    <w:rsid w:val="000C1F13"/>
    <w:rsid w:val="000C21E8"/>
    <w:rsid w:val="000C2C0A"/>
    <w:rsid w:val="000C304D"/>
    <w:rsid w:val="000C35BF"/>
    <w:rsid w:val="000C391C"/>
    <w:rsid w:val="000C3ADE"/>
    <w:rsid w:val="000C4DBF"/>
    <w:rsid w:val="000C5981"/>
    <w:rsid w:val="000C5CED"/>
    <w:rsid w:val="000C5E2D"/>
    <w:rsid w:val="000C6955"/>
    <w:rsid w:val="000C76ED"/>
    <w:rsid w:val="000C7920"/>
    <w:rsid w:val="000D0AB7"/>
    <w:rsid w:val="000D1171"/>
    <w:rsid w:val="000D1F23"/>
    <w:rsid w:val="000D220A"/>
    <w:rsid w:val="000D2CE3"/>
    <w:rsid w:val="000D318E"/>
    <w:rsid w:val="000D37D6"/>
    <w:rsid w:val="000D58E1"/>
    <w:rsid w:val="000D60C7"/>
    <w:rsid w:val="000D63AF"/>
    <w:rsid w:val="000D65AD"/>
    <w:rsid w:val="000E02DA"/>
    <w:rsid w:val="000E031E"/>
    <w:rsid w:val="000E1084"/>
    <w:rsid w:val="000E17DB"/>
    <w:rsid w:val="000E19E6"/>
    <w:rsid w:val="000E2B13"/>
    <w:rsid w:val="000E2E9A"/>
    <w:rsid w:val="000E4A6C"/>
    <w:rsid w:val="000E5104"/>
    <w:rsid w:val="000E59A6"/>
    <w:rsid w:val="000E7A2C"/>
    <w:rsid w:val="000E7F10"/>
    <w:rsid w:val="000F0082"/>
    <w:rsid w:val="000F06AF"/>
    <w:rsid w:val="000F11AA"/>
    <w:rsid w:val="000F153F"/>
    <w:rsid w:val="000F2557"/>
    <w:rsid w:val="000F287F"/>
    <w:rsid w:val="000F5BFE"/>
    <w:rsid w:val="000F6FDE"/>
    <w:rsid w:val="000F7A86"/>
    <w:rsid w:val="001000A6"/>
    <w:rsid w:val="00100809"/>
    <w:rsid w:val="00100AD4"/>
    <w:rsid w:val="001012A6"/>
    <w:rsid w:val="001015E7"/>
    <w:rsid w:val="001023D1"/>
    <w:rsid w:val="001025F0"/>
    <w:rsid w:val="00102787"/>
    <w:rsid w:val="00103B29"/>
    <w:rsid w:val="001048A9"/>
    <w:rsid w:val="00104BB0"/>
    <w:rsid w:val="00104F03"/>
    <w:rsid w:val="00104F47"/>
    <w:rsid w:val="00105135"/>
    <w:rsid w:val="001052BB"/>
    <w:rsid w:val="00106045"/>
    <w:rsid w:val="00106CBF"/>
    <w:rsid w:val="001071BD"/>
    <w:rsid w:val="00107F88"/>
    <w:rsid w:val="00110324"/>
    <w:rsid w:val="00111351"/>
    <w:rsid w:val="001115E4"/>
    <w:rsid w:val="001117A1"/>
    <w:rsid w:val="00111BD7"/>
    <w:rsid w:val="001128FA"/>
    <w:rsid w:val="001132D3"/>
    <w:rsid w:val="0011390E"/>
    <w:rsid w:val="001149DD"/>
    <w:rsid w:val="00114E33"/>
    <w:rsid w:val="00114F23"/>
    <w:rsid w:val="001155D7"/>
    <w:rsid w:val="0011587C"/>
    <w:rsid w:val="00115EE3"/>
    <w:rsid w:val="001160D6"/>
    <w:rsid w:val="00116D73"/>
    <w:rsid w:val="00117B44"/>
    <w:rsid w:val="00117C33"/>
    <w:rsid w:val="00117F3C"/>
    <w:rsid w:val="00120638"/>
    <w:rsid w:val="00121D76"/>
    <w:rsid w:val="001228AC"/>
    <w:rsid w:val="00122EF6"/>
    <w:rsid w:val="00123F6D"/>
    <w:rsid w:val="00123F8C"/>
    <w:rsid w:val="001241ED"/>
    <w:rsid w:val="0012420B"/>
    <w:rsid w:val="0012473B"/>
    <w:rsid w:val="00124E2F"/>
    <w:rsid w:val="00125169"/>
    <w:rsid w:val="0012529E"/>
    <w:rsid w:val="001257AB"/>
    <w:rsid w:val="001260EE"/>
    <w:rsid w:val="00126AF0"/>
    <w:rsid w:val="00126DF1"/>
    <w:rsid w:val="0012706D"/>
    <w:rsid w:val="0012737C"/>
    <w:rsid w:val="00127B9F"/>
    <w:rsid w:val="00127D62"/>
    <w:rsid w:val="00127DE8"/>
    <w:rsid w:val="00130196"/>
    <w:rsid w:val="00130615"/>
    <w:rsid w:val="00130ACF"/>
    <w:rsid w:val="00130CDF"/>
    <w:rsid w:val="00131F12"/>
    <w:rsid w:val="00133CB3"/>
    <w:rsid w:val="00133DA2"/>
    <w:rsid w:val="00134289"/>
    <w:rsid w:val="00134863"/>
    <w:rsid w:val="00134902"/>
    <w:rsid w:val="00135321"/>
    <w:rsid w:val="001357D9"/>
    <w:rsid w:val="00135921"/>
    <w:rsid w:val="00136C92"/>
    <w:rsid w:val="00136F75"/>
    <w:rsid w:val="001372A7"/>
    <w:rsid w:val="0013737E"/>
    <w:rsid w:val="00137D15"/>
    <w:rsid w:val="0014078E"/>
    <w:rsid w:val="001409A8"/>
    <w:rsid w:val="00141209"/>
    <w:rsid w:val="00141F8C"/>
    <w:rsid w:val="00142553"/>
    <w:rsid w:val="00142A97"/>
    <w:rsid w:val="00142BA4"/>
    <w:rsid w:val="00142BBE"/>
    <w:rsid w:val="00143A6E"/>
    <w:rsid w:val="00143C7A"/>
    <w:rsid w:val="00143E1F"/>
    <w:rsid w:val="00144267"/>
    <w:rsid w:val="0014435C"/>
    <w:rsid w:val="001445E5"/>
    <w:rsid w:val="001450FE"/>
    <w:rsid w:val="0014520D"/>
    <w:rsid w:val="00145319"/>
    <w:rsid w:val="00145448"/>
    <w:rsid w:val="00147D71"/>
    <w:rsid w:val="00147F99"/>
    <w:rsid w:val="001509A5"/>
    <w:rsid w:val="00151486"/>
    <w:rsid w:val="00151B13"/>
    <w:rsid w:val="0015220D"/>
    <w:rsid w:val="001525F5"/>
    <w:rsid w:val="001527A4"/>
    <w:rsid w:val="00152F07"/>
    <w:rsid w:val="001536FE"/>
    <w:rsid w:val="00154305"/>
    <w:rsid w:val="00154856"/>
    <w:rsid w:val="00154B74"/>
    <w:rsid w:val="00154F0E"/>
    <w:rsid w:val="001550B4"/>
    <w:rsid w:val="0015567B"/>
    <w:rsid w:val="0015674E"/>
    <w:rsid w:val="00156F5E"/>
    <w:rsid w:val="00157033"/>
    <w:rsid w:val="00157559"/>
    <w:rsid w:val="00157FA1"/>
    <w:rsid w:val="00160066"/>
    <w:rsid w:val="00160A44"/>
    <w:rsid w:val="00160DBB"/>
    <w:rsid w:val="0016150E"/>
    <w:rsid w:val="00162393"/>
    <w:rsid w:val="001624CE"/>
    <w:rsid w:val="00162DCF"/>
    <w:rsid w:val="00162FEB"/>
    <w:rsid w:val="00164829"/>
    <w:rsid w:val="00164C15"/>
    <w:rsid w:val="00164D4F"/>
    <w:rsid w:val="00164E7D"/>
    <w:rsid w:val="00165216"/>
    <w:rsid w:val="00165FCA"/>
    <w:rsid w:val="001664A2"/>
    <w:rsid w:val="0016720D"/>
    <w:rsid w:val="0016747D"/>
    <w:rsid w:val="00171114"/>
    <w:rsid w:val="00171AAA"/>
    <w:rsid w:val="00171FB9"/>
    <w:rsid w:val="001722F7"/>
    <w:rsid w:val="00172847"/>
    <w:rsid w:val="00173E4B"/>
    <w:rsid w:val="00174FF0"/>
    <w:rsid w:val="0017564E"/>
    <w:rsid w:val="00176869"/>
    <w:rsid w:val="00176935"/>
    <w:rsid w:val="00176F2C"/>
    <w:rsid w:val="0018120A"/>
    <w:rsid w:val="00181A6D"/>
    <w:rsid w:val="00181BCE"/>
    <w:rsid w:val="00182114"/>
    <w:rsid w:val="001823CB"/>
    <w:rsid w:val="00182805"/>
    <w:rsid w:val="00182ED3"/>
    <w:rsid w:val="0018317F"/>
    <w:rsid w:val="00183292"/>
    <w:rsid w:val="00184D50"/>
    <w:rsid w:val="0018532E"/>
    <w:rsid w:val="00185A14"/>
    <w:rsid w:val="00185F98"/>
    <w:rsid w:val="001860EC"/>
    <w:rsid w:val="001867B2"/>
    <w:rsid w:val="00186F22"/>
    <w:rsid w:val="00187445"/>
    <w:rsid w:val="00187BAE"/>
    <w:rsid w:val="0019046A"/>
    <w:rsid w:val="00190709"/>
    <w:rsid w:val="00190C09"/>
    <w:rsid w:val="00192662"/>
    <w:rsid w:val="001926DB"/>
    <w:rsid w:val="00192CD1"/>
    <w:rsid w:val="00192D45"/>
    <w:rsid w:val="001936F7"/>
    <w:rsid w:val="0019474D"/>
    <w:rsid w:val="0019487F"/>
    <w:rsid w:val="00194BFA"/>
    <w:rsid w:val="00195D2D"/>
    <w:rsid w:val="00195D5A"/>
    <w:rsid w:val="00195D79"/>
    <w:rsid w:val="0019622A"/>
    <w:rsid w:val="0019639A"/>
    <w:rsid w:val="00196685"/>
    <w:rsid w:val="00196A09"/>
    <w:rsid w:val="00197FED"/>
    <w:rsid w:val="001A0061"/>
    <w:rsid w:val="001A052A"/>
    <w:rsid w:val="001A0FFE"/>
    <w:rsid w:val="001A1F9B"/>
    <w:rsid w:val="001A21B5"/>
    <w:rsid w:val="001A3319"/>
    <w:rsid w:val="001A3496"/>
    <w:rsid w:val="001A35B3"/>
    <w:rsid w:val="001A3824"/>
    <w:rsid w:val="001A4BAE"/>
    <w:rsid w:val="001A4E9B"/>
    <w:rsid w:val="001A5E4E"/>
    <w:rsid w:val="001A65C4"/>
    <w:rsid w:val="001A74AD"/>
    <w:rsid w:val="001A7877"/>
    <w:rsid w:val="001B05B5"/>
    <w:rsid w:val="001B094B"/>
    <w:rsid w:val="001B09DC"/>
    <w:rsid w:val="001B0DE0"/>
    <w:rsid w:val="001B1D97"/>
    <w:rsid w:val="001B1FE7"/>
    <w:rsid w:val="001B240D"/>
    <w:rsid w:val="001B25B9"/>
    <w:rsid w:val="001B2A53"/>
    <w:rsid w:val="001B2D07"/>
    <w:rsid w:val="001B3EB8"/>
    <w:rsid w:val="001B409C"/>
    <w:rsid w:val="001B5FB7"/>
    <w:rsid w:val="001B6805"/>
    <w:rsid w:val="001B6A1F"/>
    <w:rsid w:val="001B763A"/>
    <w:rsid w:val="001B79EF"/>
    <w:rsid w:val="001B7AD6"/>
    <w:rsid w:val="001C001A"/>
    <w:rsid w:val="001C050B"/>
    <w:rsid w:val="001C0B4E"/>
    <w:rsid w:val="001C196B"/>
    <w:rsid w:val="001C3315"/>
    <w:rsid w:val="001C3681"/>
    <w:rsid w:val="001C3D8B"/>
    <w:rsid w:val="001C3F75"/>
    <w:rsid w:val="001C47A9"/>
    <w:rsid w:val="001C47EB"/>
    <w:rsid w:val="001C4DAC"/>
    <w:rsid w:val="001C4E5D"/>
    <w:rsid w:val="001C4E82"/>
    <w:rsid w:val="001C5940"/>
    <w:rsid w:val="001C6034"/>
    <w:rsid w:val="001C6E56"/>
    <w:rsid w:val="001C7444"/>
    <w:rsid w:val="001C7584"/>
    <w:rsid w:val="001C7D0E"/>
    <w:rsid w:val="001D088B"/>
    <w:rsid w:val="001D0B7B"/>
    <w:rsid w:val="001D119F"/>
    <w:rsid w:val="001D1983"/>
    <w:rsid w:val="001D1C0D"/>
    <w:rsid w:val="001D1FA3"/>
    <w:rsid w:val="001D215C"/>
    <w:rsid w:val="001D22E0"/>
    <w:rsid w:val="001D2F6A"/>
    <w:rsid w:val="001D3EC1"/>
    <w:rsid w:val="001D3F2D"/>
    <w:rsid w:val="001D49F2"/>
    <w:rsid w:val="001D4EA5"/>
    <w:rsid w:val="001D5043"/>
    <w:rsid w:val="001D6D4D"/>
    <w:rsid w:val="001E02C0"/>
    <w:rsid w:val="001E0934"/>
    <w:rsid w:val="001E0A0D"/>
    <w:rsid w:val="001E0E16"/>
    <w:rsid w:val="001E0E90"/>
    <w:rsid w:val="001E18FC"/>
    <w:rsid w:val="001E26BA"/>
    <w:rsid w:val="001E2AFE"/>
    <w:rsid w:val="001E2F8F"/>
    <w:rsid w:val="001E3148"/>
    <w:rsid w:val="001E4DB5"/>
    <w:rsid w:val="001E5C2F"/>
    <w:rsid w:val="001E5CFE"/>
    <w:rsid w:val="001E61FA"/>
    <w:rsid w:val="001E6486"/>
    <w:rsid w:val="001E6B8C"/>
    <w:rsid w:val="001E7198"/>
    <w:rsid w:val="001E787F"/>
    <w:rsid w:val="001E7D27"/>
    <w:rsid w:val="001F0A09"/>
    <w:rsid w:val="001F0A44"/>
    <w:rsid w:val="001F130B"/>
    <w:rsid w:val="001F1C3E"/>
    <w:rsid w:val="001F1C72"/>
    <w:rsid w:val="001F1E94"/>
    <w:rsid w:val="001F3880"/>
    <w:rsid w:val="001F3B5A"/>
    <w:rsid w:val="001F435D"/>
    <w:rsid w:val="001F4CB6"/>
    <w:rsid w:val="001F4D06"/>
    <w:rsid w:val="001F55B3"/>
    <w:rsid w:val="001F561C"/>
    <w:rsid w:val="001F58B0"/>
    <w:rsid w:val="001F5C7E"/>
    <w:rsid w:val="001F6321"/>
    <w:rsid w:val="001F7621"/>
    <w:rsid w:val="001F78AF"/>
    <w:rsid w:val="001F7BBD"/>
    <w:rsid w:val="00201731"/>
    <w:rsid w:val="002027C2"/>
    <w:rsid w:val="00202E8F"/>
    <w:rsid w:val="00203C12"/>
    <w:rsid w:val="00203EB8"/>
    <w:rsid w:val="002040C5"/>
    <w:rsid w:val="00204120"/>
    <w:rsid w:val="002042DF"/>
    <w:rsid w:val="00204CB5"/>
    <w:rsid w:val="0020516C"/>
    <w:rsid w:val="0020547D"/>
    <w:rsid w:val="002056EB"/>
    <w:rsid w:val="00205DE1"/>
    <w:rsid w:val="00206627"/>
    <w:rsid w:val="0020676D"/>
    <w:rsid w:val="002069F1"/>
    <w:rsid w:val="00206AC1"/>
    <w:rsid w:val="002071B6"/>
    <w:rsid w:val="00207A24"/>
    <w:rsid w:val="00207AED"/>
    <w:rsid w:val="00210648"/>
    <w:rsid w:val="00210F44"/>
    <w:rsid w:val="002112A5"/>
    <w:rsid w:val="0021172D"/>
    <w:rsid w:val="00211C4F"/>
    <w:rsid w:val="0021278A"/>
    <w:rsid w:val="00212FD7"/>
    <w:rsid w:val="002136AB"/>
    <w:rsid w:val="0021381E"/>
    <w:rsid w:val="00213AE5"/>
    <w:rsid w:val="00213D0D"/>
    <w:rsid w:val="0021422A"/>
    <w:rsid w:val="00214276"/>
    <w:rsid w:val="0021579E"/>
    <w:rsid w:val="00215B0A"/>
    <w:rsid w:val="00216303"/>
    <w:rsid w:val="00216C97"/>
    <w:rsid w:val="00216EC4"/>
    <w:rsid w:val="0021728B"/>
    <w:rsid w:val="00217B58"/>
    <w:rsid w:val="00217BAF"/>
    <w:rsid w:val="00217D93"/>
    <w:rsid w:val="002203A9"/>
    <w:rsid w:val="00220E1B"/>
    <w:rsid w:val="00221037"/>
    <w:rsid w:val="002213A1"/>
    <w:rsid w:val="00221671"/>
    <w:rsid w:val="00221714"/>
    <w:rsid w:val="00222137"/>
    <w:rsid w:val="00222449"/>
    <w:rsid w:val="0022258A"/>
    <w:rsid w:val="00222B30"/>
    <w:rsid w:val="00222CEA"/>
    <w:rsid w:val="00222D15"/>
    <w:rsid w:val="00223BAF"/>
    <w:rsid w:val="00224400"/>
    <w:rsid w:val="0022690B"/>
    <w:rsid w:val="00227ADD"/>
    <w:rsid w:val="00227DC4"/>
    <w:rsid w:val="002306D4"/>
    <w:rsid w:val="002309DD"/>
    <w:rsid w:val="00231495"/>
    <w:rsid w:val="0023174D"/>
    <w:rsid w:val="00232288"/>
    <w:rsid w:val="00232881"/>
    <w:rsid w:val="00233B35"/>
    <w:rsid w:val="0023495D"/>
    <w:rsid w:val="00234985"/>
    <w:rsid w:val="00236473"/>
    <w:rsid w:val="00236858"/>
    <w:rsid w:val="00236F64"/>
    <w:rsid w:val="0023754A"/>
    <w:rsid w:val="0023797A"/>
    <w:rsid w:val="00240EF9"/>
    <w:rsid w:val="00240F29"/>
    <w:rsid w:val="00242314"/>
    <w:rsid w:val="00243085"/>
    <w:rsid w:val="002433D3"/>
    <w:rsid w:val="00243675"/>
    <w:rsid w:val="0024476D"/>
    <w:rsid w:val="00245021"/>
    <w:rsid w:val="00245DA5"/>
    <w:rsid w:val="00245DB5"/>
    <w:rsid w:val="0024621E"/>
    <w:rsid w:val="00247901"/>
    <w:rsid w:val="00247A58"/>
    <w:rsid w:val="00250669"/>
    <w:rsid w:val="00251459"/>
    <w:rsid w:val="00251B72"/>
    <w:rsid w:val="002525D4"/>
    <w:rsid w:val="002525E4"/>
    <w:rsid w:val="00252E9C"/>
    <w:rsid w:val="00254105"/>
    <w:rsid w:val="002542B0"/>
    <w:rsid w:val="00254E8C"/>
    <w:rsid w:val="00256031"/>
    <w:rsid w:val="00256B71"/>
    <w:rsid w:val="002575A2"/>
    <w:rsid w:val="002603DD"/>
    <w:rsid w:val="0026142C"/>
    <w:rsid w:val="0026151F"/>
    <w:rsid w:val="00261749"/>
    <w:rsid w:val="00262837"/>
    <w:rsid w:val="00263895"/>
    <w:rsid w:val="00263D75"/>
    <w:rsid w:val="00263DB4"/>
    <w:rsid w:val="002644D9"/>
    <w:rsid w:val="00264949"/>
    <w:rsid w:val="00265603"/>
    <w:rsid w:val="0026592E"/>
    <w:rsid w:val="00265C06"/>
    <w:rsid w:val="00266139"/>
    <w:rsid w:val="00266224"/>
    <w:rsid w:val="00266578"/>
    <w:rsid w:val="00266608"/>
    <w:rsid w:val="00266E2E"/>
    <w:rsid w:val="00266F4C"/>
    <w:rsid w:val="00267A1E"/>
    <w:rsid w:val="00270123"/>
    <w:rsid w:val="00270815"/>
    <w:rsid w:val="00270959"/>
    <w:rsid w:val="002715D7"/>
    <w:rsid w:val="002718EB"/>
    <w:rsid w:val="00271A3A"/>
    <w:rsid w:val="00271D55"/>
    <w:rsid w:val="0027225E"/>
    <w:rsid w:val="00272747"/>
    <w:rsid w:val="00272E3C"/>
    <w:rsid w:val="00273589"/>
    <w:rsid w:val="00273BD2"/>
    <w:rsid w:val="00273C22"/>
    <w:rsid w:val="002742CB"/>
    <w:rsid w:val="00275EC6"/>
    <w:rsid w:val="00276309"/>
    <w:rsid w:val="0027664D"/>
    <w:rsid w:val="0027732D"/>
    <w:rsid w:val="00277383"/>
    <w:rsid w:val="00277900"/>
    <w:rsid w:val="002779C1"/>
    <w:rsid w:val="00277B64"/>
    <w:rsid w:val="00277C3F"/>
    <w:rsid w:val="002803C1"/>
    <w:rsid w:val="002825F6"/>
    <w:rsid w:val="0028324D"/>
    <w:rsid w:val="00283279"/>
    <w:rsid w:val="002837AD"/>
    <w:rsid w:val="00283865"/>
    <w:rsid w:val="00284724"/>
    <w:rsid w:val="00285099"/>
    <w:rsid w:val="00285667"/>
    <w:rsid w:val="002858F7"/>
    <w:rsid w:val="00286171"/>
    <w:rsid w:val="00286EE3"/>
    <w:rsid w:val="00287462"/>
    <w:rsid w:val="00291944"/>
    <w:rsid w:val="00291D83"/>
    <w:rsid w:val="00292D0B"/>
    <w:rsid w:val="00292E51"/>
    <w:rsid w:val="002958B1"/>
    <w:rsid w:val="002958C0"/>
    <w:rsid w:val="002959F6"/>
    <w:rsid w:val="00295AE2"/>
    <w:rsid w:val="002961B5"/>
    <w:rsid w:val="00296435"/>
    <w:rsid w:val="00296928"/>
    <w:rsid w:val="00296BB4"/>
    <w:rsid w:val="00297B7D"/>
    <w:rsid w:val="002A0266"/>
    <w:rsid w:val="002A07DA"/>
    <w:rsid w:val="002A0877"/>
    <w:rsid w:val="002A0DCA"/>
    <w:rsid w:val="002A0FB3"/>
    <w:rsid w:val="002A13B9"/>
    <w:rsid w:val="002A1AA3"/>
    <w:rsid w:val="002A3A91"/>
    <w:rsid w:val="002A4326"/>
    <w:rsid w:val="002A56D1"/>
    <w:rsid w:val="002A597D"/>
    <w:rsid w:val="002A5A5A"/>
    <w:rsid w:val="002A5FA2"/>
    <w:rsid w:val="002A6FC2"/>
    <w:rsid w:val="002A738D"/>
    <w:rsid w:val="002A73D4"/>
    <w:rsid w:val="002A773C"/>
    <w:rsid w:val="002A79E2"/>
    <w:rsid w:val="002B00F6"/>
    <w:rsid w:val="002B058A"/>
    <w:rsid w:val="002B079F"/>
    <w:rsid w:val="002B08E3"/>
    <w:rsid w:val="002B097A"/>
    <w:rsid w:val="002B2937"/>
    <w:rsid w:val="002B2F16"/>
    <w:rsid w:val="002B3BBF"/>
    <w:rsid w:val="002B4119"/>
    <w:rsid w:val="002B42FC"/>
    <w:rsid w:val="002B5CAB"/>
    <w:rsid w:val="002B61A0"/>
    <w:rsid w:val="002B6241"/>
    <w:rsid w:val="002B6489"/>
    <w:rsid w:val="002B7367"/>
    <w:rsid w:val="002B7971"/>
    <w:rsid w:val="002C042B"/>
    <w:rsid w:val="002C07D9"/>
    <w:rsid w:val="002C0B2A"/>
    <w:rsid w:val="002C0F41"/>
    <w:rsid w:val="002C1F8E"/>
    <w:rsid w:val="002C20A2"/>
    <w:rsid w:val="002C23BF"/>
    <w:rsid w:val="002C267B"/>
    <w:rsid w:val="002C28EC"/>
    <w:rsid w:val="002C2A1B"/>
    <w:rsid w:val="002C2B52"/>
    <w:rsid w:val="002C301E"/>
    <w:rsid w:val="002C3271"/>
    <w:rsid w:val="002C34D2"/>
    <w:rsid w:val="002C34FF"/>
    <w:rsid w:val="002C470E"/>
    <w:rsid w:val="002C529A"/>
    <w:rsid w:val="002C5318"/>
    <w:rsid w:val="002C565E"/>
    <w:rsid w:val="002C5783"/>
    <w:rsid w:val="002C5926"/>
    <w:rsid w:val="002C59F3"/>
    <w:rsid w:val="002C5B62"/>
    <w:rsid w:val="002C6346"/>
    <w:rsid w:val="002D0A35"/>
    <w:rsid w:val="002D1DCF"/>
    <w:rsid w:val="002D28ED"/>
    <w:rsid w:val="002D2E4F"/>
    <w:rsid w:val="002D370A"/>
    <w:rsid w:val="002D3CD6"/>
    <w:rsid w:val="002D4991"/>
    <w:rsid w:val="002D4DFD"/>
    <w:rsid w:val="002D4E6E"/>
    <w:rsid w:val="002D4EB2"/>
    <w:rsid w:val="002D60C8"/>
    <w:rsid w:val="002D72D2"/>
    <w:rsid w:val="002D72EE"/>
    <w:rsid w:val="002D7D56"/>
    <w:rsid w:val="002D7E28"/>
    <w:rsid w:val="002E0506"/>
    <w:rsid w:val="002E0978"/>
    <w:rsid w:val="002E0FDF"/>
    <w:rsid w:val="002E1A83"/>
    <w:rsid w:val="002E1D8F"/>
    <w:rsid w:val="002E1EFE"/>
    <w:rsid w:val="002E1F9E"/>
    <w:rsid w:val="002E22D5"/>
    <w:rsid w:val="002E2F70"/>
    <w:rsid w:val="002E383E"/>
    <w:rsid w:val="002E4880"/>
    <w:rsid w:val="002E4A36"/>
    <w:rsid w:val="002E5497"/>
    <w:rsid w:val="002E5577"/>
    <w:rsid w:val="002E558D"/>
    <w:rsid w:val="002E5E05"/>
    <w:rsid w:val="002E6092"/>
    <w:rsid w:val="002E648C"/>
    <w:rsid w:val="002E6E9F"/>
    <w:rsid w:val="002E6EED"/>
    <w:rsid w:val="002E6F71"/>
    <w:rsid w:val="002E7248"/>
    <w:rsid w:val="002E7281"/>
    <w:rsid w:val="002E7713"/>
    <w:rsid w:val="002E79F6"/>
    <w:rsid w:val="002E7D5B"/>
    <w:rsid w:val="002F0387"/>
    <w:rsid w:val="002F09D0"/>
    <w:rsid w:val="002F0C06"/>
    <w:rsid w:val="002F13F6"/>
    <w:rsid w:val="002F1785"/>
    <w:rsid w:val="002F1EA1"/>
    <w:rsid w:val="002F275F"/>
    <w:rsid w:val="002F27DC"/>
    <w:rsid w:val="002F2FAC"/>
    <w:rsid w:val="002F350F"/>
    <w:rsid w:val="002F367A"/>
    <w:rsid w:val="002F3942"/>
    <w:rsid w:val="002F3BAC"/>
    <w:rsid w:val="002F4059"/>
    <w:rsid w:val="002F4D9B"/>
    <w:rsid w:val="002F4E48"/>
    <w:rsid w:val="002F5112"/>
    <w:rsid w:val="002F5D83"/>
    <w:rsid w:val="002F6759"/>
    <w:rsid w:val="002F72F1"/>
    <w:rsid w:val="0030167B"/>
    <w:rsid w:val="00301754"/>
    <w:rsid w:val="00301812"/>
    <w:rsid w:val="0030198F"/>
    <w:rsid w:val="0030216D"/>
    <w:rsid w:val="00302748"/>
    <w:rsid w:val="003028BD"/>
    <w:rsid w:val="00302B59"/>
    <w:rsid w:val="00302CC8"/>
    <w:rsid w:val="00303EA4"/>
    <w:rsid w:val="003040A8"/>
    <w:rsid w:val="003059BA"/>
    <w:rsid w:val="003067CA"/>
    <w:rsid w:val="003068AA"/>
    <w:rsid w:val="00310620"/>
    <w:rsid w:val="00310BC0"/>
    <w:rsid w:val="00311971"/>
    <w:rsid w:val="003128E1"/>
    <w:rsid w:val="00312F53"/>
    <w:rsid w:val="003135B5"/>
    <w:rsid w:val="003145FB"/>
    <w:rsid w:val="00314609"/>
    <w:rsid w:val="00314800"/>
    <w:rsid w:val="003150B2"/>
    <w:rsid w:val="00315A6E"/>
    <w:rsid w:val="00315D8C"/>
    <w:rsid w:val="00316300"/>
    <w:rsid w:val="003175C3"/>
    <w:rsid w:val="003200B6"/>
    <w:rsid w:val="00320DFF"/>
    <w:rsid w:val="0032172D"/>
    <w:rsid w:val="003224FE"/>
    <w:rsid w:val="00322A41"/>
    <w:rsid w:val="00322AD4"/>
    <w:rsid w:val="00322B7A"/>
    <w:rsid w:val="00322E11"/>
    <w:rsid w:val="00323E19"/>
    <w:rsid w:val="00324588"/>
    <w:rsid w:val="003246B9"/>
    <w:rsid w:val="0032527D"/>
    <w:rsid w:val="0032632D"/>
    <w:rsid w:val="00326A4B"/>
    <w:rsid w:val="00327814"/>
    <w:rsid w:val="00327816"/>
    <w:rsid w:val="00331E63"/>
    <w:rsid w:val="00332728"/>
    <w:rsid w:val="00332A31"/>
    <w:rsid w:val="0033415C"/>
    <w:rsid w:val="003345A0"/>
    <w:rsid w:val="00335658"/>
    <w:rsid w:val="003356BB"/>
    <w:rsid w:val="003357DD"/>
    <w:rsid w:val="003358C5"/>
    <w:rsid w:val="003363E6"/>
    <w:rsid w:val="003364FA"/>
    <w:rsid w:val="0033712E"/>
    <w:rsid w:val="00337273"/>
    <w:rsid w:val="003378FA"/>
    <w:rsid w:val="00337CB8"/>
    <w:rsid w:val="00340D7B"/>
    <w:rsid w:val="003413C9"/>
    <w:rsid w:val="00341508"/>
    <w:rsid w:val="00341607"/>
    <w:rsid w:val="003422FF"/>
    <w:rsid w:val="00342678"/>
    <w:rsid w:val="0034267D"/>
    <w:rsid w:val="00343A0F"/>
    <w:rsid w:val="00343AB6"/>
    <w:rsid w:val="0034405D"/>
    <w:rsid w:val="0034465F"/>
    <w:rsid w:val="00344716"/>
    <w:rsid w:val="003449B7"/>
    <w:rsid w:val="0034513B"/>
    <w:rsid w:val="00345518"/>
    <w:rsid w:val="003458B5"/>
    <w:rsid w:val="0034661E"/>
    <w:rsid w:val="00346986"/>
    <w:rsid w:val="003473D2"/>
    <w:rsid w:val="0035023F"/>
    <w:rsid w:val="00350425"/>
    <w:rsid w:val="00350564"/>
    <w:rsid w:val="003505A2"/>
    <w:rsid w:val="0035075B"/>
    <w:rsid w:val="003509C2"/>
    <w:rsid w:val="00350F03"/>
    <w:rsid w:val="00351086"/>
    <w:rsid w:val="003512A1"/>
    <w:rsid w:val="00351968"/>
    <w:rsid w:val="00352220"/>
    <w:rsid w:val="003526B2"/>
    <w:rsid w:val="00352C2F"/>
    <w:rsid w:val="00354188"/>
    <w:rsid w:val="00354ABB"/>
    <w:rsid w:val="00354EE5"/>
    <w:rsid w:val="00356450"/>
    <w:rsid w:val="00356EFF"/>
    <w:rsid w:val="003606CA"/>
    <w:rsid w:val="0036083D"/>
    <w:rsid w:val="00360A27"/>
    <w:rsid w:val="00360B82"/>
    <w:rsid w:val="00361464"/>
    <w:rsid w:val="003618C7"/>
    <w:rsid w:val="00362E46"/>
    <w:rsid w:val="00362FE9"/>
    <w:rsid w:val="00363026"/>
    <w:rsid w:val="00363215"/>
    <w:rsid w:val="003633F1"/>
    <w:rsid w:val="003639A2"/>
    <w:rsid w:val="00363DBC"/>
    <w:rsid w:val="00364A0A"/>
    <w:rsid w:val="00364D41"/>
    <w:rsid w:val="00365964"/>
    <w:rsid w:val="00365F48"/>
    <w:rsid w:val="0036663B"/>
    <w:rsid w:val="0036793A"/>
    <w:rsid w:val="00367E37"/>
    <w:rsid w:val="00370075"/>
    <w:rsid w:val="003702DE"/>
    <w:rsid w:val="003703DD"/>
    <w:rsid w:val="003718E9"/>
    <w:rsid w:val="00371E54"/>
    <w:rsid w:val="00371E5D"/>
    <w:rsid w:val="00372E27"/>
    <w:rsid w:val="00373692"/>
    <w:rsid w:val="00373DC5"/>
    <w:rsid w:val="00373F0A"/>
    <w:rsid w:val="0037426D"/>
    <w:rsid w:val="003745FE"/>
    <w:rsid w:val="00374FD8"/>
    <w:rsid w:val="0037523B"/>
    <w:rsid w:val="003756CE"/>
    <w:rsid w:val="00375964"/>
    <w:rsid w:val="00376BAA"/>
    <w:rsid w:val="0037716F"/>
    <w:rsid w:val="0037740C"/>
    <w:rsid w:val="00377B21"/>
    <w:rsid w:val="00377FA9"/>
    <w:rsid w:val="003804C9"/>
    <w:rsid w:val="00380FA4"/>
    <w:rsid w:val="0038159D"/>
    <w:rsid w:val="003816E5"/>
    <w:rsid w:val="00381C34"/>
    <w:rsid w:val="0038381D"/>
    <w:rsid w:val="00383881"/>
    <w:rsid w:val="00383F24"/>
    <w:rsid w:val="003852E9"/>
    <w:rsid w:val="0038536B"/>
    <w:rsid w:val="00385922"/>
    <w:rsid w:val="00385F2C"/>
    <w:rsid w:val="003869B9"/>
    <w:rsid w:val="00386B12"/>
    <w:rsid w:val="00387019"/>
    <w:rsid w:val="00387153"/>
    <w:rsid w:val="00387744"/>
    <w:rsid w:val="00387DBE"/>
    <w:rsid w:val="00390FE3"/>
    <w:rsid w:val="00391717"/>
    <w:rsid w:val="0039248A"/>
    <w:rsid w:val="003936FC"/>
    <w:rsid w:val="00394455"/>
    <w:rsid w:val="0039449F"/>
    <w:rsid w:val="00394764"/>
    <w:rsid w:val="0039494D"/>
    <w:rsid w:val="0039565B"/>
    <w:rsid w:val="00395A69"/>
    <w:rsid w:val="00395CA4"/>
    <w:rsid w:val="0039631E"/>
    <w:rsid w:val="00396480"/>
    <w:rsid w:val="00396600"/>
    <w:rsid w:val="003973F5"/>
    <w:rsid w:val="003A0363"/>
    <w:rsid w:val="003A05BF"/>
    <w:rsid w:val="003A1509"/>
    <w:rsid w:val="003A226C"/>
    <w:rsid w:val="003A22B7"/>
    <w:rsid w:val="003A22FD"/>
    <w:rsid w:val="003A26BA"/>
    <w:rsid w:val="003A2897"/>
    <w:rsid w:val="003A28D1"/>
    <w:rsid w:val="003A3E84"/>
    <w:rsid w:val="003A404F"/>
    <w:rsid w:val="003A41D9"/>
    <w:rsid w:val="003A45F9"/>
    <w:rsid w:val="003A4D58"/>
    <w:rsid w:val="003A513B"/>
    <w:rsid w:val="003A532E"/>
    <w:rsid w:val="003A547A"/>
    <w:rsid w:val="003A5718"/>
    <w:rsid w:val="003A5CD7"/>
    <w:rsid w:val="003A6BB2"/>
    <w:rsid w:val="003A774D"/>
    <w:rsid w:val="003B03B0"/>
    <w:rsid w:val="003B0C48"/>
    <w:rsid w:val="003B1945"/>
    <w:rsid w:val="003B1C46"/>
    <w:rsid w:val="003B22CB"/>
    <w:rsid w:val="003B346D"/>
    <w:rsid w:val="003B35C5"/>
    <w:rsid w:val="003B395D"/>
    <w:rsid w:val="003B3BD4"/>
    <w:rsid w:val="003B3CB6"/>
    <w:rsid w:val="003B3F03"/>
    <w:rsid w:val="003B3F60"/>
    <w:rsid w:val="003B54E2"/>
    <w:rsid w:val="003B6069"/>
    <w:rsid w:val="003B6486"/>
    <w:rsid w:val="003B6A94"/>
    <w:rsid w:val="003C043F"/>
    <w:rsid w:val="003C05E0"/>
    <w:rsid w:val="003C0A37"/>
    <w:rsid w:val="003C1A7F"/>
    <w:rsid w:val="003C1E67"/>
    <w:rsid w:val="003C4F99"/>
    <w:rsid w:val="003C564C"/>
    <w:rsid w:val="003C64C9"/>
    <w:rsid w:val="003C66FF"/>
    <w:rsid w:val="003D078E"/>
    <w:rsid w:val="003D09C3"/>
    <w:rsid w:val="003D0DA3"/>
    <w:rsid w:val="003D1047"/>
    <w:rsid w:val="003D11F8"/>
    <w:rsid w:val="003D15ED"/>
    <w:rsid w:val="003D197C"/>
    <w:rsid w:val="003D25C7"/>
    <w:rsid w:val="003D2831"/>
    <w:rsid w:val="003D2EFF"/>
    <w:rsid w:val="003D39EA"/>
    <w:rsid w:val="003D4D01"/>
    <w:rsid w:val="003D5261"/>
    <w:rsid w:val="003D5DBA"/>
    <w:rsid w:val="003D61A0"/>
    <w:rsid w:val="003D6978"/>
    <w:rsid w:val="003D767E"/>
    <w:rsid w:val="003D7ACB"/>
    <w:rsid w:val="003E0E68"/>
    <w:rsid w:val="003E2400"/>
    <w:rsid w:val="003E2C57"/>
    <w:rsid w:val="003E2DB7"/>
    <w:rsid w:val="003E344F"/>
    <w:rsid w:val="003E3745"/>
    <w:rsid w:val="003E3907"/>
    <w:rsid w:val="003E401D"/>
    <w:rsid w:val="003E43B3"/>
    <w:rsid w:val="003E4DE6"/>
    <w:rsid w:val="003E51DC"/>
    <w:rsid w:val="003E5ECA"/>
    <w:rsid w:val="003E7551"/>
    <w:rsid w:val="003E7B9F"/>
    <w:rsid w:val="003F0155"/>
    <w:rsid w:val="003F03B1"/>
    <w:rsid w:val="003F04D8"/>
    <w:rsid w:val="003F0540"/>
    <w:rsid w:val="003F09AA"/>
    <w:rsid w:val="003F0E62"/>
    <w:rsid w:val="003F0E88"/>
    <w:rsid w:val="003F140B"/>
    <w:rsid w:val="003F180C"/>
    <w:rsid w:val="003F1E26"/>
    <w:rsid w:val="003F23A1"/>
    <w:rsid w:val="003F3225"/>
    <w:rsid w:val="003F3526"/>
    <w:rsid w:val="003F3531"/>
    <w:rsid w:val="003F399A"/>
    <w:rsid w:val="003F3D23"/>
    <w:rsid w:val="003F4333"/>
    <w:rsid w:val="003F46FA"/>
    <w:rsid w:val="003F4893"/>
    <w:rsid w:val="003F4CF1"/>
    <w:rsid w:val="003F5A17"/>
    <w:rsid w:val="003F5B3D"/>
    <w:rsid w:val="003F5FE6"/>
    <w:rsid w:val="003F6D37"/>
    <w:rsid w:val="003F6FCF"/>
    <w:rsid w:val="003F7007"/>
    <w:rsid w:val="003F70B4"/>
    <w:rsid w:val="003F79C8"/>
    <w:rsid w:val="003F7DA7"/>
    <w:rsid w:val="0040005B"/>
    <w:rsid w:val="00400A40"/>
    <w:rsid w:val="00400FDF"/>
    <w:rsid w:val="004010A7"/>
    <w:rsid w:val="0040129B"/>
    <w:rsid w:val="004014E3"/>
    <w:rsid w:val="00401B2D"/>
    <w:rsid w:val="00401E28"/>
    <w:rsid w:val="00401F69"/>
    <w:rsid w:val="00402BE9"/>
    <w:rsid w:val="00404DE0"/>
    <w:rsid w:val="00405AB1"/>
    <w:rsid w:val="00406B1F"/>
    <w:rsid w:val="00407E68"/>
    <w:rsid w:val="00410D7B"/>
    <w:rsid w:val="00410EC4"/>
    <w:rsid w:val="00411177"/>
    <w:rsid w:val="004119CF"/>
    <w:rsid w:val="0041247D"/>
    <w:rsid w:val="004127AC"/>
    <w:rsid w:val="00412AD4"/>
    <w:rsid w:val="00412D42"/>
    <w:rsid w:val="004136D7"/>
    <w:rsid w:val="00413961"/>
    <w:rsid w:val="00413EFA"/>
    <w:rsid w:val="0041445B"/>
    <w:rsid w:val="0041489E"/>
    <w:rsid w:val="00414961"/>
    <w:rsid w:val="00414A96"/>
    <w:rsid w:val="0041527A"/>
    <w:rsid w:val="0041527E"/>
    <w:rsid w:val="004165F1"/>
    <w:rsid w:val="00416AAC"/>
    <w:rsid w:val="00416CA2"/>
    <w:rsid w:val="00417A4D"/>
    <w:rsid w:val="00417F58"/>
    <w:rsid w:val="00420F4B"/>
    <w:rsid w:val="00421001"/>
    <w:rsid w:val="004210C2"/>
    <w:rsid w:val="0042145A"/>
    <w:rsid w:val="00421855"/>
    <w:rsid w:val="0042195D"/>
    <w:rsid w:val="004222E0"/>
    <w:rsid w:val="00422FCD"/>
    <w:rsid w:val="0042424D"/>
    <w:rsid w:val="00425115"/>
    <w:rsid w:val="004254CA"/>
    <w:rsid w:val="00426509"/>
    <w:rsid w:val="00426BB6"/>
    <w:rsid w:val="00427286"/>
    <w:rsid w:val="00427418"/>
    <w:rsid w:val="004278F2"/>
    <w:rsid w:val="00430105"/>
    <w:rsid w:val="0043099F"/>
    <w:rsid w:val="00430FC2"/>
    <w:rsid w:val="004311A9"/>
    <w:rsid w:val="0043132D"/>
    <w:rsid w:val="00431330"/>
    <w:rsid w:val="00431AE1"/>
    <w:rsid w:val="004324FF"/>
    <w:rsid w:val="004327CF"/>
    <w:rsid w:val="004329C0"/>
    <w:rsid w:val="00432E4B"/>
    <w:rsid w:val="0043343B"/>
    <w:rsid w:val="0043347C"/>
    <w:rsid w:val="00433645"/>
    <w:rsid w:val="0043429E"/>
    <w:rsid w:val="00435853"/>
    <w:rsid w:val="00435C33"/>
    <w:rsid w:val="00435F85"/>
    <w:rsid w:val="004362E2"/>
    <w:rsid w:val="00437044"/>
    <w:rsid w:val="004375A9"/>
    <w:rsid w:val="004376CD"/>
    <w:rsid w:val="00437980"/>
    <w:rsid w:val="0044074C"/>
    <w:rsid w:val="004408AE"/>
    <w:rsid w:val="0044173B"/>
    <w:rsid w:val="004442AB"/>
    <w:rsid w:val="00444F0C"/>
    <w:rsid w:val="00445DD6"/>
    <w:rsid w:val="00446400"/>
    <w:rsid w:val="00446585"/>
    <w:rsid w:val="004468D4"/>
    <w:rsid w:val="00450011"/>
    <w:rsid w:val="0045049C"/>
    <w:rsid w:val="00450526"/>
    <w:rsid w:val="0045095C"/>
    <w:rsid w:val="00450D88"/>
    <w:rsid w:val="00451121"/>
    <w:rsid w:val="00451375"/>
    <w:rsid w:val="00451500"/>
    <w:rsid w:val="00451BBE"/>
    <w:rsid w:val="00451F44"/>
    <w:rsid w:val="004525DB"/>
    <w:rsid w:val="00452941"/>
    <w:rsid w:val="004538EE"/>
    <w:rsid w:val="00454442"/>
    <w:rsid w:val="004550D9"/>
    <w:rsid w:val="004554DE"/>
    <w:rsid w:val="004559A7"/>
    <w:rsid w:val="00455DE0"/>
    <w:rsid w:val="00456535"/>
    <w:rsid w:val="00456A74"/>
    <w:rsid w:val="00456DAC"/>
    <w:rsid w:val="0045793F"/>
    <w:rsid w:val="00457BC8"/>
    <w:rsid w:val="00457D25"/>
    <w:rsid w:val="004600F7"/>
    <w:rsid w:val="004603B1"/>
    <w:rsid w:val="00460A0E"/>
    <w:rsid w:val="0046214B"/>
    <w:rsid w:val="00462AAA"/>
    <w:rsid w:val="00462E4C"/>
    <w:rsid w:val="00463074"/>
    <w:rsid w:val="004631C6"/>
    <w:rsid w:val="00463EBA"/>
    <w:rsid w:val="00464567"/>
    <w:rsid w:val="00464EBC"/>
    <w:rsid w:val="004650C7"/>
    <w:rsid w:val="0046521D"/>
    <w:rsid w:val="00465D13"/>
    <w:rsid w:val="00466BE0"/>
    <w:rsid w:val="00467576"/>
    <w:rsid w:val="00467C08"/>
    <w:rsid w:val="00470249"/>
    <w:rsid w:val="00470B92"/>
    <w:rsid w:val="00471124"/>
    <w:rsid w:val="00471A26"/>
    <w:rsid w:val="00471A4E"/>
    <w:rsid w:val="00471BD3"/>
    <w:rsid w:val="004722BB"/>
    <w:rsid w:val="00472B4D"/>
    <w:rsid w:val="00474B99"/>
    <w:rsid w:val="00474F6B"/>
    <w:rsid w:val="00475044"/>
    <w:rsid w:val="004756B3"/>
    <w:rsid w:val="00475ADE"/>
    <w:rsid w:val="00475C40"/>
    <w:rsid w:val="00475C52"/>
    <w:rsid w:val="004764E8"/>
    <w:rsid w:val="004777BF"/>
    <w:rsid w:val="00477839"/>
    <w:rsid w:val="00480BF1"/>
    <w:rsid w:val="004828FF"/>
    <w:rsid w:val="00483868"/>
    <w:rsid w:val="00483E17"/>
    <w:rsid w:val="004840D4"/>
    <w:rsid w:val="004847D5"/>
    <w:rsid w:val="004853A6"/>
    <w:rsid w:val="004854CF"/>
    <w:rsid w:val="00485BBD"/>
    <w:rsid w:val="00485E5A"/>
    <w:rsid w:val="0048646D"/>
    <w:rsid w:val="00486691"/>
    <w:rsid w:val="00486CB5"/>
    <w:rsid w:val="00487517"/>
    <w:rsid w:val="004875BC"/>
    <w:rsid w:val="00487AB8"/>
    <w:rsid w:val="0049030C"/>
    <w:rsid w:val="00491C6D"/>
    <w:rsid w:val="00492B5B"/>
    <w:rsid w:val="00492BE5"/>
    <w:rsid w:val="00495246"/>
    <w:rsid w:val="004959D4"/>
    <w:rsid w:val="00495C49"/>
    <w:rsid w:val="00496A6B"/>
    <w:rsid w:val="00496ACC"/>
    <w:rsid w:val="00496DE6"/>
    <w:rsid w:val="0049795D"/>
    <w:rsid w:val="004A0882"/>
    <w:rsid w:val="004A0B26"/>
    <w:rsid w:val="004A0C12"/>
    <w:rsid w:val="004A384C"/>
    <w:rsid w:val="004A5AE0"/>
    <w:rsid w:val="004A6722"/>
    <w:rsid w:val="004A6A61"/>
    <w:rsid w:val="004A6E51"/>
    <w:rsid w:val="004A76EF"/>
    <w:rsid w:val="004A78F9"/>
    <w:rsid w:val="004A79C0"/>
    <w:rsid w:val="004A7A28"/>
    <w:rsid w:val="004A7A8A"/>
    <w:rsid w:val="004B005C"/>
    <w:rsid w:val="004B02B0"/>
    <w:rsid w:val="004B1238"/>
    <w:rsid w:val="004B2852"/>
    <w:rsid w:val="004B2EEB"/>
    <w:rsid w:val="004B3650"/>
    <w:rsid w:val="004B37F5"/>
    <w:rsid w:val="004B3A3A"/>
    <w:rsid w:val="004B3BC4"/>
    <w:rsid w:val="004B45D4"/>
    <w:rsid w:val="004B470D"/>
    <w:rsid w:val="004B481B"/>
    <w:rsid w:val="004B5394"/>
    <w:rsid w:val="004B53E8"/>
    <w:rsid w:val="004B5677"/>
    <w:rsid w:val="004B587B"/>
    <w:rsid w:val="004B5F2A"/>
    <w:rsid w:val="004B76B4"/>
    <w:rsid w:val="004C0634"/>
    <w:rsid w:val="004C0E3E"/>
    <w:rsid w:val="004C0F56"/>
    <w:rsid w:val="004C1177"/>
    <w:rsid w:val="004C18D2"/>
    <w:rsid w:val="004C24B5"/>
    <w:rsid w:val="004C2A53"/>
    <w:rsid w:val="004C2C6C"/>
    <w:rsid w:val="004C3124"/>
    <w:rsid w:val="004C331B"/>
    <w:rsid w:val="004C3454"/>
    <w:rsid w:val="004C3B9A"/>
    <w:rsid w:val="004C4236"/>
    <w:rsid w:val="004C43BF"/>
    <w:rsid w:val="004C487A"/>
    <w:rsid w:val="004C4C2C"/>
    <w:rsid w:val="004C4E4F"/>
    <w:rsid w:val="004C63BC"/>
    <w:rsid w:val="004C6A10"/>
    <w:rsid w:val="004C6EFD"/>
    <w:rsid w:val="004C7393"/>
    <w:rsid w:val="004D05EF"/>
    <w:rsid w:val="004D060B"/>
    <w:rsid w:val="004D182C"/>
    <w:rsid w:val="004D370A"/>
    <w:rsid w:val="004D433A"/>
    <w:rsid w:val="004D4B64"/>
    <w:rsid w:val="004D5464"/>
    <w:rsid w:val="004D5848"/>
    <w:rsid w:val="004D5B28"/>
    <w:rsid w:val="004D5D0F"/>
    <w:rsid w:val="004D5E5D"/>
    <w:rsid w:val="004D615B"/>
    <w:rsid w:val="004D6787"/>
    <w:rsid w:val="004D6C83"/>
    <w:rsid w:val="004D6CB4"/>
    <w:rsid w:val="004D6D88"/>
    <w:rsid w:val="004D7D1E"/>
    <w:rsid w:val="004E0BF2"/>
    <w:rsid w:val="004E1E7B"/>
    <w:rsid w:val="004E1F3C"/>
    <w:rsid w:val="004E2066"/>
    <w:rsid w:val="004E32B7"/>
    <w:rsid w:val="004E3743"/>
    <w:rsid w:val="004E38AA"/>
    <w:rsid w:val="004E3F73"/>
    <w:rsid w:val="004E4C2E"/>
    <w:rsid w:val="004E4DD3"/>
    <w:rsid w:val="004E57F2"/>
    <w:rsid w:val="004E5E1A"/>
    <w:rsid w:val="004E6108"/>
    <w:rsid w:val="004E6C5F"/>
    <w:rsid w:val="004E6F0F"/>
    <w:rsid w:val="004E6F36"/>
    <w:rsid w:val="004E7DA1"/>
    <w:rsid w:val="004E7FE2"/>
    <w:rsid w:val="004F06CD"/>
    <w:rsid w:val="004F0754"/>
    <w:rsid w:val="004F11B4"/>
    <w:rsid w:val="004F15AF"/>
    <w:rsid w:val="004F2F3B"/>
    <w:rsid w:val="004F37E9"/>
    <w:rsid w:val="004F3F15"/>
    <w:rsid w:val="004F40A9"/>
    <w:rsid w:val="004F44B2"/>
    <w:rsid w:val="004F495E"/>
    <w:rsid w:val="004F498E"/>
    <w:rsid w:val="004F5737"/>
    <w:rsid w:val="004F5D3B"/>
    <w:rsid w:val="004F5DC3"/>
    <w:rsid w:val="004F65FA"/>
    <w:rsid w:val="004F7017"/>
    <w:rsid w:val="0050069A"/>
    <w:rsid w:val="00500806"/>
    <w:rsid w:val="00500F74"/>
    <w:rsid w:val="00501325"/>
    <w:rsid w:val="005016DE"/>
    <w:rsid w:val="00501747"/>
    <w:rsid w:val="005020BF"/>
    <w:rsid w:val="00502A2E"/>
    <w:rsid w:val="0050332F"/>
    <w:rsid w:val="00503671"/>
    <w:rsid w:val="00504182"/>
    <w:rsid w:val="00504F12"/>
    <w:rsid w:val="0050561B"/>
    <w:rsid w:val="00505F7B"/>
    <w:rsid w:val="00506B6E"/>
    <w:rsid w:val="00506ED2"/>
    <w:rsid w:val="0050722D"/>
    <w:rsid w:val="00510613"/>
    <w:rsid w:val="00510676"/>
    <w:rsid w:val="00511096"/>
    <w:rsid w:val="00511393"/>
    <w:rsid w:val="0051140E"/>
    <w:rsid w:val="0051182C"/>
    <w:rsid w:val="00511BCD"/>
    <w:rsid w:val="00511FFF"/>
    <w:rsid w:val="0051231D"/>
    <w:rsid w:val="0051358F"/>
    <w:rsid w:val="005137C0"/>
    <w:rsid w:val="00513AFE"/>
    <w:rsid w:val="00513DE6"/>
    <w:rsid w:val="005143D3"/>
    <w:rsid w:val="00514A9F"/>
    <w:rsid w:val="00515A26"/>
    <w:rsid w:val="005175BC"/>
    <w:rsid w:val="00520BE0"/>
    <w:rsid w:val="00521195"/>
    <w:rsid w:val="0052130B"/>
    <w:rsid w:val="0052176F"/>
    <w:rsid w:val="0052196A"/>
    <w:rsid w:val="00521C10"/>
    <w:rsid w:val="00522087"/>
    <w:rsid w:val="00523379"/>
    <w:rsid w:val="00523ABF"/>
    <w:rsid w:val="00524351"/>
    <w:rsid w:val="00524578"/>
    <w:rsid w:val="00524771"/>
    <w:rsid w:val="00525106"/>
    <w:rsid w:val="00525521"/>
    <w:rsid w:val="00525662"/>
    <w:rsid w:val="005256B4"/>
    <w:rsid w:val="00526104"/>
    <w:rsid w:val="005265C0"/>
    <w:rsid w:val="00527887"/>
    <w:rsid w:val="0053053C"/>
    <w:rsid w:val="005306DC"/>
    <w:rsid w:val="005315EE"/>
    <w:rsid w:val="00531677"/>
    <w:rsid w:val="00531710"/>
    <w:rsid w:val="00531D3C"/>
    <w:rsid w:val="005321A2"/>
    <w:rsid w:val="00532DBA"/>
    <w:rsid w:val="00532F28"/>
    <w:rsid w:val="0053380B"/>
    <w:rsid w:val="0053401F"/>
    <w:rsid w:val="00534294"/>
    <w:rsid w:val="0053511A"/>
    <w:rsid w:val="00535CC3"/>
    <w:rsid w:val="00535D32"/>
    <w:rsid w:val="00535E8A"/>
    <w:rsid w:val="005363E9"/>
    <w:rsid w:val="00536960"/>
    <w:rsid w:val="005371E4"/>
    <w:rsid w:val="0053760D"/>
    <w:rsid w:val="005376A5"/>
    <w:rsid w:val="00540623"/>
    <w:rsid w:val="005415C8"/>
    <w:rsid w:val="00541AFE"/>
    <w:rsid w:val="00541D5C"/>
    <w:rsid w:val="00541DB4"/>
    <w:rsid w:val="00542C0F"/>
    <w:rsid w:val="00542F69"/>
    <w:rsid w:val="00543047"/>
    <w:rsid w:val="0054376D"/>
    <w:rsid w:val="00544DA2"/>
    <w:rsid w:val="00545220"/>
    <w:rsid w:val="00545F74"/>
    <w:rsid w:val="0054713C"/>
    <w:rsid w:val="00547C3A"/>
    <w:rsid w:val="005500FC"/>
    <w:rsid w:val="005501A2"/>
    <w:rsid w:val="0055042F"/>
    <w:rsid w:val="00550A6C"/>
    <w:rsid w:val="00550E96"/>
    <w:rsid w:val="00551102"/>
    <w:rsid w:val="005512C1"/>
    <w:rsid w:val="0055144D"/>
    <w:rsid w:val="005519F2"/>
    <w:rsid w:val="00551BB1"/>
    <w:rsid w:val="00551BC8"/>
    <w:rsid w:val="00551E76"/>
    <w:rsid w:val="00551E7B"/>
    <w:rsid w:val="00553259"/>
    <w:rsid w:val="00553A9C"/>
    <w:rsid w:val="00553DE3"/>
    <w:rsid w:val="00553FAB"/>
    <w:rsid w:val="00554166"/>
    <w:rsid w:val="005543FE"/>
    <w:rsid w:val="0055483A"/>
    <w:rsid w:val="00554EBF"/>
    <w:rsid w:val="005550E8"/>
    <w:rsid w:val="00555440"/>
    <w:rsid w:val="0055591C"/>
    <w:rsid w:val="00555B86"/>
    <w:rsid w:val="00555DB5"/>
    <w:rsid w:val="005564CB"/>
    <w:rsid w:val="00556A09"/>
    <w:rsid w:val="00556E97"/>
    <w:rsid w:val="00557727"/>
    <w:rsid w:val="00557758"/>
    <w:rsid w:val="00557CC9"/>
    <w:rsid w:val="00557E8F"/>
    <w:rsid w:val="0056002B"/>
    <w:rsid w:val="0056076A"/>
    <w:rsid w:val="005609E9"/>
    <w:rsid w:val="00560C62"/>
    <w:rsid w:val="00561070"/>
    <w:rsid w:val="00561278"/>
    <w:rsid w:val="005624C1"/>
    <w:rsid w:val="00562C07"/>
    <w:rsid w:val="00563D29"/>
    <w:rsid w:val="00563E6B"/>
    <w:rsid w:val="005640F8"/>
    <w:rsid w:val="00564988"/>
    <w:rsid w:val="0056505A"/>
    <w:rsid w:val="00565373"/>
    <w:rsid w:val="00565A03"/>
    <w:rsid w:val="00565FF6"/>
    <w:rsid w:val="00566E1C"/>
    <w:rsid w:val="00566F94"/>
    <w:rsid w:val="00567DEB"/>
    <w:rsid w:val="0057076F"/>
    <w:rsid w:val="00570B60"/>
    <w:rsid w:val="00570DF1"/>
    <w:rsid w:val="00570F23"/>
    <w:rsid w:val="00571F52"/>
    <w:rsid w:val="00573B38"/>
    <w:rsid w:val="00574358"/>
    <w:rsid w:val="00574B27"/>
    <w:rsid w:val="005750DE"/>
    <w:rsid w:val="005753DA"/>
    <w:rsid w:val="005755AD"/>
    <w:rsid w:val="0057624B"/>
    <w:rsid w:val="005778B9"/>
    <w:rsid w:val="00580826"/>
    <w:rsid w:val="0058179B"/>
    <w:rsid w:val="00582DFB"/>
    <w:rsid w:val="00582E49"/>
    <w:rsid w:val="00583136"/>
    <w:rsid w:val="005835DD"/>
    <w:rsid w:val="005839DA"/>
    <w:rsid w:val="00585915"/>
    <w:rsid w:val="00585A04"/>
    <w:rsid w:val="00586748"/>
    <w:rsid w:val="00586D46"/>
    <w:rsid w:val="005876BA"/>
    <w:rsid w:val="00590157"/>
    <w:rsid w:val="005907CC"/>
    <w:rsid w:val="00591884"/>
    <w:rsid w:val="005923DF"/>
    <w:rsid w:val="005930F5"/>
    <w:rsid w:val="005931D6"/>
    <w:rsid w:val="0059417C"/>
    <w:rsid w:val="00594331"/>
    <w:rsid w:val="00594738"/>
    <w:rsid w:val="0059505B"/>
    <w:rsid w:val="005957F3"/>
    <w:rsid w:val="00595C00"/>
    <w:rsid w:val="00595E0A"/>
    <w:rsid w:val="00595EEA"/>
    <w:rsid w:val="0059696E"/>
    <w:rsid w:val="00596997"/>
    <w:rsid w:val="00596B69"/>
    <w:rsid w:val="0059710A"/>
    <w:rsid w:val="005A03E0"/>
    <w:rsid w:val="005A1124"/>
    <w:rsid w:val="005A11E9"/>
    <w:rsid w:val="005A1872"/>
    <w:rsid w:val="005A20DB"/>
    <w:rsid w:val="005A2BDB"/>
    <w:rsid w:val="005A3CA7"/>
    <w:rsid w:val="005A3CDA"/>
    <w:rsid w:val="005A423B"/>
    <w:rsid w:val="005A4466"/>
    <w:rsid w:val="005A4B7B"/>
    <w:rsid w:val="005A51E6"/>
    <w:rsid w:val="005A5AF5"/>
    <w:rsid w:val="005A5E6A"/>
    <w:rsid w:val="005A6DC2"/>
    <w:rsid w:val="005B0175"/>
    <w:rsid w:val="005B0A50"/>
    <w:rsid w:val="005B1502"/>
    <w:rsid w:val="005B1BDD"/>
    <w:rsid w:val="005B38B2"/>
    <w:rsid w:val="005B3D8F"/>
    <w:rsid w:val="005B464A"/>
    <w:rsid w:val="005B48D9"/>
    <w:rsid w:val="005B517D"/>
    <w:rsid w:val="005B51C2"/>
    <w:rsid w:val="005B5620"/>
    <w:rsid w:val="005B5894"/>
    <w:rsid w:val="005B60EC"/>
    <w:rsid w:val="005B6CCB"/>
    <w:rsid w:val="005B7A4C"/>
    <w:rsid w:val="005C06F7"/>
    <w:rsid w:val="005C0F64"/>
    <w:rsid w:val="005C12C5"/>
    <w:rsid w:val="005C206C"/>
    <w:rsid w:val="005C2BCA"/>
    <w:rsid w:val="005C3117"/>
    <w:rsid w:val="005C3241"/>
    <w:rsid w:val="005C3665"/>
    <w:rsid w:val="005C3ABD"/>
    <w:rsid w:val="005C793C"/>
    <w:rsid w:val="005C7BFA"/>
    <w:rsid w:val="005D097C"/>
    <w:rsid w:val="005D119D"/>
    <w:rsid w:val="005D1F3C"/>
    <w:rsid w:val="005D2DC4"/>
    <w:rsid w:val="005D30EB"/>
    <w:rsid w:val="005D34A9"/>
    <w:rsid w:val="005D3A11"/>
    <w:rsid w:val="005D3C38"/>
    <w:rsid w:val="005D3D1A"/>
    <w:rsid w:val="005D3E30"/>
    <w:rsid w:val="005D4989"/>
    <w:rsid w:val="005D4BE2"/>
    <w:rsid w:val="005D4FAD"/>
    <w:rsid w:val="005D6384"/>
    <w:rsid w:val="005D6B74"/>
    <w:rsid w:val="005D6E6F"/>
    <w:rsid w:val="005D722C"/>
    <w:rsid w:val="005D756E"/>
    <w:rsid w:val="005E05CC"/>
    <w:rsid w:val="005E1B42"/>
    <w:rsid w:val="005E20BC"/>
    <w:rsid w:val="005E21B0"/>
    <w:rsid w:val="005E25DC"/>
    <w:rsid w:val="005E2852"/>
    <w:rsid w:val="005E3187"/>
    <w:rsid w:val="005E320C"/>
    <w:rsid w:val="005E355E"/>
    <w:rsid w:val="005E5277"/>
    <w:rsid w:val="005E67A2"/>
    <w:rsid w:val="005E6945"/>
    <w:rsid w:val="005E6A79"/>
    <w:rsid w:val="005E6EDB"/>
    <w:rsid w:val="005E71A9"/>
    <w:rsid w:val="005F021F"/>
    <w:rsid w:val="005F0451"/>
    <w:rsid w:val="005F04C1"/>
    <w:rsid w:val="005F06C2"/>
    <w:rsid w:val="005F0FDB"/>
    <w:rsid w:val="005F1483"/>
    <w:rsid w:val="005F25FB"/>
    <w:rsid w:val="005F29F6"/>
    <w:rsid w:val="005F35F7"/>
    <w:rsid w:val="005F3615"/>
    <w:rsid w:val="005F4201"/>
    <w:rsid w:val="005F4CB1"/>
    <w:rsid w:val="005F4DD8"/>
    <w:rsid w:val="005F56B8"/>
    <w:rsid w:val="005F57BF"/>
    <w:rsid w:val="005F5A29"/>
    <w:rsid w:val="005F5D0A"/>
    <w:rsid w:val="005F5F62"/>
    <w:rsid w:val="005F7C47"/>
    <w:rsid w:val="005F7D0F"/>
    <w:rsid w:val="005F7EFF"/>
    <w:rsid w:val="00600095"/>
    <w:rsid w:val="00600AC5"/>
    <w:rsid w:val="0060181F"/>
    <w:rsid w:val="0060222F"/>
    <w:rsid w:val="006027DC"/>
    <w:rsid w:val="00602A7B"/>
    <w:rsid w:val="00602C9E"/>
    <w:rsid w:val="00602D4F"/>
    <w:rsid w:val="00603D92"/>
    <w:rsid w:val="006043B6"/>
    <w:rsid w:val="00604862"/>
    <w:rsid w:val="006048DA"/>
    <w:rsid w:val="00605150"/>
    <w:rsid w:val="006051EF"/>
    <w:rsid w:val="00605425"/>
    <w:rsid w:val="006054DA"/>
    <w:rsid w:val="00605A97"/>
    <w:rsid w:val="00606DA3"/>
    <w:rsid w:val="00607173"/>
    <w:rsid w:val="0060733A"/>
    <w:rsid w:val="006104F9"/>
    <w:rsid w:val="006111F7"/>
    <w:rsid w:val="00611471"/>
    <w:rsid w:val="006115DD"/>
    <w:rsid w:val="00612906"/>
    <w:rsid w:val="00612C60"/>
    <w:rsid w:val="006130F5"/>
    <w:rsid w:val="0061423C"/>
    <w:rsid w:val="00616927"/>
    <w:rsid w:val="00620DD8"/>
    <w:rsid w:val="006211C1"/>
    <w:rsid w:val="006211D2"/>
    <w:rsid w:val="006212F0"/>
    <w:rsid w:val="00621381"/>
    <w:rsid w:val="0062165C"/>
    <w:rsid w:val="006221B3"/>
    <w:rsid w:val="0062252D"/>
    <w:rsid w:val="00622CDC"/>
    <w:rsid w:val="006247F5"/>
    <w:rsid w:val="00625602"/>
    <w:rsid w:val="006261A9"/>
    <w:rsid w:val="006262B5"/>
    <w:rsid w:val="006274A8"/>
    <w:rsid w:val="00627693"/>
    <w:rsid w:val="006279FD"/>
    <w:rsid w:val="00630EE7"/>
    <w:rsid w:val="00631067"/>
    <w:rsid w:val="0063170F"/>
    <w:rsid w:val="00631747"/>
    <w:rsid w:val="00632114"/>
    <w:rsid w:val="006323A6"/>
    <w:rsid w:val="006329F6"/>
    <w:rsid w:val="00632EBF"/>
    <w:rsid w:val="00633101"/>
    <w:rsid w:val="006334A5"/>
    <w:rsid w:val="00633E83"/>
    <w:rsid w:val="0063477B"/>
    <w:rsid w:val="0063495B"/>
    <w:rsid w:val="00635118"/>
    <w:rsid w:val="00635BA5"/>
    <w:rsid w:val="006363C0"/>
    <w:rsid w:val="006365A3"/>
    <w:rsid w:val="006371AA"/>
    <w:rsid w:val="006377FA"/>
    <w:rsid w:val="006404D3"/>
    <w:rsid w:val="0064067A"/>
    <w:rsid w:val="00641300"/>
    <w:rsid w:val="00641DA4"/>
    <w:rsid w:val="00642048"/>
    <w:rsid w:val="006421C1"/>
    <w:rsid w:val="0064399B"/>
    <w:rsid w:val="00643AA7"/>
    <w:rsid w:val="006440DD"/>
    <w:rsid w:val="006445A8"/>
    <w:rsid w:val="00645421"/>
    <w:rsid w:val="00645775"/>
    <w:rsid w:val="006458A6"/>
    <w:rsid w:val="00645F46"/>
    <w:rsid w:val="0064627F"/>
    <w:rsid w:val="0064683D"/>
    <w:rsid w:val="00647B91"/>
    <w:rsid w:val="00647C0E"/>
    <w:rsid w:val="00650AFB"/>
    <w:rsid w:val="00651282"/>
    <w:rsid w:val="006512C6"/>
    <w:rsid w:val="006529E4"/>
    <w:rsid w:val="00652D87"/>
    <w:rsid w:val="00652F19"/>
    <w:rsid w:val="0065309B"/>
    <w:rsid w:val="0065340E"/>
    <w:rsid w:val="00654624"/>
    <w:rsid w:val="006553F1"/>
    <w:rsid w:val="00655D02"/>
    <w:rsid w:val="00656B26"/>
    <w:rsid w:val="006573A5"/>
    <w:rsid w:val="0066063C"/>
    <w:rsid w:val="00660D03"/>
    <w:rsid w:val="006618C9"/>
    <w:rsid w:val="00661C1D"/>
    <w:rsid w:val="0066229E"/>
    <w:rsid w:val="00662F43"/>
    <w:rsid w:val="006636BB"/>
    <w:rsid w:val="00663706"/>
    <w:rsid w:val="0066377D"/>
    <w:rsid w:val="00664561"/>
    <w:rsid w:val="00665681"/>
    <w:rsid w:val="006659B2"/>
    <w:rsid w:val="00665A68"/>
    <w:rsid w:val="00665DEC"/>
    <w:rsid w:val="00665E80"/>
    <w:rsid w:val="00665FE9"/>
    <w:rsid w:val="0066639F"/>
    <w:rsid w:val="006665C9"/>
    <w:rsid w:val="00666D93"/>
    <w:rsid w:val="00667124"/>
    <w:rsid w:val="0066789D"/>
    <w:rsid w:val="00667DB3"/>
    <w:rsid w:val="00667FCB"/>
    <w:rsid w:val="0067061D"/>
    <w:rsid w:val="00671261"/>
    <w:rsid w:val="006715DC"/>
    <w:rsid w:val="00671D72"/>
    <w:rsid w:val="00672234"/>
    <w:rsid w:val="00672F46"/>
    <w:rsid w:val="0067309F"/>
    <w:rsid w:val="006730C7"/>
    <w:rsid w:val="00673EDC"/>
    <w:rsid w:val="0067442C"/>
    <w:rsid w:val="006744ED"/>
    <w:rsid w:val="006748D4"/>
    <w:rsid w:val="00674B00"/>
    <w:rsid w:val="00674FF5"/>
    <w:rsid w:val="006753C9"/>
    <w:rsid w:val="0067562E"/>
    <w:rsid w:val="00675BCD"/>
    <w:rsid w:val="00676CEB"/>
    <w:rsid w:val="00676EE3"/>
    <w:rsid w:val="006770B4"/>
    <w:rsid w:val="006801DD"/>
    <w:rsid w:val="00680369"/>
    <w:rsid w:val="00680717"/>
    <w:rsid w:val="00680727"/>
    <w:rsid w:val="0068120B"/>
    <w:rsid w:val="00681218"/>
    <w:rsid w:val="00681E01"/>
    <w:rsid w:val="00682AD8"/>
    <w:rsid w:val="00682BA0"/>
    <w:rsid w:val="00682D7C"/>
    <w:rsid w:val="00683320"/>
    <w:rsid w:val="006834A7"/>
    <w:rsid w:val="00683B9B"/>
    <w:rsid w:val="006841E2"/>
    <w:rsid w:val="0068454E"/>
    <w:rsid w:val="00684BB2"/>
    <w:rsid w:val="00684DBA"/>
    <w:rsid w:val="006854AD"/>
    <w:rsid w:val="006855AF"/>
    <w:rsid w:val="006857F6"/>
    <w:rsid w:val="006865C7"/>
    <w:rsid w:val="006871DA"/>
    <w:rsid w:val="0068723F"/>
    <w:rsid w:val="00687C46"/>
    <w:rsid w:val="00687D9C"/>
    <w:rsid w:val="0069015F"/>
    <w:rsid w:val="006916BA"/>
    <w:rsid w:val="006917D4"/>
    <w:rsid w:val="006920CD"/>
    <w:rsid w:val="00692348"/>
    <w:rsid w:val="006928B9"/>
    <w:rsid w:val="0069386B"/>
    <w:rsid w:val="00693A5B"/>
    <w:rsid w:val="00693EA1"/>
    <w:rsid w:val="006943B7"/>
    <w:rsid w:val="00694BB5"/>
    <w:rsid w:val="00694F0C"/>
    <w:rsid w:val="00695D1E"/>
    <w:rsid w:val="00695F78"/>
    <w:rsid w:val="0069636B"/>
    <w:rsid w:val="00696D6E"/>
    <w:rsid w:val="006970E0"/>
    <w:rsid w:val="006976C7"/>
    <w:rsid w:val="006977BC"/>
    <w:rsid w:val="006A17EF"/>
    <w:rsid w:val="006A1934"/>
    <w:rsid w:val="006A1BD1"/>
    <w:rsid w:val="006A2A5B"/>
    <w:rsid w:val="006A2CEA"/>
    <w:rsid w:val="006A4D1E"/>
    <w:rsid w:val="006A5E7D"/>
    <w:rsid w:val="006A5E97"/>
    <w:rsid w:val="006A6156"/>
    <w:rsid w:val="006A65F2"/>
    <w:rsid w:val="006A714F"/>
    <w:rsid w:val="006A779F"/>
    <w:rsid w:val="006A7B24"/>
    <w:rsid w:val="006B00E8"/>
    <w:rsid w:val="006B04BB"/>
    <w:rsid w:val="006B076A"/>
    <w:rsid w:val="006B0788"/>
    <w:rsid w:val="006B0BB5"/>
    <w:rsid w:val="006B0D45"/>
    <w:rsid w:val="006B0EA5"/>
    <w:rsid w:val="006B1B39"/>
    <w:rsid w:val="006B2612"/>
    <w:rsid w:val="006B2850"/>
    <w:rsid w:val="006B3077"/>
    <w:rsid w:val="006B3338"/>
    <w:rsid w:val="006B335E"/>
    <w:rsid w:val="006B33DD"/>
    <w:rsid w:val="006B4037"/>
    <w:rsid w:val="006B4584"/>
    <w:rsid w:val="006B50C9"/>
    <w:rsid w:val="006B5490"/>
    <w:rsid w:val="006B5FFD"/>
    <w:rsid w:val="006B7E36"/>
    <w:rsid w:val="006B7FE7"/>
    <w:rsid w:val="006C0581"/>
    <w:rsid w:val="006C1683"/>
    <w:rsid w:val="006C2033"/>
    <w:rsid w:val="006C2BA1"/>
    <w:rsid w:val="006C56C1"/>
    <w:rsid w:val="006C5DB1"/>
    <w:rsid w:val="006C7687"/>
    <w:rsid w:val="006C786C"/>
    <w:rsid w:val="006D04C6"/>
    <w:rsid w:val="006D0D9E"/>
    <w:rsid w:val="006D0F2F"/>
    <w:rsid w:val="006D0F7C"/>
    <w:rsid w:val="006D156E"/>
    <w:rsid w:val="006D1E68"/>
    <w:rsid w:val="006D31F3"/>
    <w:rsid w:val="006D334C"/>
    <w:rsid w:val="006D3E93"/>
    <w:rsid w:val="006D3F5D"/>
    <w:rsid w:val="006D4017"/>
    <w:rsid w:val="006D4716"/>
    <w:rsid w:val="006D492E"/>
    <w:rsid w:val="006D575E"/>
    <w:rsid w:val="006D58ED"/>
    <w:rsid w:val="006D66F1"/>
    <w:rsid w:val="006D677C"/>
    <w:rsid w:val="006D76A8"/>
    <w:rsid w:val="006D7B94"/>
    <w:rsid w:val="006D7D7B"/>
    <w:rsid w:val="006D7F8E"/>
    <w:rsid w:val="006E0154"/>
    <w:rsid w:val="006E0531"/>
    <w:rsid w:val="006E12A5"/>
    <w:rsid w:val="006E1706"/>
    <w:rsid w:val="006E20D2"/>
    <w:rsid w:val="006E20D6"/>
    <w:rsid w:val="006E37AF"/>
    <w:rsid w:val="006E3DB5"/>
    <w:rsid w:val="006E4102"/>
    <w:rsid w:val="006E4982"/>
    <w:rsid w:val="006E6304"/>
    <w:rsid w:val="006E6E86"/>
    <w:rsid w:val="006E769C"/>
    <w:rsid w:val="006E7A81"/>
    <w:rsid w:val="006E7D1F"/>
    <w:rsid w:val="006F0432"/>
    <w:rsid w:val="006F1125"/>
    <w:rsid w:val="006F13CB"/>
    <w:rsid w:val="006F1D6A"/>
    <w:rsid w:val="006F25FF"/>
    <w:rsid w:val="006F2A57"/>
    <w:rsid w:val="006F2D3E"/>
    <w:rsid w:val="006F317B"/>
    <w:rsid w:val="006F373C"/>
    <w:rsid w:val="006F376E"/>
    <w:rsid w:val="006F4321"/>
    <w:rsid w:val="006F47ED"/>
    <w:rsid w:val="006F5573"/>
    <w:rsid w:val="006F56A7"/>
    <w:rsid w:val="006F578B"/>
    <w:rsid w:val="006F5C01"/>
    <w:rsid w:val="006F6846"/>
    <w:rsid w:val="006F69DD"/>
    <w:rsid w:val="006F7D57"/>
    <w:rsid w:val="00700287"/>
    <w:rsid w:val="0070114E"/>
    <w:rsid w:val="00701A0D"/>
    <w:rsid w:val="00701FD0"/>
    <w:rsid w:val="007020C9"/>
    <w:rsid w:val="00703413"/>
    <w:rsid w:val="00703DAF"/>
    <w:rsid w:val="007041A7"/>
    <w:rsid w:val="007042B6"/>
    <w:rsid w:val="007058C6"/>
    <w:rsid w:val="00705B9A"/>
    <w:rsid w:val="00705D4D"/>
    <w:rsid w:val="0070696F"/>
    <w:rsid w:val="00706F70"/>
    <w:rsid w:val="00707068"/>
    <w:rsid w:val="00707386"/>
    <w:rsid w:val="0070793C"/>
    <w:rsid w:val="00707C54"/>
    <w:rsid w:val="00707F7C"/>
    <w:rsid w:val="00710031"/>
    <w:rsid w:val="00710A5F"/>
    <w:rsid w:val="00710BC3"/>
    <w:rsid w:val="00710C15"/>
    <w:rsid w:val="00711404"/>
    <w:rsid w:val="00712140"/>
    <w:rsid w:val="00712588"/>
    <w:rsid w:val="00713852"/>
    <w:rsid w:val="00713E78"/>
    <w:rsid w:val="007140F5"/>
    <w:rsid w:val="007145F9"/>
    <w:rsid w:val="007148C8"/>
    <w:rsid w:val="007152FA"/>
    <w:rsid w:val="007153DB"/>
    <w:rsid w:val="00715F64"/>
    <w:rsid w:val="00716C8E"/>
    <w:rsid w:val="00716CBF"/>
    <w:rsid w:val="00716D6A"/>
    <w:rsid w:val="007206AF"/>
    <w:rsid w:val="00720BBE"/>
    <w:rsid w:val="00721145"/>
    <w:rsid w:val="00721685"/>
    <w:rsid w:val="00721C80"/>
    <w:rsid w:val="00721E2A"/>
    <w:rsid w:val="00722352"/>
    <w:rsid w:val="00722D38"/>
    <w:rsid w:val="00722EF6"/>
    <w:rsid w:val="0072305F"/>
    <w:rsid w:val="0072375E"/>
    <w:rsid w:val="0072380B"/>
    <w:rsid w:val="00723F2B"/>
    <w:rsid w:val="0072469C"/>
    <w:rsid w:val="0072472D"/>
    <w:rsid w:val="00724AF6"/>
    <w:rsid w:val="00724F14"/>
    <w:rsid w:val="0072519A"/>
    <w:rsid w:val="007252BF"/>
    <w:rsid w:val="00725CD6"/>
    <w:rsid w:val="00726391"/>
    <w:rsid w:val="007263D3"/>
    <w:rsid w:val="00730163"/>
    <w:rsid w:val="0073042A"/>
    <w:rsid w:val="007323BA"/>
    <w:rsid w:val="00732540"/>
    <w:rsid w:val="00732627"/>
    <w:rsid w:val="00732888"/>
    <w:rsid w:val="00732F1D"/>
    <w:rsid w:val="00733747"/>
    <w:rsid w:val="00733849"/>
    <w:rsid w:val="00733EEE"/>
    <w:rsid w:val="00734A42"/>
    <w:rsid w:val="00734B70"/>
    <w:rsid w:val="00735461"/>
    <w:rsid w:val="00735CD4"/>
    <w:rsid w:val="007374D2"/>
    <w:rsid w:val="007374DE"/>
    <w:rsid w:val="00737877"/>
    <w:rsid w:val="007402D0"/>
    <w:rsid w:val="007405ED"/>
    <w:rsid w:val="00741473"/>
    <w:rsid w:val="007414B2"/>
    <w:rsid w:val="00741A6C"/>
    <w:rsid w:val="007420CA"/>
    <w:rsid w:val="007428C7"/>
    <w:rsid w:val="00742CC3"/>
    <w:rsid w:val="007434EE"/>
    <w:rsid w:val="0074360B"/>
    <w:rsid w:val="00743825"/>
    <w:rsid w:val="0074388E"/>
    <w:rsid w:val="00743E1D"/>
    <w:rsid w:val="00744804"/>
    <w:rsid w:val="007448FC"/>
    <w:rsid w:val="00744D8B"/>
    <w:rsid w:val="00745E99"/>
    <w:rsid w:val="00746A88"/>
    <w:rsid w:val="007470C2"/>
    <w:rsid w:val="00747219"/>
    <w:rsid w:val="007474DB"/>
    <w:rsid w:val="0075000B"/>
    <w:rsid w:val="00750166"/>
    <w:rsid w:val="00751015"/>
    <w:rsid w:val="0075108F"/>
    <w:rsid w:val="007515C4"/>
    <w:rsid w:val="007516EA"/>
    <w:rsid w:val="00751EC7"/>
    <w:rsid w:val="00752537"/>
    <w:rsid w:val="00752592"/>
    <w:rsid w:val="007526C3"/>
    <w:rsid w:val="00752CA0"/>
    <w:rsid w:val="00752E8B"/>
    <w:rsid w:val="007533EF"/>
    <w:rsid w:val="00754A35"/>
    <w:rsid w:val="00754B63"/>
    <w:rsid w:val="00754C3D"/>
    <w:rsid w:val="0075597B"/>
    <w:rsid w:val="00756124"/>
    <w:rsid w:val="00756C7F"/>
    <w:rsid w:val="00756F9F"/>
    <w:rsid w:val="00757845"/>
    <w:rsid w:val="0075795E"/>
    <w:rsid w:val="00757A0D"/>
    <w:rsid w:val="00760BDD"/>
    <w:rsid w:val="00760D94"/>
    <w:rsid w:val="00761810"/>
    <w:rsid w:val="007618EA"/>
    <w:rsid w:val="00761A60"/>
    <w:rsid w:val="00762360"/>
    <w:rsid w:val="00762FDF"/>
    <w:rsid w:val="007633F2"/>
    <w:rsid w:val="007634A9"/>
    <w:rsid w:val="00763EB5"/>
    <w:rsid w:val="00763F86"/>
    <w:rsid w:val="007649CC"/>
    <w:rsid w:val="00764ECA"/>
    <w:rsid w:val="00765DBF"/>
    <w:rsid w:val="00766656"/>
    <w:rsid w:val="00766AD9"/>
    <w:rsid w:val="007673EF"/>
    <w:rsid w:val="007674BB"/>
    <w:rsid w:val="00767C6A"/>
    <w:rsid w:val="00770B25"/>
    <w:rsid w:val="00770CED"/>
    <w:rsid w:val="00770FF9"/>
    <w:rsid w:val="00771192"/>
    <w:rsid w:val="007727DC"/>
    <w:rsid w:val="007738EF"/>
    <w:rsid w:val="00773A98"/>
    <w:rsid w:val="00774041"/>
    <w:rsid w:val="007740BE"/>
    <w:rsid w:val="00775047"/>
    <w:rsid w:val="007751D5"/>
    <w:rsid w:val="007753F3"/>
    <w:rsid w:val="007757E7"/>
    <w:rsid w:val="007761CA"/>
    <w:rsid w:val="00776309"/>
    <w:rsid w:val="0077639D"/>
    <w:rsid w:val="00776435"/>
    <w:rsid w:val="00776703"/>
    <w:rsid w:val="00776893"/>
    <w:rsid w:val="00776EE8"/>
    <w:rsid w:val="00777828"/>
    <w:rsid w:val="00777BCB"/>
    <w:rsid w:val="0078033E"/>
    <w:rsid w:val="00780743"/>
    <w:rsid w:val="00781AAA"/>
    <w:rsid w:val="00781CB3"/>
    <w:rsid w:val="0078271E"/>
    <w:rsid w:val="00782741"/>
    <w:rsid w:val="00783EF7"/>
    <w:rsid w:val="007841D0"/>
    <w:rsid w:val="00785052"/>
    <w:rsid w:val="007856BC"/>
    <w:rsid w:val="0078575F"/>
    <w:rsid w:val="00785FB7"/>
    <w:rsid w:val="007867BD"/>
    <w:rsid w:val="00786AAF"/>
    <w:rsid w:val="00786B08"/>
    <w:rsid w:val="007873D1"/>
    <w:rsid w:val="0078780F"/>
    <w:rsid w:val="00787FAC"/>
    <w:rsid w:val="007900F0"/>
    <w:rsid w:val="007906B6"/>
    <w:rsid w:val="00790E70"/>
    <w:rsid w:val="0079112E"/>
    <w:rsid w:val="00792061"/>
    <w:rsid w:val="00792812"/>
    <w:rsid w:val="00793030"/>
    <w:rsid w:val="007955AC"/>
    <w:rsid w:val="00795A5C"/>
    <w:rsid w:val="00795D79"/>
    <w:rsid w:val="00795FDB"/>
    <w:rsid w:val="00796016"/>
    <w:rsid w:val="007960B2"/>
    <w:rsid w:val="00796315"/>
    <w:rsid w:val="0079645F"/>
    <w:rsid w:val="007965EC"/>
    <w:rsid w:val="00797114"/>
    <w:rsid w:val="007971C3"/>
    <w:rsid w:val="00797F02"/>
    <w:rsid w:val="007A0138"/>
    <w:rsid w:val="007A0950"/>
    <w:rsid w:val="007A0FFB"/>
    <w:rsid w:val="007A1D40"/>
    <w:rsid w:val="007A208C"/>
    <w:rsid w:val="007A3C72"/>
    <w:rsid w:val="007A4C05"/>
    <w:rsid w:val="007A5201"/>
    <w:rsid w:val="007A5661"/>
    <w:rsid w:val="007A5C7C"/>
    <w:rsid w:val="007A6299"/>
    <w:rsid w:val="007A66FD"/>
    <w:rsid w:val="007A6970"/>
    <w:rsid w:val="007A69D8"/>
    <w:rsid w:val="007B020D"/>
    <w:rsid w:val="007B034C"/>
    <w:rsid w:val="007B0D50"/>
    <w:rsid w:val="007B0D78"/>
    <w:rsid w:val="007B2183"/>
    <w:rsid w:val="007B2A8A"/>
    <w:rsid w:val="007B348A"/>
    <w:rsid w:val="007B3E2E"/>
    <w:rsid w:val="007B49D2"/>
    <w:rsid w:val="007B4C9F"/>
    <w:rsid w:val="007B4E81"/>
    <w:rsid w:val="007B4F6F"/>
    <w:rsid w:val="007B590E"/>
    <w:rsid w:val="007B6062"/>
    <w:rsid w:val="007B6744"/>
    <w:rsid w:val="007B70B3"/>
    <w:rsid w:val="007B725E"/>
    <w:rsid w:val="007B7B52"/>
    <w:rsid w:val="007C01CE"/>
    <w:rsid w:val="007C044F"/>
    <w:rsid w:val="007C0776"/>
    <w:rsid w:val="007C081B"/>
    <w:rsid w:val="007C0A9B"/>
    <w:rsid w:val="007C16B4"/>
    <w:rsid w:val="007C17BA"/>
    <w:rsid w:val="007C17F3"/>
    <w:rsid w:val="007C18F2"/>
    <w:rsid w:val="007C2C4C"/>
    <w:rsid w:val="007C2F22"/>
    <w:rsid w:val="007C345C"/>
    <w:rsid w:val="007C45C7"/>
    <w:rsid w:val="007C4A93"/>
    <w:rsid w:val="007C4B3D"/>
    <w:rsid w:val="007C4C4F"/>
    <w:rsid w:val="007C4EB0"/>
    <w:rsid w:val="007C6217"/>
    <w:rsid w:val="007C651D"/>
    <w:rsid w:val="007C6761"/>
    <w:rsid w:val="007C6D82"/>
    <w:rsid w:val="007C7032"/>
    <w:rsid w:val="007C7F84"/>
    <w:rsid w:val="007D01FD"/>
    <w:rsid w:val="007D1E4D"/>
    <w:rsid w:val="007D270C"/>
    <w:rsid w:val="007D2BC9"/>
    <w:rsid w:val="007D2FCC"/>
    <w:rsid w:val="007D3D86"/>
    <w:rsid w:val="007D484F"/>
    <w:rsid w:val="007D4B32"/>
    <w:rsid w:val="007D5CC8"/>
    <w:rsid w:val="007D65AF"/>
    <w:rsid w:val="007D67A5"/>
    <w:rsid w:val="007D7373"/>
    <w:rsid w:val="007D7B22"/>
    <w:rsid w:val="007E0E96"/>
    <w:rsid w:val="007E11F9"/>
    <w:rsid w:val="007E15D2"/>
    <w:rsid w:val="007E22CB"/>
    <w:rsid w:val="007E27FC"/>
    <w:rsid w:val="007E28F8"/>
    <w:rsid w:val="007E2A93"/>
    <w:rsid w:val="007E2B1D"/>
    <w:rsid w:val="007E42F1"/>
    <w:rsid w:val="007E48F3"/>
    <w:rsid w:val="007E48FA"/>
    <w:rsid w:val="007E4D71"/>
    <w:rsid w:val="007E4DCC"/>
    <w:rsid w:val="007E5659"/>
    <w:rsid w:val="007E571F"/>
    <w:rsid w:val="007E5C7F"/>
    <w:rsid w:val="007E6486"/>
    <w:rsid w:val="007E6CAA"/>
    <w:rsid w:val="007E6D10"/>
    <w:rsid w:val="007E6D11"/>
    <w:rsid w:val="007E7259"/>
    <w:rsid w:val="007E739E"/>
    <w:rsid w:val="007F0958"/>
    <w:rsid w:val="007F1A00"/>
    <w:rsid w:val="007F2649"/>
    <w:rsid w:val="007F2F89"/>
    <w:rsid w:val="007F34DD"/>
    <w:rsid w:val="007F366A"/>
    <w:rsid w:val="007F3E71"/>
    <w:rsid w:val="007F3FA8"/>
    <w:rsid w:val="007F5368"/>
    <w:rsid w:val="007F623B"/>
    <w:rsid w:val="007F745C"/>
    <w:rsid w:val="00800BC8"/>
    <w:rsid w:val="00800C97"/>
    <w:rsid w:val="008015DC"/>
    <w:rsid w:val="00801903"/>
    <w:rsid w:val="00801A23"/>
    <w:rsid w:val="008020ED"/>
    <w:rsid w:val="0080281F"/>
    <w:rsid w:val="00802C9C"/>
    <w:rsid w:val="00803B75"/>
    <w:rsid w:val="00803DDE"/>
    <w:rsid w:val="00804B7C"/>
    <w:rsid w:val="00804BC5"/>
    <w:rsid w:val="00804D69"/>
    <w:rsid w:val="008056E4"/>
    <w:rsid w:val="00805DC3"/>
    <w:rsid w:val="00805E8A"/>
    <w:rsid w:val="00806264"/>
    <w:rsid w:val="00806527"/>
    <w:rsid w:val="00807019"/>
    <w:rsid w:val="00807935"/>
    <w:rsid w:val="0080793E"/>
    <w:rsid w:val="00810213"/>
    <w:rsid w:val="0081082F"/>
    <w:rsid w:val="00810A8E"/>
    <w:rsid w:val="00811465"/>
    <w:rsid w:val="00812191"/>
    <w:rsid w:val="00812374"/>
    <w:rsid w:val="00812785"/>
    <w:rsid w:val="00812DFE"/>
    <w:rsid w:val="0081309B"/>
    <w:rsid w:val="00813189"/>
    <w:rsid w:val="00813EE7"/>
    <w:rsid w:val="008140ED"/>
    <w:rsid w:val="008142C5"/>
    <w:rsid w:val="00814B18"/>
    <w:rsid w:val="00814C2B"/>
    <w:rsid w:val="008154CD"/>
    <w:rsid w:val="00815A59"/>
    <w:rsid w:val="00815D18"/>
    <w:rsid w:val="00815D4C"/>
    <w:rsid w:val="008161EE"/>
    <w:rsid w:val="008165B8"/>
    <w:rsid w:val="008166BE"/>
    <w:rsid w:val="008219ED"/>
    <w:rsid w:val="00822854"/>
    <w:rsid w:val="00822907"/>
    <w:rsid w:val="00822CF4"/>
    <w:rsid w:val="008255B4"/>
    <w:rsid w:val="008264C2"/>
    <w:rsid w:val="008267DD"/>
    <w:rsid w:val="00826A5D"/>
    <w:rsid w:val="00827394"/>
    <w:rsid w:val="00830083"/>
    <w:rsid w:val="0083014B"/>
    <w:rsid w:val="0083091F"/>
    <w:rsid w:val="00831077"/>
    <w:rsid w:val="00831681"/>
    <w:rsid w:val="0083222C"/>
    <w:rsid w:val="008323D9"/>
    <w:rsid w:val="008330D2"/>
    <w:rsid w:val="00833252"/>
    <w:rsid w:val="0083331F"/>
    <w:rsid w:val="008338C0"/>
    <w:rsid w:val="00833A2B"/>
    <w:rsid w:val="00835566"/>
    <w:rsid w:val="00835681"/>
    <w:rsid w:val="00836076"/>
    <w:rsid w:val="00836563"/>
    <w:rsid w:val="00836814"/>
    <w:rsid w:val="008371E3"/>
    <w:rsid w:val="0083747E"/>
    <w:rsid w:val="00840084"/>
    <w:rsid w:val="008402A8"/>
    <w:rsid w:val="00841163"/>
    <w:rsid w:val="00841173"/>
    <w:rsid w:val="00841240"/>
    <w:rsid w:val="00841B06"/>
    <w:rsid w:val="00841B5B"/>
    <w:rsid w:val="00841D8D"/>
    <w:rsid w:val="0084224C"/>
    <w:rsid w:val="008426B7"/>
    <w:rsid w:val="008428A1"/>
    <w:rsid w:val="00842921"/>
    <w:rsid w:val="00842A8C"/>
    <w:rsid w:val="00842AC5"/>
    <w:rsid w:val="00844B4C"/>
    <w:rsid w:val="00844DDA"/>
    <w:rsid w:val="00845432"/>
    <w:rsid w:val="008461EF"/>
    <w:rsid w:val="0084660B"/>
    <w:rsid w:val="00847572"/>
    <w:rsid w:val="00847780"/>
    <w:rsid w:val="00847CEA"/>
    <w:rsid w:val="0085024A"/>
    <w:rsid w:val="008512DD"/>
    <w:rsid w:val="00851325"/>
    <w:rsid w:val="00851AE5"/>
    <w:rsid w:val="00851CB3"/>
    <w:rsid w:val="00851EDC"/>
    <w:rsid w:val="00852939"/>
    <w:rsid w:val="00852C23"/>
    <w:rsid w:val="00853446"/>
    <w:rsid w:val="00853CF6"/>
    <w:rsid w:val="00854220"/>
    <w:rsid w:val="00855CD6"/>
    <w:rsid w:val="00855CF5"/>
    <w:rsid w:val="008563F1"/>
    <w:rsid w:val="00857868"/>
    <w:rsid w:val="00857DAE"/>
    <w:rsid w:val="00860102"/>
    <w:rsid w:val="00860C3F"/>
    <w:rsid w:val="00860E58"/>
    <w:rsid w:val="008612ED"/>
    <w:rsid w:val="00861D7B"/>
    <w:rsid w:val="00861E0C"/>
    <w:rsid w:val="00862A91"/>
    <w:rsid w:val="00862BA5"/>
    <w:rsid w:val="00863278"/>
    <w:rsid w:val="008634B0"/>
    <w:rsid w:val="00863584"/>
    <w:rsid w:val="00864313"/>
    <w:rsid w:val="008647DC"/>
    <w:rsid w:val="0086492F"/>
    <w:rsid w:val="00864ABF"/>
    <w:rsid w:val="00864B59"/>
    <w:rsid w:val="00864C41"/>
    <w:rsid w:val="00864E95"/>
    <w:rsid w:val="00865278"/>
    <w:rsid w:val="0086552F"/>
    <w:rsid w:val="00865B7B"/>
    <w:rsid w:val="00865DB5"/>
    <w:rsid w:val="00865EA5"/>
    <w:rsid w:val="00867600"/>
    <w:rsid w:val="008705A3"/>
    <w:rsid w:val="008708E4"/>
    <w:rsid w:val="00870DDD"/>
    <w:rsid w:val="0087102A"/>
    <w:rsid w:val="00871333"/>
    <w:rsid w:val="0087206A"/>
    <w:rsid w:val="00872113"/>
    <w:rsid w:val="008727A9"/>
    <w:rsid w:val="00873AD9"/>
    <w:rsid w:val="00873C5A"/>
    <w:rsid w:val="008748E8"/>
    <w:rsid w:val="00874D47"/>
    <w:rsid w:val="00874DE9"/>
    <w:rsid w:val="008755C4"/>
    <w:rsid w:val="00875F98"/>
    <w:rsid w:val="008760A3"/>
    <w:rsid w:val="008766D4"/>
    <w:rsid w:val="00876969"/>
    <w:rsid w:val="008772D3"/>
    <w:rsid w:val="00877B28"/>
    <w:rsid w:val="00877B5C"/>
    <w:rsid w:val="00877C8A"/>
    <w:rsid w:val="00880570"/>
    <w:rsid w:val="008806AC"/>
    <w:rsid w:val="008807CD"/>
    <w:rsid w:val="0088097B"/>
    <w:rsid w:val="00880C63"/>
    <w:rsid w:val="00880C89"/>
    <w:rsid w:val="008810CA"/>
    <w:rsid w:val="008814D2"/>
    <w:rsid w:val="00881E25"/>
    <w:rsid w:val="00882AC9"/>
    <w:rsid w:val="0088336E"/>
    <w:rsid w:val="008837DC"/>
    <w:rsid w:val="008854DC"/>
    <w:rsid w:val="00885A4F"/>
    <w:rsid w:val="008861AB"/>
    <w:rsid w:val="0088694F"/>
    <w:rsid w:val="00890330"/>
    <w:rsid w:val="0089039C"/>
    <w:rsid w:val="00890D85"/>
    <w:rsid w:val="00890DD4"/>
    <w:rsid w:val="00890E30"/>
    <w:rsid w:val="00891937"/>
    <w:rsid w:val="00891AC8"/>
    <w:rsid w:val="00891E29"/>
    <w:rsid w:val="00891E78"/>
    <w:rsid w:val="00891F4D"/>
    <w:rsid w:val="00891F95"/>
    <w:rsid w:val="0089231D"/>
    <w:rsid w:val="0089343F"/>
    <w:rsid w:val="00893A7B"/>
    <w:rsid w:val="00893BFF"/>
    <w:rsid w:val="00895390"/>
    <w:rsid w:val="008956FC"/>
    <w:rsid w:val="00895A50"/>
    <w:rsid w:val="00896042"/>
    <w:rsid w:val="00896064"/>
    <w:rsid w:val="008965CA"/>
    <w:rsid w:val="008968AF"/>
    <w:rsid w:val="00896C0E"/>
    <w:rsid w:val="00897116"/>
    <w:rsid w:val="008971A1"/>
    <w:rsid w:val="008974B0"/>
    <w:rsid w:val="00897578"/>
    <w:rsid w:val="00897B61"/>
    <w:rsid w:val="008A0E91"/>
    <w:rsid w:val="008A1073"/>
    <w:rsid w:val="008A13B9"/>
    <w:rsid w:val="008A2753"/>
    <w:rsid w:val="008A3ECA"/>
    <w:rsid w:val="008A4C5C"/>
    <w:rsid w:val="008A56D3"/>
    <w:rsid w:val="008A7072"/>
    <w:rsid w:val="008A7470"/>
    <w:rsid w:val="008A7BCF"/>
    <w:rsid w:val="008B006D"/>
    <w:rsid w:val="008B08E1"/>
    <w:rsid w:val="008B0A85"/>
    <w:rsid w:val="008B0EA9"/>
    <w:rsid w:val="008B1355"/>
    <w:rsid w:val="008B148A"/>
    <w:rsid w:val="008B1660"/>
    <w:rsid w:val="008B167D"/>
    <w:rsid w:val="008B1892"/>
    <w:rsid w:val="008B18A5"/>
    <w:rsid w:val="008B2A2E"/>
    <w:rsid w:val="008B2FDE"/>
    <w:rsid w:val="008B30C0"/>
    <w:rsid w:val="008B39E2"/>
    <w:rsid w:val="008B3DF4"/>
    <w:rsid w:val="008B4BE0"/>
    <w:rsid w:val="008B55C3"/>
    <w:rsid w:val="008B630D"/>
    <w:rsid w:val="008B63A8"/>
    <w:rsid w:val="008B6402"/>
    <w:rsid w:val="008B64BD"/>
    <w:rsid w:val="008B6B7D"/>
    <w:rsid w:val="008B7423"/>
    <w:rsid w:val="008B76CE"/>
    <w:rsid w:val="008B7BD9"/>
    <w:rsid w:val="008B7F60"/>
    <w:rsid w:val="008C03F1"/>
    <w:rsid w:val="008C0C7B"/>
    <w:rsid w:val="008C0E75"/>
    <w:rsid w:val="008C11E2"/>
    <w:rsid w:val="008C1744"/>
    <w:rsid w:val="008C1D3A"/>
    <w:rsid w:val="008C1F95"/>
    <w:rsid w:val="008C2F10"/>
    <w:rsid w:val="008C2F1D"/>
    <w:rsid w:val="008C33D9"/>
    <w:rsid w:val="008C3779"/>
    <w:rsid w:val="008C3A7B"/>
    <w:rsid w:val="008C3BF7"/>
    <w:rsid w:val="008C43C8"/>
    <w:rsid w:val="008C4E00"/>
    <w:rsid w:val="008C523F"/>
    <w:rsid w:val="008C5401"/>
    <w:rsid w:val="008C66AE"/>
    <w:rsid w:val="008C6C0B"/>
    <w:rsid w:val="008C6D5D"/>
    <w:rsid w:val="008C7166"/>
    <w:rsid w:val="008C78A1"/>
    <w:rsid w:val="008C7C32"/>
    <w:rsid w:val="008C7F4F"/>
    <w:rsid w:val="008C7FD0"/>
    <w:rsid w:val="008D0098"/>
    <w:rsid w:val="008D029D"/>
    <w:rsid w:val="008D04C6"/>
    <w:rsid w:val="008D0984"/>
    <w:rsid w:val="008D0E6F"/>
    <w:rsid w:val="008D160D"/>
    <w:rsid w:val="008D235A"/>
    <w:rsid w:val="008D2E17"/>
    <w:rsid w:val="008D2E49"/>
    <w:rsid w:val="008D3345"/>
    <w:rsid w:val="008D386D"/>
    <w:rsid w:val="008D3C88"/>
    <w:rsid w:val="008D4471"/>
    <w:rsid w:val="008D4AE3"/>
    <w:rsid w:val="008D55D5"/>
    <w:rsid w:val="008D563F"/>
    <w:rsid w:val="008D58F1"/>
    <w:rsid w:val="008D5ADE"/>
    <w:rsid w:val="008D60E3"/>
    <w:rsid w:val="008D64E2"/>
    <w:rsid w:val="008D6956"/>
    <w:rsid w:val="008D6AD9"/>
    <w:rsid w:val="008D777E"/>
    <w:rsid w:val="008E08DB"/>
    <w:rsid w:val="008E1FBC"/>
    <w:rsid w:val="008E2285"/>
    <w:rsid w:val="008E2AC2"/>
    <w:rsid w:val="008E2C2F"/>
    <w:rsid w:val="008E2EF9"/>
    <w:rsid w:val="008E2FA3"/>
    <w:rsid w:val="008E4686"/>
    <w:rsid w:val="008E513C"/>
    <w:rsid w:val="008E5360"/>
    <w:rsid w:val="008E5679"/>
    <w:rsid w:val="008E5DDF"/>
    <w:rsid w:val="008E6179"/>
    <w:rsid w:val="008E7189"/>
    <w:rsid w:val="008E77E9"/>
    <w:rsid w:val="008E7849"/>
    <w:rsid w:val="008E7F89"/>
    <w:rsid w:val="008F0304"/>
    <w:rsid w:val="008F04D7"/>
    <w:rsid w:val="008F0573"/>
    <w:rsid w:val="008F0DB1"/>
    <w:rsid w:val="008F1089"/>
    <w:rsid w:val="008F2056"/>
    <w:rsid w:val="008F2783"/>
    <w:rsid w:val="008F2C0B"/>
    <w:rsid w:val="008F311B"/>
    <w:rsid w:val="008F3A23"/>
    <w:rsid w:val="008F3B44"/>
    <w:rsid w:val="008F3B70"/>
    <w:rsid w:val="008F470E"/>
    <w:rsid w:val="008F5203"/>
    <w:rsid w:val="008F5D1E"/>
    <w:rsid w:val="008F7051"/>
    <w:rsid w:val="008F7F2B"/>
    <w:rsid w:val="009019BF"/>
    <w:rsid w:val="00901A13"/>
    <w:rsid w:val="00901C37"/>
    <w:rsid w:val="00901E74"/>
    <w:rsid w:val="009026A9"/>
    <w:rsid w:val="0090373E"/>
    <w:rsid w:val="00904EFB"/>
    <w:rsid w:val="00905A5B"/>
    <w:rsid w:val="00906474"/>
    <w:rsid w:val="009064B1"/>
    <w:rsid w:val="00906773"/>
    <w:rsid w:val="009069D1"/>
    <w:rsid w:val="00906D9F"/>
    <w:rsid w:val="009079C4"/>
    <w:rsid w:val="00907D20"/>
    <w:rsid w:val="009109BA"/>
    <w:rsid w:val="00910F69"/>
    <w:rsid w:val="00911522"/>
    <w:rsid w:val="009116F6"/>
    <w:rsid w:val="00911B53"/>
    <w:rsid w:val="0091437A"/>
    <w:rsid w:val="00914760"/>
    <w:rsid w:val="0091478D"/>
    <w:rsid w:val="00915148"/>
    <w:rsid w:val="009154A0"/>
    <w:rsid w:val="009155EA"/>
    <w:rsid w:val="00915A7C"/>
    <w:rsid w:val="00916DEA"/>
    <w:rsid w:val="00917214"/>
    <w:rsid w:val="009178B5"/>
    <w:rsid w:val="00917CE9"/>
    <w:rsid w:val="00917F04"/>
    <w:rsid w:val="00920014"/>
    <w:rsid w:val="00920501"/>
    <w:rsid w:val="009222A6"/>
    <w:rsid w:val="009228D1"/>
    <w:rsid w:val="0092494B"/>
    <w:rsid w:val="00924CF7"/>
    <w:rsid w:val="00924E84"/>
    <w:rsid w:val="00925848"/>
    <w:rsid w:val="00925D51"/>
    <w:rsid w:val="00926B87"/>
    <w:rsid w:val="00926DD9"/>
    <w:rsid w:val="009271C3"/>
    <w:rsid w:val="00927701"/>
    <w:rsid w:val="009278F0"/>
    <w:rsid w:val="00927AA4"/>
    <w:rsid w:val="00927DA7"/>
    <w:rsid w:val="00930229"/>
    <w:rsid w:val="0093082F"/>
    <w:rsid w:val="0093094E"/>
    <w:rsid w:val="00930CFF"/>
    <w:rsid w:val="009319BE"/>
    <w:rsid w:val="00931F96"/>
    <w:rsid w:val="009322EC"/>
    <w:rsid w:val="009322FB"/>
    <w:rsid w:val="00932C14"/>
    <w:rsid w:val="00933A0D"/>
    <w:rsid w:val="0093549B"/>
    <w:rsid w:val="00935F0E"/>
    <w:rsid w:val="00936398"/>
    <w:rsid w:val="00936A20"/>
    <w:rsid w:val="00936A4E"/>
    <w:rsid w:val="0093739D"/>
    <w:rsid w:val="00937E2B"/>
    <w:rsid w:val="00937F31"/>
    <w:rsid w:val="00940D20"/>
    <w:rsid w:val="00941816"/>
    <w:rsid w:val="009421B3"/>
    <w:rsid w:val="00942B6E"/>
    <w:rsid w:val="00942C52"/>
    <w:rsid w:val="00944840"/>
    <w:rsid w:val="00944C21"/>
    <w:rsid w:val="0094522D"/>
    <w:rsid w:val="009453AB"/>
    <w:rsid w:val="00945D36"/>
    <w:rsid w:val="00945D54"/>
    <w:rsid w:val="00945DE1"/>
    <w:rsid w:val="0094657E"/>
    <w:rsid w:val="00946733"/>
    <w:rsid w:val="009469BA"/>
    <w:rsid w:val="00946B40"/>
    <w:rsid w:val="00946CCC"/>
    <w:rsid w:val="00947EC7"/>
    <w:rsid w:val="00950640"/>
    <w:rsid w:val="0095089F"/>
    <w:rsid w:val="00950A28"/>
    <w:rsid w:val="0095124A"/>
    <w:rsid w:val="00951E4B"/>
    <w:rsid w:val="00953051"/>
    <w:rsid w:val="009554FA"/>
    <w:rsid w:val="00955840"/>
    <w:rsid w:val="00955DA2"/>
    <w:rsid w:val="00956191"/>
    <w:rsid w:val="0095631F"/>
    <w:rsid w:val="009564F0"/>
    <w:rsid w:val="0095712F"/>
    <w:rsid w:val="00957642"/>
    <w:rsid w:val="00957A71"/>
    <w:rsid w:val="0096058C"/>
    <w:rsid w:val="009606F3"/>
    <w:rsid w:val="00960918"/>
    <w:rsid w:val="009610D6"/>
    <w:rsid w:val="009612D0"/>
    <w:rsid w:val="00961505"/>
    <w:rsid w:val="0096172A"/>
    <w:rsid w:val="0096199C"/>
    <w:rsid w:val="00961D06"/>
    <w:rsid w:val="009621BB"/>
    <w:rsid w:val="009622E1"/>
    <w:rsid w:val="00962984"/>
    <w:rsid w:val="00962AAF"/>
    <w:rsid w:val="00963CEB"/>
    <w:rsid w:val="00965446"/>
    <w:rsid w:val="00965E60"/>
    <w:rsid w:val="0096611C"/>
    <w:rsid w:val="0096612A"/>
    <w:rsid w:val="0096648D"/>
    <w:rsid w:val="009668E3"/>
    <w:rsid w:val="0096697A"/>
    <w:rsid w:val="0096727A"/>
    <w:rsid w:val="00967367"/>
    <w:rsid w:val="00967806"/>
    <w:rsid w:val="0096784D"/>
    <w:rsid w:val="0096785D"/>
    <w:rsid w:val="009679F7"/>
    <w:rsid w:val="00967E11"/>
    <w:rsid w:val="009701F7"/>
    <w:rsid w:val="0097049A"/>
    <w:rsid w:val="0097117B"/>
    <w:rsid w:val="00972C73"/>
    <w:rsid w:val="00973660"/>
    <w:rsid w:val="009739B2"/>
    <w:rsid w:val="00973EA7"/>
    <w:rsid w:val="00975346"/>
    <w:rsid w:val="009758A6"/>
    <w:rsid w:val="009762F1"/>
    <w:rsid w:val="00976E98"/>
    <w:rsid w:val="00977C96"/>
    <w:rsid w:val="009813BF"/>
    <w:rsid w:val="00981836"/>
    <w:rsid w:val="009823E1"/>
    <w:rsid w:val="00984503"/>
    <w:rsid w:val="009848E4"/>
    <w:rsid w:val="0098514B"/>
    <w:rsid w:val="00985668"/>
    <w:rsid w:val="009859BF"/>
    <w:rsid w:val="00985E2D"/>
    <w:rsid w:val="00985E5E"/>
    <w:rsid w:val="00986683"/>
    <w:rsid w:val="00986B7A"/>
    <w:rsid w:val="00986CB4"/>
    <w:rsid w:val="0098741E"/>
    <w:rsid w:val="0098749C"/>
    <w:rsid w:val="0098768C"/>
    <w:rsid w:val="009904FA"/>
    <w:rsid w:val="0099109B"/>
    <w:rsid w:val="009913CA"/>
    <w:rsid w:val="00991484"/>
    <w:rsid w:val="00991CAA"/>
    <w:rsid w:val="00991CF9"/>
    <w:rsid w:val="0099216F"/>
    <w:rsid w:val="00992827"/>
    <w:rsid w:val="00992936"/>
    <w:rsid w:val="00993BFB"/>
    <w:rsid w:val="0099475E"/>
    <w:rsid w:val="0099497F"/>
    <w:rsid w:val="00995099"/>
    <w:rsid w:val="0099534C"/>
    <w:rsid w:val="00995578"/>
    <w:rsid w:val="009955B9"/>
    <w:rsid w:val="009958EE"/>
    <w:rsid w:val="00995C34"/>
    <w:rsid w:val="00995F7E"/>
    <w:rsid w:val="00996A24"/>
    <w:rsid w:val="0099714B"/>
    <w:rsid w:val="009978F5"/>
    <w:rsid w:val="00997E1D"/>
    <w:rsid w:val="00997F90"/>
    <w:rsid w:val="00997FD8"/>
    <w:rsid w:val="009A0244"/>
    <w:rsid w:val="009A0C53"/>
    <w:rsid w:val="009A0E0E"/>
    <w:rsid w:val="009A1495"/>
    <w:rsid w:val="009A2CC3"/>
    <w:rsid w:val="009A3009"/>
    <w:rsid w:val="009A322F"/>
    <w:rsid w:val="009A37DC"/>
    <w:rsid w:val="009A3A60"/>
    <w:rsid w:val="009A4705"/>
    <w:rsid w:val="009A4BFA"/>
    <w:rsid w:val="009A5771"/>
    <w:rsid w:val="009A5774"/>
    <w:rsid w:val="009A6311"/>
    <w:rsid w:val="009A71A6"/>
    <w:rsid w:val="009A779F"/>
    <w:rsid w:val="009A7802"/>
    <w:rsid w:val="009B0A52"/>
    <w:rsid w:val="009B18B6"/>
    <w:rsid w:val="009B238C"/>
    <w:rsid w:val="009B425B"/>
    <w:rsid w:val="009B51DB"/>
    <w:rsid w:val="009B6368"/>
    <w:rsid w:val="009B6619"/>
    <w:rsid w:val="009B6A21"/>
    <w:rsid w:val="009B75C3"/>
    <w:rsid w:val="009C1100"/>
    <w:rsid w:val="009C275D"/>
    <w:rsid w:val="009C2A70"/>
    <w:rsid w:val="009C350D"/>
    <w:rsid w:val="009C3888"/>
    <w:rsid w:val="009C42D1"/>
    <w:rsid w:val="009C5435"/>
    <w:rsid w:val="009C5478"/>
    <w:rsid w:val="009C5CFC"/>
    <w:rsid w:val="009C5D0A"/>
    <w:rsid w:val="009C6352"/>
    <w:rsid w:val="009C65F4"/>
    <w:rsid w:val="009C7353"/>
    <w:rsid w:val="009C7F44"/>
    <w:rsid w:val="009D0485"/>
    <w:rsid w:val="009D0BB2"/>
    <w:rsid w:val="009D0C8D"/>
    <w:rsid w:val="009D16A3"/>
    <w:rsid w:val="009D1A31"/>
    <w:rsid w:val="009D20E6"/>
    <w:rsid w:val="009D2107"/>
    <w:rsid w:val="009D2A5B"/>
    <w:rsid w:val="009D2E7C"/>
    <w:rsid w:val="009D3D9D"/>
    <w:rsid w:val="009D4D24"/>
    <w:rsid w:val="009D4DFF"/>
    <w:rsid w:val="009D4E4B"/>
    <w:rsid w:val="009D653A"/>
    <w:rsid w:val="009D6847"/>
    <w:rsid w:val="009D6C5F"/>
    <w:rsid w:val="009E028B"/>
    <w:rsid w:val="009E03E1"/>
    <w:rsid w:val="009E144A"/>
    <w:rsid w:val="009E1625"/>
    <w:rsid w:val="009E1ED5"/>
    <w:rsid w:val="009E209C"/>
    <w:rsid w:val="009E280D"/>
    <w:rsid w:val="009E3A5B"/>
    <w:rsid w:val="009E3D7F"/>
    <w:rsid w:val="009E4CE9"/>
    <w:rsid w:val="009E4CF7"/>
    <w:rsid w:val="009E51DD"/>
    <w:rsid w:val="009E59FC"/>
    <w:rsid w:val="009E5B4E"/>
    <w:rsid w:val="009E5D7D"/>
    <w:rsid w:val="009E69FF"/>
    <w:rsid w:val="009E6B27"/>
    <w:rsid w:val="009E6E16"/>
    <w:rsid w:val="009E70D5"/>
    <w:rsid w:val="009E7499"/>
    <w:rsid w:val="009F0201"/>
    <w:rsid w:val="009F1059"/>
    <w:rsid w:val="009F106E"/>
    <w:rsid w:val="009F18D4"/>
    <w:rsid w:val="009F1DA4"/>
    <w:rsid w:val="009F22C2"/>
    <w:rsid w:val="009F26CF"/>
    <w:rsid w:val="009F3301"/>
    <w:rsid w:val="009F357F"/>
    <w:rsid w:val="009F372D"/>
    <w:rsid w:val="009F3B90"/>
    <w:rsid w:val="009F3D06"/>
    <w:rsid w:val="009F4436"/>
    <w:rsid w:val="009F5308"/>
    <w:rsid w:val="009F547C"/>
    <w:rsid w:val="009F579A"/>
    <w:rsid w:val="009F5A7A"/>
    <w:rsid w:val="009F6BB6"/>
    <w:rsid w:val="009F6C7B"/>
    <w:rsid w:val="009F6CB5"/>
    <w:rsid w:val="009F6E18"/>
    <w:rsid w:val="009F7DDF"/>
    <w:rsid w:val="00A0075B"/>
    <w:rsid w:val="00A00A96"/>
    <w:rsid w:val="00A00B3A"/>
    <w:rsid w:val="00A0104C"/>
    <w:rsid w:val="00A010D2"/>
    <w:rsid w:val="00A0161C"/>
    <w:rsid w:val="00A0179F"/>
    <w:rsid w:val="00A017B5"/>
    <w:rsid w:val="00A01950"/>
    <w:rsid w:val="00A01C14"/>
    <w:rsid w:val="00A0258B"/>
    <w:rsid w:val="00A02BF5"/>
    <w:rsid w:val="00A03095"/>
    <w:rsid w:val="00A04101"/>
    <w:rsid w:val="00A045D7"/>
    <w:rsid w:val="00A04865"/>
    <w:rsid w:val="00A05060"/>
    <w:rsid w:val="00A05423"/>
    <w:rsid w:val="00A05621"/>
    <w:rsid w:val="00A05728"/>
    <w:rsid w:val="00A05BE0"/>
    <w:rsid w:val="00A06402"/>
    <w:rsid w:val="00A06CC1"/>
    <w:rsid w:val="00A07210"/>
    <w:rsid w:val="00A0772E"/>
    <w:rsid w:val="00A07CD5"/>
    <w:rsid w:val="00A07DEB"/>
    <w:rsid w:val="00A101AB"/>
    <w:rsid w:val="00A10B0B"/>
    <w:rsid w:val="00A10BD2"/>
    <w:rsid w:val="00A10C2F"/>
    <w:rsid w:val="00A10DA9"/>
    <w:rsid w:val="00A10E59"/>
    <w:rsid w:val="00A11E3D"/>
    <w:rsid w:val="00A13072"/>
    <w:rsid w:val="00A130A4"/>
    <w:rsid w:val="00A13118"/>
    <w:rsid w:val="00A1328A"/>
    <w:rsid w:val="00A14423"/>
    <w:rsid w:val="00A14440"/>
    <w:rsid w:val="00A14ADE"/>
    <w:rsid w:val="00A14C02"/>
    <w:rsid w:val="00A14CF7"/>
    <w:rsid w:val="00A14D1C"/>
    <w:rsid w:val="00A16A26"/>
    <w:rsid w:val="00A16D79"/>
    <w:rsid w:val="00A17243"/>
    <w:rsid w:val="00A201C1"/>
    <w:rsid w:val="00A205D0"/>
    <w:rsid w:val="00A20796"/>
    <w:rsid w:val="00A20923"/>
    <w:rsid w:val="00A21129"/>
    <w:rsid w:val="00A2138A"/>
    <w:rsid w:val="00A21AD0"/>
    <w:rsid w:val="00A22962"/>
    <w:rsid w:val="00A233B0"/>
    <w:rsid w:val="00A234FF"/>
    <w:rsid w:val="00A23FC3"/>
    <w:rsid w:val="00A24327"/>
    <w:rsid w:val="00A24630"/>
    <w:rsid w:val="00A24DE0"/>
    <w:rsid w:val="00A24DF7"/>
    <w:rsid w:val="00A25D1F"/>
    <w:rsid w:val="00A2760C"/>
    <w:rsid w:val="00A27724"/>
    <w:rsid w:val="00A27846"/>
    <w:rsid w:val="00A27B16"/>
    <w:rsid w:val="00A30333"/>
    <w:rsid w:val="00A30539"/>
    <w:rsid w:val="00A333AF"/>
    <w:rsid w:val="00A33C4C"/>
    <w:rsid w:val="00A34717"/>
    <w:rsid w:val="00A35EDF"/>
    <w:rsid w:val="00A364EF"/>
    <w:rsid w:val="00A365F5"/>
    <w:rsid w:val="00A368F5"/>
    <w:rsid w:val="00A36AB0"/>
    <w:rsid w:val="00A36FF8"/>
    <w:rsid w:val="00A37300"/>
    <w:rsid w:val="00A3757F"/>
    <w:rsid w:val="00A37C28"/>
    <w:rsid w:val="00A4054D"/>
    <w:rsid w:val="00A40F6B"/>
    <w:rsid w:val="00A4174C"/>
    <w:rsid w:val="00A41BC4"/>
    <w:rsid w:val="00A42FAA"/>
    <w:rsid w:val="00A437B7"/>
    <w:rsid w:val="00A441A7"/>
    <w:rsid w:val="00A44678"/>
    <w:rsid w:val="00A4483C"/>
    <w:rsid w:val="00A44ED8"/>
    <w:rsid w:val="00A45E77"/>
    <w:rsid w:val="00A45FD8"/>
    <w:rsid w:val="00A45FEA"/>
    <w:rsid w:val="00A4610A"/>
    <w:rsid w:val="00A46A4F"/>
    <w:rsid w:val="00A470A2"/>
    <w:rsid w:val="00A47AAE"/>
    <w:rsid w:val="00A47BDD"/>
    <w:rsid w:val="00A503BC"/>
    <w:rsid w:val="00A50C24"/>
    <w:rsid w:val="00A51272"/>
    <w:rsid w:val="00A514EA"/>
    <w:rsid w:val="00A521A8"/>
    <w:rsid w:val="00A52285"/>
    <w:rsid w:val="00A52C59"/>
    <w:rsid w:val="00A53166"/>
    <w:rsid w:val="00A53703"/>
    <w:rsid w:val="00A538F8"/>
    <w:rsid w:val="00A53CB1"/>
    <w:rsid w:val="00A54383"/>
    <w:rsid w:val="00A5468A"/>
    <w:rsid w:val="00A54CB0"/>
    <w:rsid w:val="00A5570F"/>
    <w:rsid w:val="00A55FE8"/>
    <w:rsid w:val="00A56E38"/>
    <w:rsid w:val="00A57B99"/>
    <w:rsid w:val="00A60260"/>
    <w:rsid w:val="00A602FD"/>
    <w:rsid w:val="00A603B8"/>
    <w:rsid w:val="00A60AA9"/>
    <w:rsid w:val="00A60DAC"/>
    <w:rsid w:val="00A61F44"/>
    <w:rsid w:val="00A62ACB"/>
    <w:rsid w:val="00A63197"/>
    <w:rsid w:val="00A651D6"/>
    <w:rsid w:val="00A662C4"/>
    <w:rsid w:val="00A66D93"/>
    <w:rsid w:val="00A67C44"/>
    <w:rsid w:val="00A70481"/>
    <w:rsid w:val="00A70489"/>
    <w:rsid w:val="00A70DAF"/>
    <w:rsid w:val="00A70DD0"/>
    <w:rsid w:val="00A715FE"/>
    <w:rsid w:val="00A71993"/>
    <w:rsid w:val="00A71C64"/>
    <w:rsid w:val="00A724AD"/>
    <w:rsid w:val="00A72B61"/>
    <w:rsid w:val="00A73055"/>
    <w:rsid w:val="00A739AD"/>
    <w:rsid w:val="00A73B86"/>
    <w:rsid w:val="00A73BF7"/>
    <w:rsid w:val="00A73CDA"/>
    <w:rsid w:val="00A74071"/>
    <w:rsid w:val="00A74330"/>
    <w:rsid w:val="00A744F0"/>
    <w:rsid w:val="00A749F7"/>
    <w:rsid w:val="00A75640"/>
    <w:rsid w:val="00A75A7E"/>
    <w:rsid w:val="00A76269"/>
    <w:rsid w:val="00A766A4"/>
    <w:rsid w:val="00A80A9F"/>
    <w:rsid w:val="00A81B58"/>
    <w:rsid w:val="00A825C4"/>
    <w:rsid w:val="00A82B19"/>
    <w:rsid w:val="00A83E40"/>
    <w:rsid w:val="00A8440B"/>
    <w:rsid w:val="00A854B8"/>
    <w:rsid w:val="00A85B3F"/>
    <w:rsid w:val="00A85B48"/>
    <w:rsid w:val="00A860AC"/>
    <w:rsid w:val="00A86528"/>
    <w:rsid w:val="00A8677B"/>
    <w:rsid w:val="00A871A6"/>
    <w:rsid w:val="00A87666"/>
    <w:rsid w:val="00A908DB"/>
    <w:rsid w:val="00A90DC4"/>
    <w:rsid w:val="00A920EB"/>
    <w:rsid w:val="00A92427"/>
    <w:rsid w:val="00A92A8F"/>
    <w:rsid w:val="00A930D0"/>
    <w:rsid w:val="00A93D36"/>
    <w:rsid w:val="00A93F07"/>
    <w:rsid w:val="00A942A2"/>
    <w:rsid w:val="00A949B4"/>
    <w:rsid w:val="00A950A3"/>
    <w:rsid w:val="00A968A8"/>
    <w:rsid w:val="00A96967"/>
    <w:rsid w:val="00A969EF"/>
    <w:rsid w:val="00A9739B"/>
    <w:rsid w:val="00A97957"/>
    <w:rsid w:val="00A97B8A"/>
    <w:rsid w:val="00AA04AF"/>
    <w:rsid w:val="00AA06D2"/>
    <w:rsid w:val="00AA0E9C"/>
    <w:rsid w:val="00AA17F6"/>
    <w:rsid w:val="00AA1A0F"/>
    <w:rsid w:val="00AA1EE2"/>
    <w:rsid w:val="00AA233D"/>
    <w:rsid w:val="00AA2A7F"/>
    <w:rsid w:val="00AA3602"/>
    <w:rsid w:val="00AA3BC5"/>
    <w:rsid w:val="00AA4A46"/>
    <w:rsid w:val="00AA5043"/>
    <w:rsid w:val="00AA5C7B"/>
    <w:rsid w:val="00AA5D78"/>
    <w:rsid w:val="00AA5F05"/>
    <w:rsid w:val="00AA6722"/>
    <w:rsid w:val="00AA6E74"/>
    <w:rsid w:val="00AA7631"/>
    <w:rsid w:val="00AB004B"/>
    <w:rsid w:val="00AB07C2"/>
    <w:rsid w:val="00AB0938"/>
    <w:rsid w:val="00AB1D8E"/>
    <w:rsid w:val="00AB1EBB"/>
    <w:rsid w:val="00AB23EB"/>
    <w:rsid w:val="00AB2AE0"/>
    <w:rsid w:val="00AB3B17"/>
    <w:rsid w:val="00AB3D1F"/>
    <w:rsid w:val="00AB3EA3"/>
    <w:rsid w:val="00AB4806"/>
    <w:rsid w:val="00AB4DC8"/>
    <w:rsid w:val="00AB5357"/>
    <w:rsid w:val="00AB5469"/>
    <w:rsid w:val="00AB5680"/>
    <w:rsid w:val="00AB57A9"/>
    <w:rsid w:val="00AB5865"/>
    <w:rsid w:val="00AB7371"/>
    <w:rsid w:val="00AB77A1"/>
    <w:rsid w:val="00AB7E0A"/>
    <w:rsid w:val="00AC0649"/>
    <w:rsid w:val="00AC0E71"/>
    <w:rsid w:val="00AC1589"/>
    <w:rsid w:val="00AC18A1"/>
    <w:rsid w:val="00AC2296"/>
    <w:rsid w:val="00AC234D"/>
    <w:rsid w:val="00AC26EA"/>
    <w:rsid w:val="00AC2F0F"/>
    <w:rsid w:val="00AC3CBD"/>
    <w:rsid w:val="00AC4099"/>
    <w:rsid w:val="00AC413E"/>
    <w:rsid w:val="00AC46AC"/>
    <w:rsid w:val="00AC5053"/>
    <w:rsid w:val="00AC649E"/>
    <w:rsid w:val="00AC6528"/>
    <w:rsid w:val="00AC66B7"/>
    <w:rsid w:val="00AC6B70"/>
    <w:rsid w:val="00AC77D6"/>
    <w:rsid w:val="00AC79EC"/>
    <w:rsid w:val="00AC7A2B"/>
    <w:rsid w:val="00AC7DE2"/>
    <w:rsid w:val="00AD1417"/>
    <w:rsid w:val="00AD16A1"/>
    <w:rsid w:val="00AD447D"/>
    <w:rsid w:val="00AD499E"/>
    <w:rsid w:val="00AD4F77"/>
    <w:rsid w:val="00AD517F"/>
    <w:rsid w:val="00AD549D"/>
    <w:rsid w:val="00AD59E0"/>
    <w:rsid w:val="00AD5EC1"/>
    <w:rsid w:val="00AD65DB"/>
    <w:rsid w:val="00AD6E0D"/>
    <w:rsid w:val="00AD6F2C"/>
    <w:rsid w:val="00AD6F4B"/>
    <w:rsid w:val="00AD6FEF"/>
    <w:rsid w:val="00AD7B9A"/>
    <w:rsid w:val="00AE0261"/>
    <w:rsid w:val="00AE0850"/>
    <w:rsid w:val="00AE12E6"/>
    <w:rsid w:val="00AE242B"/>
    <w:rsid w:val="00AE289D"/>
    <w:rsid w:val="00AE3686"/>
    <w:rsid w:val="00AE36E7"/>
    <w:rsid w:val="00AE3AD6"/>
    <w:rsid w:val="00AE3D80"/>
    <w:rsid w:val="00AE3EB5"/>
    <w:rsid w:val="00AE4167"/>
    <w:rsid w:val="00AE52A7"/>
    <w:rsid w:val="00AE67A6"/>
    <w:rsid w:val="00AE7DBB"/>
    <w:rsid w:val="00AE7FEE"/>
    <w:rsid w:val="00AF0068"/>
    <w:rsid w:val="00AF0188"/>
    <w:rsid w:val="00AF0F17"/>
    <w:rsid w:val="00AF1485"/>
    <w:rsid w:val="00AF14F6"/>
    <w:rsid w:val="00AF22CB"/>
    <w:rsid w:val="00AF3706"/>
    <w:rsid w:val="00AF3A9D"/>
    <w:rsid w:val="00AF3BA7"/>
    <w:rsid w:val="00AF43D4"/>
    <w:rsid w:val="00AF46A7"/>
    <w:rsid w:val="00AF4A98"/>
    <w:rsid w:val="00AF587C"/>
    <w:rsid w:val="00AF5CA5"/>
    <w:rsid w:val="00AF6220"/>
    <w:rsid w:val="00AF655B"/>
    <w:rsid w:val="00AF6812"/>
    <w:rsid w:val="00AF7636"/>
    <w:rsid w:val="00AF7DB2"/>
    <w:rsid w:val="00AF7DFC"/>
    <w:rsid w:val="00B0050F"/>
    <w:rsid w:val="00B00A18"/>
    <w:rsid w:val="00B01084"/>
    <w:rsid w:val="00B0124A"/>
    <w:rsid w:val="00B03086"/>
    <w:rsid w:val="00B034EF"/>
    <w:rsid w:val="00B03E4D"/>
    <w:rsid w:val="00B04578"/>
    <w:rsid w:val="00B05D58"/>
    <w:rsid w:val="00B05D5A"/>
    <w:rsid w:val="00B06078"/>
    <w:rsid w:val="00B06C4B"/>
    <w:rsid w:val="00B07659"/>
    <w:rsid w:val="00B07E1F"/>
    <w:rsid w:val="00B10148"/>
    <w:rsid w:val="00B1046F"/>
    <w:rsid w:val="00B117FC"/>
    <w:rsid w:val="00B11A63"/>
    <w:rsid w:val="00B11C67"/>
    <w:rsid w:val="00B11F8A"/>
    <w:rsid w:val="00B121C0"/>
    <w:rsid w:val="00B12C86"/>
    <w:rsid w:val="00B1330B"/>
    <w:rsid w:val="00B143D0"/>
    <w:rsid w:val="00B14453"/>
    <w:rsid w:val="00B14AE6"/>
    <w:rsid w:val="00B14B32"/>
    <w:rsid w:val="00B14B42"/>
    <w:rsid w:val="00B14B8A"/>
    <w:rsid w:val="00B15283"/>
    <w:rsid w:val="00B152F8"/>
    <w:rsid w:val="00B1621E"/>
    <w:rsid w:val="00B163D5"/>
    <w:rsid w:val="00B16522"/>
    <w:rsid w:val="00B16F24"/>
    <w:rsid w:val="00B200FB"/>
    <w:rsid w:val="00B2023C"/>
    <w:rsid w:val="00B20443"/>
    <w:rsid w:val="00B20F8D"/>
    <w:rsid w:val="00B21318"/>
    <w:rsid w:val="00B21679"/>
    <w:rsid w:val="00B217D3"/>
    <w:rsid w:val="00B2253E"/>
    <w:rsid w:val="00B22942"/>
    <w:rsid w:val="00B229CD"/>
    <w:rsid w:val="00B22D21"/>
    <w:rsid w:val="00B2302B"/>
    <w:rsid w:val="00B23301"/>
    <w:rsid w:val="00B26CF6"/>
    <w:rsid w:val="00B27047"/>
    <w:rsid w:val="00B3085D"/>
    <w:rsid w:val="00B30F51"/>
    <w:rsid w:val="00B31097"/>
    <w:rsid w:val="00B311C4"/>
    <w:rsid w:val="00B31B59"/>
    <w:rsid w:val="00B32330"/>
    <w:rsid w:val="00B330ED"/>
    <w:rsid w:val="00B332DF"/>
    <w:rsid w:val="00B33AAA"/>
    <w:rsid w:val="00B33B36"/>
    <w:rsid w:val="00B341FA"/>
    <w:rsid w:val="00B34256"/>
    <w:rsid w:val="00B346C6"/>
    <w:rsid w:val="00B34FDB"/>
    <w:rsid w:val="00B3517C"/>
    <w:rsid w:val="00B351E9"/>
    <w:rsid w:val="00B35372"/>
    <w:rsid w:val="00B35667"/>
    <w:rsid w:val="00B36BDE"/>
    <w:rsid w:val="00B377A0"/>
    <w:rsid w:val="00B3781A"/>
    <w:rsid w:val="00B40528"/>
    <w:rsid w:val="00B40932"/>
    <w:rsid w:val="00B40B70"/>
    <w:rsid w:val="00B40C20"/>
    <w:rsid w:val="00B41064"/>
    <w:rsid w:val="00B4225A"/>
    <w:rsid w:val="00B4254B"/>
    <w:rsid w:val="00B43992"/>
    <w:rsid w:val="00B439ED"/>
    <w:rsid w:val="00B43C67"/>
    <w:rsid w:val="00B43E5D"/>
    <w:rsid w:val="00B44213"/>
    <w:rsid w:val="00B44BCF"/>
    <w:rsid w:val="00B44BFA"/>
    <w:rsid w:val="00B46117"/>
    <w:rsid w:val="00B46CC4"/>
    <w:rsid w:val="00B46E03"/>
    <w:rsid w:val="00B473E2"/>
    <w:rsid w:val="00B4750E"/>
    <w:rsid w:val="00B4790E"/>
    <w:rsid w:val="00B50519"/>
    <w:rsid w:val="00B52C3B"/>
    <w:rsid w:val="00B52D48"/>
    <w:rsid w:val="00B53947"/>
    <w:rsid w:val="00B53C14"/>
    <w:rsid w:val="00B53E28"/>
    <w:rsid w:val="00B5408F"/>
    <w:rsid w:val="00B540B9"/>
    <w:rsid w:val="00B546B9"/>
    <w:rsid w:val="00B55134"/>
    <w:rsid w:val="00B55595"/>
    <w:rsid w:val="00B55BE4"/>
    <w:rsid w:val="00B55D15"/>
    <w:rsid w:val="00B56C94"/>
    <w:rsid w:val="00B5716D"/>
    <w:rsid w:val="00B5724F"/>
    <w:rsid w:val="00B57485"/>
    <w:rsid w:val="00B5765D"/>
    <w:rsid w:val="00B61C76"/>
    <w:rsid w:val="00B62E17"/>
    <w:rsid w:val="00B62EE6"/>
    <w:rsid w:val="00B62F7C"/>
    <w:rsid w:val="00B63930"/>
    <w:rsid w:val="00B64F59"/>
    <w:rsid w:val="00B656A9"/>
    <w:rsid w:val="00B66153"/>
    <w:rsid w:val="00B66D6A"/>
    <w:rsid w:val="00B66EDA"/>
    <w:rsid w:val="00B6704D"/>
    <w:rsid w:val="00B67290"/>
    <w:rsid w:val="00B67546"/>
    <w:rsid w:val="00B7098E"/>
    <w:rsid w:val="00B70CFA"/>
    <w:rsid w:val="00B70FF2"/>
    <w:rsid w:val="00B71AC7"/>
    <w:rsid w:val="00B72F58"/>
    <w:rsid w:val="00B7380D"/>
    <w:rsid w:val="00B73873"/>
    <w:rsid w:val="00B73CF3"/>
    <w:rsid w:val="00B75285"/>
    <w:rsid w:val="00B759B2"/>
    <w:rsid w:val="00B75A3F"/>
    <w:rsid w:val="00B76E7D"/>
    <w:rsid w:val="00B772B3"/>
    <w:rsid w:val="00B778B3"/>
    <w:rsid w:val="00B80A02"/>
    <w:rsid w:val="00B80A24"/>
    <w:rsid w:val="00B815C9"/>
    <w:rsid w:val="00B816DD"/>
    <w:rsid w:val="00B81ADD"/>
    <w:rsid w:val="00B81BBC"/>
    <w:rsid w:val="00B8236E"/>
    <w:rsid w:val="00B8417E"/>
    <w:rsid w:val="00B84239"/>
    <w:rsid w:val="00B84680"/>
    <w:rsid w:val="00B849AC"/>
    <w:rsid w:val="00B84B51"/>
    <w:rsid w:val="00B84D09"/>
    <w:rsid w:val="00B85162"/>
    <w:rsid w:val="00B8534E"/>
    <w:rsid w:val="00B8594C"/>
    <w:rsid w:val="00B86392"/>
    <w:rsid w:val="00B869B7"/>
    <w:rsid w:val="00B86EC8"/>
    <w:rsid w:val="00B874FB"/>
    <w:rsid w:val="00B87B57"/>
    <w:rsid w:val="00B906B0"/>
    <w:rsid w:val="00B908CC"/>
    <w:rsid w:val="00B91B5C"/>
    <w:rsid w:val="00B91E2F"/>
    <w:rsid w:val="00B934E7"/>
    <w:rsid w:val="00B93683"/>
    <w:rsid w:val="00B93B7C"/>
    <w:rsid w:val="00B93D54"/>
    <w:rsid w:val="00B951FC"/>
    <w:rsid w:val="00B957D8"/>
    <w:rsid w:val="00B95A88"/>
    <w:rsid w:val="00B95E57"/>
    <w:rsid w:val="00B960A5"/>
    <w:rsid w:val="00B965F9"/>
    <w:rsid w:val="00B966AC"/>
    <w:rsid w:val="00B968CB"/>
    <w:rsid w:val="00B9696E"/>
    <w:rsid w:val="00BA1651"/>
    <w:rsid w:val="00BA1868"/>
    <w:rsid w:val="00BA229B"/>
    <w:rsid w:val="00BA5943"/>
    <w:rsid w:val="00BA5B96"/>
    <w:rsid w:val="00BA5D1C"/>
    <w:rsid w:val="00BA62C6"/>
    <w:rsid w:val="00BA6584"/>
    <w:rsid w:val="00BA6DAB"/>
    <w:rsid w:val="00BA7485"/>
    <w:rsid w:val="00BA7A1B"/>
    <w:rsid w:val="00BA7E5A"/>
    <w:rsid w:val="00BB0484"/>
    <w:rsid w:val="00BB070D"/>
    <w:rsid w:val="00BB167E"/>
    <w:rsid w:val="00BB24FE"/>
    <w:rsid w:val="00BB25D1"/>
    <w:rsid w:val="00BB272C"/>
    <w:rsid w:val="00BB316A"/>
    <w:rsid w:val="00BB39D3"/>
    <w:rsid w:val="00BB4F47"/>
    <w:rsid w:val="00BB599A"/>
    <w:rsid w:val="00BB67AF"/>
    <w:rsid w:val="00BB7B6B"/>
    <w:rsid w:val="00BC03EB"/>
    <w:rsid w:val="00BC0413"/>
    <w:rsid w:val="00BC0E54"/>
    <w:rsid w:val="00BC10FF"/>
    <w:rsid w:val="00BC16BC"/>
    <w:rsid w:val="00BC174E"/>
    <w:rsid w:val="00BC28BC"/>
    <w:rsid w:val="00BC3193"/>
    <w:rsid w:val="00BC344A"/>
    <w:rsid w:val="00BC3952"/>
    <w:rsid w:val="00BC3967"/>
    <w:rsid w:val="00BC397F"/>
    <w:rsid w:val="00BC3993"/>
    <w:rsid w:val="00BC41C8"/>
    <w:rsid w:val="00BC451F"/>
    <w:rsid w:val="00BC61D4"/>
    <w:rsid w:val="00BC76A6"/>
    <w:rsid w:val="00BC7D1A"/>
    <w:rsid w:val="00BD0108"/>
    <w:rsid w:val="00BD061D"/>
    <w:rsid w:val="00BD0AAE"/>
    <w:rsid w:val="00BD11BE"/>
    <w:rsid w:val="00BD2071"/>
    <w:rsid w:val="00BD217F"/>
    <w:rsid w:val="00BD3011"/>
    <w:rsid w:val="00BD3197"/>
    <w:rsid w:val="00BD420B"/>
    <w:rsid w:val="00BD4937"/>
    <w:rsid w:val="00BD4FC5"/>
    <w:rsid w:val="00BD5273"/>
    <w:rsid w:val="00BD52EA"/>
    <w:rsid w:val="00BD5697"/>
    <w:rsid w:val="00BD6263"/>
    <w:rsid w:val="00BD673E"/>
    <w:rsid w:val="00BE1169"/>
    <w:rsid w:val="00BE16FE"/>
    <w:rsid w:val="00BE1821"/>
    <w:rsid w:val="00BE1840"/>
    <w:rsid w:val="00BE2A57"/>
    <w:rsid w:val="00BE2E98"/>
    <w:rsid w:val="00BE36DF"/>
    <w:rsid w:val="00BE3DC2"/>
    <w:rsid w:val="00BE3FB6"/>
    <w:rsid w:val="00BE4176"/>
    <w:rsid w:val="00BE451C"/>
    <w:rsid w:val="00BE54B6"/>
    <w:rsid w:val="00BE5B3B"/>
    <w:rsid w:val="00BE6044"/>
    <w:rsid w:val="00BE67BB"/>
    <w:rsid w:val="00BE7050"/>
    <w:rsid w:val="00BE722D"/>
    <w:rsid w:val="00BF078C"/>
    <w:rsid w:val="00BF0BA5"/>
    <w:rsid w:val="00BF0CF9"/>
    <w:rsid w:val="00BF1F56"/>
    <w:rsid w:val="00BF2807"/>
    <w:rsid w:val="00BF2B0B"/>
    <w:rsid w:val="00BF37DE"/>
    <w:rsid w:val="00BF37EE"/>
    <w:rsid w:val="00BF4673"/>
    <w:rsid w:val="00BF48CD"/>
    <w:rsid w:val="00BF53FA"/>
    <w:rsid w:val="00BF56B8"/>
    <w:rsid w:val="00BF58BB"/>
    <w:rsid w:val="00BF5EE7"/>
    <w:rsid w:val="00BF5FF5"/>
    <w:rsid w:val="00BF6B4B"/>
    <w:rsid w:val="00C00463"/>
    <w:rsid w:val="00C00CD9"/>
    <w:rsid w:val="00C00D1A"/>
    <w:rsid w:val="00C02934"/>
    <w:rsid w:val="00C03880"/>
    <w:rsid w:val="00C03EA0"/>
    <w:rsid w:val="00C03F03"/>
    <w:rsid w:val="00C0433B"/>
    <w:rsid w:val="00C047FF"/>
    <w:rsid w:val="00C04811"/>
    <w:rsid w:val="00C04904"/>
    <w:rsid w:val="00C04E83"/>
    <w:rsid w:val="00C07E04"/>
    <w:rsid w:val="00C07ED1"/>
    <w:rsid w:val="00C114CD"/>
    <w:rsid w:val="00C11675"/>
    <w:rsid w:val="00C119B4"/>
    <w:rsid w:val="00C145C1"/>
    <w:rsid w:val="00C145FC"/>
    <w:rsid w:val="00C146E5"/>
    <w:rsid w:val="00C14915"/>
    <w:rsid w:val="00C15777"/>
    <w:rsid w:val="00C15F91"/>
    <w:rsid w:val="00C161CF"/>
    <w:rsid w:val="00C16501"/>
    <w:rsid w:val="00C166F3"/>
    <w:rsid w:val="00C16DCC"/>
    <w:rsid w:val="00C1763F"/>
    <w:rsid w:val="00C17F8B"/>
    <w:rsid w:val="00C17FD9"/>
    <w:rsid w:val="00C20116"/>
    <w:rsid w:val="00C2037C"/>
    <w:rsid w:val="00C20FE7"/>
    <w:rsid w:val="00C213BA"/>
    <w:rsid w:val="00C21AB0"/>
    <w:rsid w:val="00C21B28"/>
    <w:rsid w:val="00C22057"/>
    <w:rsid w:val="00C2213F"/>
    <w:rsid w:val="00C226AB"/>
    <w:rsid w:val="00C22806"/>
    <w:rsid w:val="00C22BAF"/>
    <w:rsid w:val="00C22BE9"/>
    <w:rsid w:val="00C23FDF"/>
    <w:rsid w:val="00C24457"/>
    <w:rsid w:val="00C246F5"/>
    <w:rsid w:val="00C2502F"/>
    <w:rsid w:val="00C25081"/>
    <w:rsid w:val="00C252E0"/>
    <w:rsid w:val="00C256AA"/>
    <w:rsid w:val="00C26155"/>
    <w:rsid w:val="00C26313"/>
    <w:rsid w:val="00C2661C"/>
    <w:rsid w:val="00C27776"/>
    <w:rsid w:val="00C27DD6"/>
    <w:rsid w:val="00C30002"/>
    <w:rsid w:val="00C31091"/>
    <w:rsid w:val="00C314B8"/>
    <w:rsid w:val="00C316FB"/>
    <w:rsid w:val="00C3175A"/>
    <w:rsid w:val="00C3292C"/>
    <w:rsid w:val="00C33715"/>
    <w:rsid w:val="00C34052"/>
    <w:rsid w:val="00C347CF"/>
    <w:rsid w:val="00C355B1"/>
    <w:rsid w:val="00C355C4"/>
    <w:rsid w:val="00C35B00"/>
    <w:rsid w:val="00C3667B"/>
    <w:rsid w:val="00C36DF1"/>
    <w:rsid w:val="00C37281"/>
    <w:rsid w:val="00C37570"/>
    <w:rsid w:val="00C3762D"/>
    <w:rsid w:val="00C378DA"/>
    <w:rsid w:val="00C4040B"/>
    <w:rsid w:val="00C4067F"/>
    <w:rsid w:val="00C40AE4"/>
    <w:rsid w:val="00C40F15"/>
    <w:rsid w:val="00C4143D"/>
    <w:rsid w:val="00C41D42"/>
    <w:rsid w:val="00C42839"/>
    <w:rsid w:val="00C43495"/>
    <w:rsid w:val="00C434BF"/>
    <w:rsid w:val="00C4386A"/>
    <w:rsid w:val="00C442B8"/>
    <w:rsid w:val="00C44835"/>
    <w:rsid w:val="00C4498B"/>
    <w:rsid w:val="00C4518A"/>
    <w:rsid w:val="00C456F6"/>
    <w:rsid w:val="00C45D92"/>
    <w:rsid w:val="00C45DE0"/>
    <w:rsid w:val="00C462D6"/>
    <w:rsid w:val="00C47BF0"/>
    <w:rsid w:val="00C50961"/>
    <w:rsid w:val="00C52E85"/>
    <w:rsid w:val="00C536C8"/>
    <w:rsid w:val="00C53CE3"/>
    <w:rsid w:val="00C53F5F"/>
    <w:rsid w:val="00C5413D"/>
    <w:rsid w:val="00C54553"/>
    <w:rsid w:val="00C54CC3"/>
    <w:rsid w:val="00C55A12"/>
    <w:rsid w:val="00C56039"/>
    <w:rsid w:val="00C56068"/>
    <w:rsid w:val="00C56910"/>
    <w:rsid w:val="00C56E3C"/>
    <w:rsid w:val="00C575B5"/>
    <w:rsid w:val="00C57CF2"/>
    <w:rsid w:val="00C57E19"/>
    <w:rsid w:val="00C57E1E"/>
    <w:rsid w:val="00C57EAB"/>
    <w:rsid w:val="00C608CC"/>
    <w:rsid w:val="00C60A7A"/>
    <w:rsid w:val="00C612E1"/>
    <w:rsid w:val="00C61411"/>
    <w:rsid w:val="00C61A5A"/>
    <w:rsid w:val="00C61DF2"/>
    <w:rsid w:val="00C620F3"/>
    <w:rsid w:val="00C62145"/>
    <w:rsid w:val="00C6217A"/>
    <w:rsid w:val="00C62D07"/>
    <w:rsid w:val="00C631FF"/>
    <w:rsid w:val="00C63E9A"/>
    <w:rsid w:val="00C6499B"/>
    <w:rsid w:val="00C64C67"/>
    <w:rsid w:val="00C64EF0"/>
    <w:rsid w:val="00C65107"/>
    <w:rsid w:val="00C65610"/>
    <w:rsid w:val="00C656AF"/>
    <w:rsid w:val="00C65742"/>
    <w:rsid w:val="00C65BCC"/>
    <w:rsid w:val="00C67C3E"/>
    <w:rsid w:val="00C70AD4"/>
    <w:rsid w:val="00C70D24"/>
    <w:rsid w:val="00C714D1"/>
    <w:rsid w:val="00C71DF9"/>
    <w:rsid w:val="00C722E7"/>
    <w:rsid w:val="00C72579"/>
    <w:rsid w:val="00C728FA"/>
    <w:rsid w:val="00C72CD5"/>
    <w:rsid w:val="00C72F43"/>
    <w:rsid w:val="00C7333C"/>
    <w:rsid w:val="00C733B1"/>
    <w:rsid w:val="00C7383D"/>
    <w:rsid w:val="00C73869"/>
    <w:rsid w:val="00C75284"/>
    <w:rsid w:val="00C756AD"/>
    <w:rsid w:val="00C75907"/>
    <w:rsid w:val="00C75909"/>
    <w:rsid w:val="00C759F0"/>
    <w:rsid w:val="00C76502"/>
    <w:rsid w:val="00C76769"/>
    <w:rsid w:val="00C76F9C"/>
    <w:rsid w:val="00C779EB"/>
    <w:rsid w:val="00C8010F"/>
    <w:rsid w:val="00C80511"/>
    <w:rsid w:val="00C81140"/>
    <w:rsid w:val="00C81323"/>
    <w:rsid w:val="00C81399"/>
    <w:rsid w:val="00C818C5"/>
    <w:rsid w:val="00C81A29"/>
    <w:rsid w:val="00C81BF4"/>
    <w:rsid w:val="00C822D7"/>
    <w:rsid w:val="00C8431B"/>
    <w:rsid w:val="00C8486F"/>
    <w:rsid w:val="00C848C3"/>
    <w:rsid w:val="00C84FA4"/>
    <w:rsid w:val="00C864BA"/>
    <w:rsid w:val="00C868D4"/>
    <w:rsid w:val="00C86B12"/>
    <w:rsid w:val="00C86BD2"/>
    <w:rsid w:val="00C86E74"/>
    <w:rsid w:val="00C86F9E"/>
    <w:rsid w:val="00C870A2"/>
    <w:rsid w:val="00C870E8"/>
    <w:rsid w:val="00C871EC"/>
    <w:rsid w:val="00C87DA6"/>
    <w:rsid w:val="00C87FA1"/>
    <w:rsid w:val="00C90FC1"/>
    <w:rsid w:val="00C921A3"/>
    <w:rsid w:val="00C92DA2"/>
    <w:rsid w:val="00C92E51"/>
    <w:rsid w:val="00C92EFD"/>
    <w:rsid w:val="00C93134"/>
    <w:rsid w:val="00C94102"/>
    <w:rsid w:val="00C947C8"/>
    <w:rsid w:val="00C962BB"/>
    <w:rsid w:val="00C96714"/>
    <w:rsid w:val="00C96948"/>
    <w:rsid w:val="00C970FC"/>
    <w:rsid w:val="00C97339"/>
    <w:rsid w:val="00C973EA"/>
    <w:rsid w:val="00C974BC"/>
    <w:rsid w:val="00C975D1"/>
    <w:rsid w:val="00C97BD5"/>
    <w:rsid w:val="00C97D1A"/>
    <w:rsid w:val="00CA07C0"/>
    <w:rsid w:val="00CA284B"/>
    <w:rsid w:val="00CA29F3"/>
    <w:rsid w:val="00CA2A24"/>
    <w:rsid w:val="00CA2B7D"/>
    <w:rsid w:val="00CA316A"/>
    <w:rsid w:val="00CA3A7C"/>
    <w:rsid w:val="00CA4347"/>
    <w:rsid w:val="00CA479E"/>
    <w:rsid w:val="00CA4A8E"/>
    <w:rsid w:val="00CA55DB"/>
    <w:rsid w:val="00CA5AA0"/>
    <w:rsid w:val="00CA5E6A"/>
    <w:rsid w:val="00CA5FEC"/>
    <w:rsid w:val="00CA6179"/>
    <w:rsid w:val="00CA70A1"/>
    <w:rsid w:val="00CA73D5"/>
    <w:rsid w:val="00CB01C3"/>
    <w:rsid w:val="00CB06B8"/>
    <w:rsid w:val="00CB1A8A"/>
    <w:rsid w:val="00CB2517"/>
    <w:rsid w:val="00CB2F6F"/>
    <w:rsid w:val="00CB339D"/>
    <w:rsid w:val="00CB33FC"/>
    <w:rsid w:val="00CB4878"/>
    <w:rsid w:val="00CB52A8"/>
    <w:rsid w:val="00CB5F8E"/>
    <w:rsid w:val="00CB608F"/>
    <w:rsid w:val="00CB61DA"/>
    <w:rsid w:val="00CB6606"/>
    <w:rsid w:val="00CB6A62"/>
    <w:rsid w:val="00CB6BAF"/>
    <w:rsid w:val="00CB7151"/>
    <w:rsid w:val="00CB72FF"/>
    <w:rsid w:val="00CB7A11"/>
    <w:rsid w:val="00CB7A4D"/>
    <w:rsid w:val="00CC03BF"/>
    <w:rsid w:val="00CC076B"/>
    <w:rsid w:val="00CC0873"/>
    <w:rsid w:val="00CC0C05"/>
    <w:rsid w:val="00CC14D6"/>
    <w:rsid w:val="00CC1819"/>
    <w:rsid w:val="00CC18E4"/>
    <w:rsid w:val="00CC1F01"/>
    <w:rsid w:val="00CC26FC"/>
    <w:rsid w:val="00CC37AC"/>
    <w:rsid w:val="00CC3B3F"/>
    <w:rsid w:val="00CC3D2D"/>
    <w:rsid w:val="00CC40D1"/>
    <w:rsid w:val="00CC4230"/>
    <w:rsid w:val="00CC45E3"/>
    <w:rsid w:val="00CC460B"/>
    <w:rsid w:val="00CC4D0A"/>
    <w:rsid w:val="00CC54E7"/>
    <w:rsid w:val="00CC6B21"/>
    <w:rsid w:val="00CC6C09"/>
    <w:rsid w:val="00CC6C72"/>
    <w:rsid w:val="00CC6E46"/>
    <w:rsid w:val="00CC6F63"/>
    <w:rsid w:val="00CC72DE"/>
    <w:rsid w:val="00CC76E2"/>
    <w:rsid w:val="00CD0933"/>
    <w:rsid w:val="00CD1428"/>
    <w:rsid w:val="00CD30F7"/>
    <w:rsid w:val="00CD32B3"/>
    <w:rsid w:val="00CD3D91"/>
    <w:rsid w:val="00CD4457"/>
    <w:rsid w:val="00CD4D17"/>
    <w:rsid w:val="00CD53FC"/>
    <w:rsid w:val="00CD60E3"/>
    <w:rsid w:val="00CD627F"/>
    <w:rsid w:val="00CD6286"/>
    <w:rsid w:val="00CD6BEC"/>
    <w:rsid w:val="00CD7248"/>
    <w:rsid w:val="00CE0B5F"/>
    <w:rsid w:val="00CE0CC9"/>
    <w:rsid w:val="00CE0E82"/>
    <w:rsid w:val="00CE14D8"/>
    <w:rsid w:val="00CE1781"/>
    <w:rsid w:val="00CE1FC6"/>
    <w:rsid w:val="00CE29AB"/>
    <w:rsid w:val="00CE2A93"/>
    <w:rsid w:val="00CE2CFE"/>
    <w:rsid w:val="00CE34DA"/>
    <w:rsid w:val="00CE373C"/>
    <w:rsid w:val="00CE5E39"/>
    <w:rsid w:val="00CE6926"/>
    <w:rsid w:val="00CE69A1"/>
    <w:rsid w:val="00CE6BB4"/>
    <w:rsid w:val="00CE6CC5"/>
    <w:rsid w:val="00CE77AF"/>
    <w:rsid w:val="00CE78B5"/>
    <w:rsid w:val="00CF01E5"/>
    <w:rsid w:val="00CF055B"/>
    <w:rsid w:val="00CF08DC"/>
    <w:rsid w:val="00CF0EFB"/>
    <w:rsid w:val="00CF146A"/>
    <w:rsid w:val="00CF1895"/>
    <w:rsid w:val="00CF1CFA"/>
    <w:rsid w:val="00CF2031"/>
    <w:rsid w:val="00CF244D"/>
    <w:rsid w:val="00CF25B3"/>
    <w:rsid w:val="00CF2B65"/>
    <w:rsid w:val="00CF3EC4"/>
    <w:rsid w:val="00CF4C06"/>
    <w:rsid w:val="00CF4F80"/>
    <w:rsid w:val="00CF5B75"/>
    <w:rsid w:val="00CF5C00"/>
    <w:rsid w:val="00CF615F"/>
    <w:rsid w:val="00CF674D"/>
    <w:rsid w:val="00CF693B"/>
    <w:rsid w:val="00CF6ABF"/>
    <w:rsid w:val="00D0018D"/>
    <w:rsid w:val="00D00783"/>
    <w:rsid w:val="00D01046"/>
    <w:rsid w:val="00D0106D"/>
    <w:rsid w:val="00D017D6"/>
    <w:rsid w:val="00D01FD5"/>
    <w:rsid w:val="00D0228D"/>
    <w:rsid w:val="00D02AE8"/>
    <w:rsid w:val="00D0312F"/>
    <w:rsid w:val="00D04047"/>
    <w:rsid w:val="00D04175"/>
    <w:rsid w:val="00D05DBE"/>
    <w:rsid w:val="00D05E38"/>
    <w:rsid w:val="00D06152"/>
    <w:rsid w:val="00D06AF1"/>
    <w:rsid w:val="00D06C63"/>
    <w:rsid w:val="00D06D11"/>
    <w:rsid w:val="00D06D91"/>
    <w:rsid w:val="00D07020"/>
    <w:rsid w:val="00D07DF7"/>
    <w:rsid w:val="00D106D8"/>
    <w:rsid w:val="00D108E1"/>
    <w:rsid w:val="00D10A4E"/>
    <w:rsid w:val="00D111B5"/>
    <w:rsid w:val="00D11664"/>
    <w:rsid w:val="00D11B25"/>
    <w:rsid w:val="00D12CB4"/>
    <w:rsid w:val="00D135AA"/>
    <w:rsid w:val="00D13760"/>
    <w:rsid w:val="00D140F3"/>
    <w:rsid w:val="00D15068"/>
    <w:rsid w:val="00D158EF"/>
    <w:rsid w:val="00D15DAB"/>
    <w:rsid w:val="00D15EC4"/>
    <w:rsid w:val="00D15FBF"/>
    <w:rsid w:val="00D16DC3"/>
    <w:rsid w:val="00D2058B"/>
    <w:rsid w:val="00D2104C"/>
    <w:rsid w:val="00D21211"/>
    <w:rsid w:val="00D21275"/>
    <w:rsid w:val="00D2131F"/>
    <w:rsid w:val="00D215CE"/>
    <w:rsid w:val="00D21C37"/>
    <w:rsid w:val="00D22F46"/>
    <w:rsid w:val="00D22FEB"/>
    <w:rsid w:val="00D23C1B"/>
    <w:rsid w:val="00D24A14"/>
    <w:rsid w:val="00D24B54"/>
    <w:rsid w:val="00D252CB"/>
    <w:rsid w:val="00D25B00"/>
    <w:rsid w:val="00D26C39"/>
    <w:rsid w:val="00D31915"/>
    <w:rsid w:val="00D31935"/>
    <w:rsid w:val="00D31AD6"/>
    <w:rsid w:val="00D31E58"/>
    <w:rsid w:val="00D32756"/>
    <w:rsid w:val="00D32774"/>
    <w:rsid w:val="00D32878"/>
    <w:rsid w:val="00D329C7"/>
    <w:rsid w:val="00D34311"/>
    <w:rsid w:val="00D346B0"/>
    <w:rsid w:val="00D351A1"/>
    <w:rsid w:val="00D352C5"/>
    <w:rsid w:val="00D355FB"/>
    <w:rsid w:val="00D363D6"/>
    <w:rsid w:val="00D366A6"/>
    <w:rsid w:val="00D36C9C"/>
    <w:rsid w:val="00D36E13"/>
    <w:rsid w:val="00D37269"/>
    <w:rsid w:val="00D372B9"/>
    <w:rsid w:val="00D37EEF"/>
    <w:rsid w:val="00D409D1"/>
    <w:rsid w:val="00D40DF6"/>
    <w:rsid w:val="00D411FB"/>
    <w:rsid w:val="00D41A27"/>
    <w:rsid w:val="00D41F70"/>
    <w:rsid w:val="00D422C9"/>
    <w:rsid w:val="00D4239E"/>
    <w:rsid w:val="00D42AC0"/>
    <w:rsid w:val="00D444A8"/>
    <w:rsid w:val="00D4478C"/>
    <w:rsid w:val="00D44CDB"/>
    <w:rsid w:val="00D44ED6"/>
    <w:rsid w:val="00D45599"/>
    <w:rsid w:val="00D4687F"/>
    <w:rsid w:val="00D46B1C"/>
    <w:rsid w:val="00D471E6"/>
    <w:rsid w:val="00D472E8"/>
    <w:rsid w:val="00D47C5B"/>
    <w:rsid w:val="00D50329"/>
    <w:rsid w:val="00D50B94"/>
    <w:rsid w:val="00D50E96"/>
    <w:rsid w:val="00D50F77"/>
    <w:rsid w:val="00D5105F"/>
    <w:rsid w:val="00D5164B"/>
    <w:rsid w:val="00D51ADF"/>
    <w:rsid w:val="00D51C94"/>
    <w:rsid w:val="00D53B7C"/>
    <w:rsid w:val="00D53BD7"/>
    <w:rsid w:val="00D540BD"/>
    <w:rsid w:val="00D545E7"/>
    <w:rsid w:val="00D54714"/>
    <w:rsid w:val="00D54BBD"/>
    <w:rsid w:val="00D555D2"/>
    <w:rsid w:val="00D557D7"/>
    <w:rsid w:val="00D55C72"/>
    <w:rsid w:val="00D55C7C"/>
    <w:rsid w:val="00D55D28"/>
    <w:rsid w:val="00D55E20"/>
    <w:rsid w:val="00D57089"/>
    <w:rsid w:val="00D5710A"/>
    <w:rsid w:val="00D5733F"/>
    <w:rsid w:val="00D57D1B"/>
    <w:rsid w:val="00D57DE9"/>
    <w:rsid w:val="00D610E3"/>
    <w:rsid w:val="00D61B78"/>
    <w:rsid w:val="00D61E4E"/>
    <w:rsid w:val="00D623AE"/>
    <w:rsid w:val="00D62C9C"/>
    <w:rsid w:val="00D62D9E"/>
    <w:rsid w:val="00D62E57"/>
    <w:rsid w:val="00D63171"/>
    <w:rsid w:val="00D63378"/>
    <w:rsid w:val="00D63DBC"/>
    <w:rsid w:val="00D64743"/>
    <w:rsid w:val="00D65E73"/>
    <w:rsid w:val="00D6669E"/>
    <w:rsid w:val="00D66DF3"/>
    <w:rsid w:val="00D66F6A"/>
    <w:rsid w:val="00D67B1B"/>
    <w:rsid w:val="00D70111"/>
    <w:rsid w:val="00D70329"/>
    <w:rsid w:val="00D706FF"/>
    <w:rsid w:val="00D70764"/>
    <w:rsid w:val="00D708E2"/>
    <w:rsid w:val="00D70942"/>
    <w:rsid w:val="00D71822"/>
    <w:rsid w:val="00D71C3B"/>
    <w:rsid w:val="00D71E7D"/>
    <w:rsid w:val="00D729A2"/>
    <w:rsid w:val="00D72CF9"/>
    <w:rsid w:val="00D734A6"/>
    <w:rsid w:val="00D734EC"/>
    <w:rsid w:val="00D73D5B"/>
    <w:rsid w:val="00D7418C"/>
    <w:rsid w:val="00D754BB"/>
    <w:rsid w:val="00D75827"/>
    <w:rsid w:val="00D75E9A"/>
    <w:rsid w:val="00D7674F"/>
    <w:rsid w:val="00D76789"/>
    <w:rsid w:val="00D76BEF"/>
    <w:rsid w:val="00D8089D"/>
    <w:rsid w:val="00D808FC"/>
    <w:rsid w:val="00D80942"/>
    <w:rsid w:val="00D82A78"/>
    <w:rsid w:val="00D83337"/>
    <w:rsid w:val="00D837B3"/>
    <w:rsid w:val="00D8391E"/>
    <w:rsid w:val="00D83CE7"/>
    <w:rsid w:val="00D83D66"/>
    <w:rsid w:val="00D83E96"/>
    <w:rsid w:val="00D83ECB"/>
    <w:rsid w:val="00D84078"/>
    <w:rsid w:val="00D84C91"/>
    <w:rsid w:val="00D8555D"/>
    <w:rsid w:val="00D856B2"/>
    <w:rsid w:val="00D85C7A"/>
    <w:rsid w:val="00D862BF"/>
    <w:rsid w:val="00D863F5"/>
    <w:rsid w:val="00D8696B"/>
    <w:rsid w:val="00D869CB"/>
    <w:rsid w:val="00D86ADA"/>
    <w:rsid w:val="00D86E5A"/>
    <w:rsid w:val="00D902E0"/>
    <w:rsid w:val="00D903F4"/>
    <w:rsid w:val="00D9070C"/>
    <w:rsid w:val="00D907F0"/>
    <w:rsid w:val="00D91094"/>
    <w:rsid w:val="00D91B70"/>
    <w:rsid w:val="00D921F0"/>
    <w:rsid w:val="00D925DE"/>
    <w:rsid w:val="00D92FAE"/>
    <w:rsid w:val="00D93BAE"/>
    <w:rsid w:val="00D93E1B"/>
    <w:rsid w:val="00D941AE"/>
    <w:rsid w:val="00D9461C"/>
    <w:rsid w:val="00D94A20"/>
    <w:rsid w:val="00D94A93"/>
    <w:rsid w:val="00D9513B"/>
    <w:rsid w:val="00D95844"/>
    <w:rsid w:val="00D96649"/>
    <w:rsid w:val="00D96A72"/>
    <w:rsid w:val="00D97765"/>
    <w:rsid w:val="00D97B34"/>
    <w:rsid w:val="00D97B39"/>
    <w:rsid w:val="00D97EE4"/>
    <w:rsid w:val="00DA064C"/>
    <w:rsid w:val="00DA078F"/>
    <w:rsid w:val="00DA07AC"/>
    <w:rsid w:val="00DA1D1B"/>
    <w:rsid w:val="00DA236B"/>
    <w:rsid w:val="00DA2470"/>
    <w:rsid w:val="00DA2A4F"/>
    <w:rsid w:val="00DA2C76"/>
    <w:rsid w:val="00DA3F89"/>
    <w:rsid w:val="00DA456A"/>
    <w:rsid w:val="00DA459F"/>
    <w:rsid w:val="00DA4A1C"/>
    <w:rsid w:val="00DA500A"/>
    <w:rsid w:val="00DA562C"/>
    <w:rsid w:val="00DA5695"/>
    <w:rsid w:val="00DA5E6C"/>
    <w:rsid w:val="00DA5ECC"/>
    <w:rsid w:val="00DA6705"/>
    <w:rsid w:val="00DA6BF6"/>
    <w:rsid w:val="00DA7342"/>
    <w:rsid w:val="00DA7FCA"/>
    <w:rsid w:val="00DB043F"/>
    <w:rsid w:val="00DB048E"/>
    <w:rsid w:val="00DB1019"/>
    <w:rsid w:val="00DB1A29"/>
    <w:rsid w:val="00DB1AE8"/>
    <w:rsid w:val="00DB1BBF"/>
    <w:rsid w:val="00DB2E13"/>
    <w:rsid w:val="00DB384B"/>
    <w:rsid w:val="00DB3CE5"/>
    <w:rsid w:val="00DB40CE"/>
    <w:rsid w:val="00DB44B3"/>
    <w:rsid w:val="00DB4A67"/>
    <w:rsid w:val="00DB544C"/>
    <w:rsid w:val="00DB55F8"/>
    <w:rsid w:val="00DB6CE4"/>
    <w:rsid w:val="00DB6FAD"/>
    <w:rsid w:val="00DB76E2"/>
    <w:rsid w:val="00DC036E"/>
    <w:rsid w:val="00DC0533"/>
    <w:rsid w:val="00DC093A"/>
    <w:rsid w:val="00DC094B"/>
    <w:rsid w:val="00DC0AE1"/>
    <w:rsid w:val="00DC10B2"/>
    <w:rsid w:val="00DC1A59"/>
    <w:rsid w:val="00DC1C97"/>
    <w:rsid w:val="00DC2A0B"/>
    <w:rsid w:val="00DC2FFF"/>
    <w:rsid w:val="00DC4747"/>
    <w:rsid w:val="00DC4856"/>
    <w:rsid w:val="00DC6646"/>
    <w:rsid w:val="00DC66F9"/>
    <w:rsid w:val="00DC6735"/>
    <w:rsid w:val="00DC693D"/>
    <w:rsid w:val="00DC737A"/>
    <w:rsid w:val="00DC7D2A"/>
    <w:rsid w:val="00DD0869"/>
    <w:rsid w:val="00DD2062"/>
    <w:rsid w:val="00DD2313"/>
    <w:rsid w:val="00DD27E7"/>
    <w:rsid w:val="00DD28D4"/>
    <w:rsid w:val="00DD356D"/>
    <w:rsid w:val="00DD356E"/>
    <w:rsid w:val="00DD3D43"/>
    <w:rsid w:val="00DD40A9"/>
    <w:rsid w:val="00DD431B"/>
    <w:rsid w:val="00DD4661"/>
    <w:rsid w:val="00DD4BFE"/>
    <w:rsid w:val="00DD4DBF"/>
    <w:rsid w:val="00DD50CF"/>
    <w:rsid w:val="00DD5748"/>
    <w:rsid w:val="00DD5989"/>
    <w:rsid w:val="00DD5BEA"/>
    <w:rsid w:val="00DD5F53"/>
    <w:rsid w:val="00DD6051"/>
    <w:rsid w:val="00DD6A1E"/>
    <w:rsid w:val="00DD6F1D"/>
    <w:rsid w:val="00DD73BF"/>
    <w:rsid w:val="00DD73F1"/>
    <w:rsid w:val="00DD770B"/>
    <w:rsid w:val="00DD7C1C"/>
    <w:rsid w:val="00DD7CF1"/>
    <w:rsid w:val="00DE0A82"/>
    <w:rsid w:val="00DE0ADE"/>
    <w:rsid w:val="00DE23C9"/>
    <w:rsid w:val="00DE2B43"/>
    <w:rsid w:val="00DE3532"/>
    <w:rsid w:val="00DE37AC"/>
    <w:rsid w:val="00DE3AD7"/>
    <w:rsid w:val="00DE4568"/>
    <w:rsid w:val="00DE456F"/>
    <w:rsid w:val="00DE476E"/>
    <w:rsid w:val="00DE4EE6"/>
    <w:rsid w:val="00DE57E2"/>
    <w:rsid w:val="00DE58BE"/>
    <w:rsid w:val="00DE5A31"/>
    <w:rsid w:val="00DE6017"/>
    <w:rsid w:val="00DE61AD"/>
    <w:rsid w:val="00DE6241"/>
    <w:rsid w:val="00DE64AA"/>
    <w:rsid w:val="00DE7328"/>
    <w:rsid w:val="00DE7392"/>
    <w:rsid w:val="00DF0210"/>
    <w:rsid w:val="00DF0B99"/>
    <w:rsid w:val="00DF109C"/>
    <w:rsid w:val="00DF1465"/>
    <w:rsid w:val="00DF1F24"/>
    <w:rsid w:val="00DF2416"/>
    <w:rsid w:val="00DF26D0"/>
    <w:rsid w:val="00DF28EC"/>
    <w:rsid w:val="00DF337E"/>
    <w:rsid w:val="00DF37AA"/>
    <w:rsid w:val="00DF3F04"/>
    <w:rsid w:val="00DF3F19"/>
    <w:rsid w:val="00DF428B"/>
    <w:rsid w:val="00DF5AA3"/>
    <w:rsid w:val="00DF5C89"/>
    <w:rsid w:val="00DF629B"/>
    <w:rsid w:val="00DF69B8"/>
    <w:rsid w:val="00DF69FC"/>
    <w:rsid w:val="00DF6D15"/>
    <w:rsid w:val="00DF6EA0"/>
    <w:rsid w:val="00DF6F1D"/>
    <w:rsid w:val="00DF75D7"/>
    <w:rsid w:val="00DF7992"/>
    <w:rsid w:val="00E001C0"/>
    <w:rsid w:val="00E002F9"/>
    <w:rsid w:val="00E00C05"/>
    <w:rsid w:val="00E00CBA"/>
    <w:rsid w:val="00E01EB8"/>
    <w:rsid w:val="00E0233E"/>
    <w:rsid w:val="00E02519"/>
    <w:rsid w:val="00E025AF"/>
    <w:rsid w:val="00E02AD5"/>
    <w:rsid w:val="00E02ECE"/>
    <w:rsid w:val="00E02F03"/>
    <w:rsid w:val="00E03F29"/>
    <w:rsid w:val="00E048BF"/>
    <w:rsid w:val="00E04B0D"/>
    <w:rsid w:val="00E054D2"/>
    <w:rsid w:val="00E0579D"/>
    <w:rsid w:val="00E06E4D"/>
    <w:rsid w:val="00E07FD3"/>
    <w:rsid w:val="00E1079C"/>
    <w:rsid w:val="00E1173D"/>
    <w:rsid w:val="00E120A8"/>
    <w:rsid w:val="00E122D8"/>
    <w:rsid w:val="00E12B15"/>
    <w:rsid w:val="00E12DB1"/>
    <w:rsid w:val="00E13C6B"/>
    <w:rsid w:val="00E13FEC"/>
    <w:rsid w:val="00E14271"/>
    <w:rsid w:val="00E150F1"/>
    <w:rsid w:val="00E15315"/>
    <w:rsid w:val="00E166D5"/>
    <w:rsid w:val="00E168B6"/>
    <w:rsid w:val="00E16C5E"/>
    <w:rsid w:val="00E16D46"/>
    <w:rsid w:val="00E16F21"/>
    <w:rsid w:val="00E20121"/>
    <w:rsid w:val="00E20481"/>
    <w:rsid w:val="00E20B85"/>
    <w:rsid w:val="00E20EB6"/>
    <w:rsid w:val="00E21C09"/>
    <w:rsid w:val="00E22B88"/>
    <w:rsid w:val="00E22EFD"/>
    <w:rsid w:val="00E22F28"/>
    <w:rsid w:val="00E235B2"/>
    <w:rsid w:val="00E2416A"/>
    <w:rsid w:val="00E248AA"/>
    <w:rsid w:val="00E24DB9"/>
    <w:rsid w:val="00E25EF3"/>
    <w:rsid w:val="00E25F99"/>
    <w:rsid w:val="00E2666E"/>
    <w:rsid w:val="00E26B1F"/>
    <w:rsid w:val="00E26EA5"/>
    <w:rsid w:val="00E27353"/>
    <w:rsid w:val="00E27FEC"/>
    <w:rsid w:val="00E30A26"/>
    <w:rsid w:val="00E312CC"/>
    <w:rsid w:val="00E31430"/>
    <w:rsid w:val="00E31DB0"/>
    <w:rsid w:val="00E31FEB"/>
    <w:rsid w:val="00E33240"/>
    <w:rsid w:val="00E33827"/>
    <w:rsid w:val="00E33854"/>
    <w:rsid w:val="00E343E5"/>
    <w:rsid w:val="00E34B2C"/>
    <w:rsid w:val="00E34B47"/>
    <w:rsid w:val="00E352C5"/>
    <w:rsid w:val="00E3591A"/>
    <w:rsid w:val="00E35A36"/>
    <w:rsid w:val="00E35F25"/>
    <w:rsid w:val="00E3634C"/>
    <w:rsid w:val="00E3678E"/>
    <w:rsid w:val="00E37122"/>
    <w:rsid w:val="00E41E4B"/>
    <w:rsid w:val="00E4226C"/>
    <w:rsid w:val="00E43B68"/>
    <w:rsid w:val="00E444C7"/>
    <w:rsid w:val="00E44874"/>
    <w:rsid w:val="00E44942"/>
    <w:rsid w:val="00E44B8D"/>
    <w:rsid w:val="00E45577"/>
    <w:rsid w:val="00E45647"/>
    <w:rsid w:val="00E457F2"/>
    <w:rsid w:val="00E462A7"/>
    <w:rsid w:val="00E479AF"/>
    <w:rsid w:val="00E50856"/>
    <w:rsid w:val="00E50F32"/>
    <w:rsid w:val="00E52032"/>
    <w:rsid w:val="00E52133"/>
    <w:rsid w:val="00E53309"/>
    <w:rsid w:val="00E54160"/>
    <w:rsid w:val="00E54370"/>
    <w:rsid w:val="00E54639"/>
    <w:rsid w:val="00E54D7A"/>
    <w:rsid w:val="00E54F62"/>
    <w:rsid w:val="00E55261"/>
    <w:rsid w:val="00E552E4"/>
    <w:rsid w:val="00E5533C"/>
    <w:rsid w:val="00E55B03"/>
    <w:rsid w:val="00E55B20"/>
    <w:rsid w:val="00E563A2"/>
    <w:rsid w:val="00E56955"/>
    <w:rsid w:val="00E57255"/>
    <w:rsid w:val="00E57588"/>
    <w:rsid w:val="00E57852"/>
    <w:rsid w:val="00E603E5"/>
    <w:rsid w:val="00E608E8"/>
    <w:rsid w:val="00E61466"/>
    <w:rsid w:val="00E61E2D"/>
    <w:rsid w:val="00E61EDC"/>
    <w:rsid w:val="00E6202E"/>
    <w:rsid w:val="00E62A11"/>
    <w:rsid w:val="00E630F9"/>
    <w:rsid w:val="00E6330D"/>
    <w:rsid w:val="00E6398E"/>
    <w:rsid w:val="00E639E1"/>
    <w:rsid w:val="00E63E8E"/>
    <w:rsid w:val="00E6414F"/>
    <w:rsid w:val="00E644EE"/>
    <w:rsid w:val="00E64657"/>
    <w:rsid w:val="00E646F9"/>
    <w:rsid w:val="00E64941"/>
    <w:rsid w:val="00E64B2F"/>
    <w:rsid w:val="00E66E90"/>
    <w:rsid w:val="00E679E4"/>
    <w:rsid w:val="00E70C7F"/>
    <w:rsid w:val="00E711DA"/>
    <w:rsid w:val="00E72155"/>
    <w:rsid w:val="00E72E86"/>
    <w:rsid w:val="00E74023"/>
    <w:rsid w:val="00E74369"/>
    <w:rsid w:val="00E74488"/>
    <w:rsid w:val="00E74B5A"/>
    <w:rsid w:val="00E74E5A"/>
    <w:rsid w:val="00E760C3"/>
    <w:rsid w:val="00E762DA"/>
    <w:rsid w:val="00E76337"/>
    <w:rsid w:val="00E76353"/>
    <w:rsid w:val="00E76FBA"/>
    <w:rsid w:val="00E7738A"/>
    <w:rsid w:val="00E7779A"/>
    <w:rsid w:val="00E77849"/>
    <w:rsid w:val="00E77CF1"/>
    <w:rsid w:val="00E77F00"/>
    <w:rsid w:val="00E8097F"/>
    <w:rsid w:val="00E813AD"/>
    <w:rsid w:val="00E8147B"/>
    <w:rsid w:val="00E81A5D"/>
    <w:rsid w:val="00E81B49"/>
    <w:rsid w:val="00E8214B"/>
    <w:rsid w:val="00E83D52"/>
    <w:rsid w:val="00E841F7"/>
    <w:rsid w:val="00E8490E"/>
    <w:rsid w:val="00E8503F"/>
    <w:rsid w:val="00E8662C"/>
    <w:rsid w:val="00E86CD6"/>
    <w:rsid w:val="00E86F86"/>
    <w:rsid w:val="00E87BE7"/>
    <w:rsid w:val="00E87E64"/>
    <w:rsid w:val="00E90645"/>
    <w:rsid w:val="00E90C33"/>
    <w:rsid w:val="00E90C77"/>
    <w:rsid w:val="00E9170C"/>
    <w:rsid w:val="00E91BD3"/>
    <w:rsid w:val="00E92A91"/>
    <w:rsid w:val="00E92BC4"/>
    <w:rsid w:val="00E9435D"/>
    <w:rsid w:val="00E94A4C"/>
    <w:rsid w:val="00E94B31"/>
    <w:rsid w:val="00E94EE8"/>
    <w:rsid w:val="00E94FC0"/>
    <w:rsid w:val="00E9521A"/>
    <w:rsid w:val="00E95616"/>
    <w:rsid w:val="00E95D67"/>
    <w:rsid w:val="00E97E1B"/>
    <w:rsid w:val="00EA125D"/>
    <w:rsid w:val="00EA169C"/>
    <w:rsid w:val="00EA2868"/>
    <w:rsid w:val="00EA333F"/>
    <w:rsid w:val="00EA3951"/>
    <w:rsid w:val="00EA560A"/>
    <w:rsid w:val="00EA5703"/>
    <w:rsid w:val="00EA5C92"/>
    <w:rsid w:val="00EA6091"/>
    <w:rsid w:val="00EA7158"/>
    <w:rsid w:val="00EA7877"/>
    <w:rsid w:val="00EA7BEC"/>
    <w:rsid w:val="00EA7FD3"/>
    <w:rsid w:val="00EB0476"/>
    <w:rsid w:val="00EB0785"/>
    <w:rsid w:val="00EB0CF9"/>
    <w:rsid w:val="00EB1916"/>
    <w:rsid w:val="00EB305F"/>
    <w:rsid w:val="00EB32B4"/>
    <w:rsid w:val="00EB3400"/>
    <w:rsid w:val="00EB3C08"/>
    <w:rsid w:val="00EB51DC"/>
    <w:rsid w:val="00EB5900"/>
    <w:rsid w:val="00EB620A"/>
    <w:rsid w:val="00EB67D3"/>
    <w:rsid w:val="00EB6E09"/>
    <w:rsid w:val="00EB7D40"/>
    <w:rsid w:val="00EB7E37"/>
    <w:rsid w:val="00EC1CDF"/>
    <w:rsid w:val="00EC211B"/>
    <w:rsid w:val="00EC2EA8"/>
    <w:rsid w:val="00EC317D"/>
    <w:rsid w:val="00EC39C4"/>
    <w:rsid w:val="00EC492E"/>
    <w:rsid w:val="00EC50A4"/>
    <w:rsid w:val="00EC536E"/>
    <w:rsid w:val="00EC5751"/>
    <w:rsid w:val="00EC5833"/>
    <w:rsid w:val="00EC639B"/>
    <w:rsid w:val="00EC7465"/>
    <w:rsid w:val="00EC7CEE"/>
    <w:rsid w:val="00ED02E1"/>
    <w:rsid w:val="00ED079E"/>
    <w:rsid w:val="00ED3E08"/>
    <w:rsid w:val="00ED6094"/>
    <w:rsid w:val="00ED623E"/>
    <w:rsid w:val="00ED62C9"/>
    <w:rsid w:val="00ED6E7E"/>
    <w:rsid w:val="00ED72FA"/>
    <w:rsid w:val="00ED7723"/>
    <w:rsid w:val="00ED7EB0"/>
    <w:rsid w:val="00ED7EFE"/>
    <w:rsid w:val="00EE02EB"/>
    <w:rsid w:val="00EE050D"/>
    <w:rsid w:val="00EE0A96"/>
    <w:rsid w:val="00EE10DA"/>
    <w:rsid w:val="00EE1A54"/>
    <w:rsid w:val="00EE1D7B"/>
    <w:rsid w:val="00EE26A5"/>
    <w:rsid w:val="00EE2ACA"/>
    <w:rsid w:val="00EE3378"/>
    <w:rsid w:val="00EE35EB"/>
    <w:rsid w:val="00EE3996"/>
    <w:rsid w:val="00EE4EF4"/>
    <w:rsid w:val="00EE5E06"/>
    <w:rsid w:val="00EE7016"/>
    <w:rsid w:val="00EF049F"/>
    <w:rsid w:val="00EF0557"/>
    <w:rsid w:val="00EF09EB"/>
    <w:rsid w:val="00EF0C5A"/>
    <w:rsid w:val="00EF27EE"/>
    <w:rsid w:val="00EF33DF"/>
    <w:rsid w:val="00EF3D14"/>
    <w:rsid w:val="00EF41A8"/>
    <w:rsid w:val="00EF4258"/>
    <w:rsid w:val="00EF46EE"/>
    <w:rsid w:val="00EF4714"/>
    <w:rsid w:val="00EF4AF8"/>
    <w:rsid w:val="00EF562E"/>
    <w:rsid w:val="00EF56E3"/>
    <w:rsid w:val="00EF6358"/>
    <w:rsid w:val="00EF705F"/>
    <w:rsid w:val="00EF7128"/>
    <w:rsid w:val="00F024D6"/>
    <w:rsid w:val="00F03488"/>
    <w:rsid w:val="00F03DFB"/>
    <w:rsid w:val="00F03FFC"/>
    <w:rsid w:val="00F04606"/>
    <w:rsid w:val="00F04632"/>
    <w:rsid w:val="00F04F43"/>
    <w:rsid w:val="00F05138"/>
    <w:rsid w:val="00F05B75"/>
    <w:rsid w:val="00F071A8"/>
    <w:rsid w:val="00F07AFB"/>
    <w:rsid w:val="00F07C0A"/>
    <w:rsid w:val="00F07FC2"/>
    <w:rsid w:val="00F10140"/>
    <w:rsid w:val="00F10177"/>
    <w:rsid w:val="00F102E2"/>
    <w:rsid w:val="00F11697"/>
    <w:rsid w:val="00F11AB2"/>
    <w:rsid w:val="00F123B1"/>
    <w:rsid w:val="00F12758"/>
    <w:rsid w:val="00F12935"/>
    <w:rsid w:val="00F12F2F"/>
    <w:rsid w:val="00F132CB"/>
    <w:rsid w:val="00F13621"/>
    <w:rsid w:val="00F13CE8"/>
    <w:rsid w:val="00F145A1"/>
    <w:rsid w:val="00F14799"/>
    <w:rsid w:val="00F15107"/>
    <w:rsid w:val="00F15109"/>
    <w:rsid w:val="00F1564A"/>
    <w:rsid w:val="00F156F9"/>
    <w:rsid w:val="00F15CD7"/>
    <w:rsid w:val="00F16212"/>
    <w:rsid w:val="00F166FF"/>
    <w:rsid w:val="00F17491"/>
    <w:rsid w:val="00F20306"/>
    <w:rsid w:val="00F20417"/>
    <w:rsid w:val="00F2089C"/>
    <w:rsid w:val="00F20AD2"/>
    <w:rsid w:val="00F20E17"/>
    <w:rsid w:val="00F226DF"/>
    <w:rsid w:val="00F22A5F"/>
    <w:rsid w:val="00F22E05"/>
    <w:rsid w:val="00F234CE"/>
    <w:rsid w:val="00F239F3"/>
    <w:rsid w:val="00F23E8F"/>
    <w:rsid w:val="00F24157"/>
    <w:rsid w:val="00F245EB"/>
    <w:rsid w:val="00F24886"/>
    <w:rsid w:val="00F24966"/>
    <w:rsid w:val="00F24E09"/>
    <w:rsid w:val="00F2504D"/>
    <w:rsid w:val="00F265D0"/>
    <w:rsid w:val="00F26BE2"/>
    <w:rsid w:val="00F27911"/>
    <w:rsid w:val="00F2798B"/>
    <w:rsid w:val="00F27CCC"/>
    <w:rsid w:val="00F27FD0"/>
    <w:rsid w:val="00F301EB"/>
    <w:rsid w:val="00F30382"/>
    <w:rsid w:val="00F30482"/>
    <w:rsid w:val="00F307B5"/>
    <w:rsid w:val="00F30D18"/>
    <w:rsid w:val="00F314B7"/>
    <w:rsid w:val="00F31DAC"/>
    <w:rsid w:val="00F3283E"/>
    <w:rsid w:val="00F32F29"/>
    <w:rsid w:val="00F33034"/>
    <w:rsid w:val="00F33958"/>
    <w:rsid w:val="00F33C80"/>
    <w:rsid w:val="00F34062"/>
    <w:rsid w:val="00F34990"/>
    <w:rsid w:val="00F35303"/>
    <w:rsid w:val="00F354C7"/>
    <w:rsid w:val="00F35CDA"/>
    <w:rsid w:val="00F366D4"/>
    <w:rsid w:val="00F36956"/>
    <w:rsid w:val="00F37456"/>
    <w:rsid w:val="00F40707"/>
    <w:rsid w:val="00F40BA2"/>
    <w:rsid w:val="00F40E86"/>
    <w:rsid w:val="00F40FDA"/>
    <w:rsid w:val="00F41805"/>
    <w:rsid w:val="00F41C3A"/>
    <w:rsid w:val="00F41F04"/>
    <w:rsid w:val="00F4208F"/>
    <w:rsid w:val="00F42DB7"/>
    <w:rsid w:val="00F43A40"/>
    <w:rsid w:val="00F43E96"/>
    <w:rsid w:val="00F44ECE"/>
    <w:rsid w:val="00F45E70"/>
    <w:rsid w:val="00F46C5C"/>
    <w:rsid w:val="00F46E12"/>
    <w:rsid w:val="00F46E7F"/>
    <w:rsid w:val="00F46F4A"/>
    <w:rsid w:val="00F47683"/>
    <w:rsid w:val="00F47903"/>
    <w:rsid w:val="00F47BF7"/>
    <w:rsid w:val="00F47CB9"/>
    <w:rsid w:val="00F47FCD"/>
    <w:rsid w:val="00F5070B"/>
    <w:rsid w:val="00F509AC"/>
    <w:rsid w:val="00F5117F"/>
    <w:rsid w:val="00F5166A"/>
    <w:rsid w:val="00F5199C"/>
    <w:rsid w:val="00F51D26"/>
    <w:rsid w:val="00F521A7"/>
    <w:rsid w:val="00F5234A"/>
    <w:rsid w:val="00F53446"/>
    <w:rsid w:val="00F542EE"/>
    <w:rsid w:val="00F5457B"/>
    <w:rsid w:val="00F54CFD"/>
    <w:rsid w:val="00F568AF"/>
    <w:rsid w:val="00F56CBF"/>
    <w:rsid w:val="00F5715E"/>
    <w:rsid w:val="00F5718F"/>
    <w:rsid w:val="00F57307"/>
    <w:rsid w:val="00F578A2"/>
    <w:rsid w:val="00F60428"/>
    <w:rsid w:val="00F60A6E"/>
    <w:rsid w:val="00F60C51"/>
    <w:rsid w:val="00F60D32"/>
    <w:rsid w:val="00F60DA2"/>
    <w:rsid w:val="00F6109D"/>
    <w:rsid w:val="00F62177"/>
    <w:rsid w:val="00F625CA"/>
    <w:rsid w:val="00F6265F"/>
    <w:rsid w:val="00F630FE"/>
    <w:rsid w:val="00F639AA"/>
    <w:rsid w:val="00F63DC6"/>
    <w:rsid w:val="00F63DDE"/>
    <w:rsid w:val="00F64812"/>
    <w:rsid w:val="00F65BA4"/>
    <w:rsid w:val="00F65CE6"/>
    <w:rsid w:val="00F65F1B"/>
    <w:rsid w:val="00F6632B"/>
    <w:rsid w:val="00F667CE"/>
    <w:rsid w:val="00F66F2A"/>
    <w:rsid w:val="00F7009E"/>
    <w:rsid w:val="00F70179"/>
    <w:rsid w:val="00F7021A"/>
    <w:rsid w:val="00F70283"/>
    <w:rsid w:val="00F70D52"/>
    <w:rsid w:val="00F70D59"/>
    <w:rsid w:val="00F71E08"/>
    <w:rsid w:val="00F71FF0"/>
    <w:rsid w:val="00F733E9"/>
    <w:rsid w:val="00F734B5"/>
    <w:rsid w:val="00F74D07"/>
    <w:rsid w:val="00F755B4"/>
    <w:rsid w:val="00F75A2C"/>
    <w:rsid w:val="00F769DC"/>
    <w:rsid w:val="00F77064"/>
    <w:rsid w:val="00F773B0"/>
    <w:rsid w:val="00F775F2"/>
    <w:rsid w:val="00F8018C"/>
    <w:rsid w:val="00F80AE6"/>
    <w:rsid w:val="00F80CF7"/>
    <w:rsid w:val="00F80F15"/>
    <w:rsid w:val="00F80FB4"/>
    <w:rsid w:val="00F81641"/>
    <w:rsid w:val="00F816BB"/>
    <w:rsid w:val="00F81FAA"/>
    <w:rsid w:val="00F822EB"/>
    <w:rsid w:val="00F8232E"/>
    <w:rsid w:val="00F82E08"/>
    <w:rsid w:val="00F8351B"/>
    <w:rsid w:val="00F837B4"/>
    <w:rsid w:val="00F83B75"/>
    <w:rsid w:val="00F84180"/>
    <w:rsid w:val="00F842BF"/>
    <w:rsid w:val="00F84356"/>
    <w:rsid w:val="00F849BA"/>
    <w:rsid w:val="00F84A86"/>
    <w:rsid w:val="00F84B05"/>
    <w:rsid w:val="00F85BDD"/>
    <w:rsid w:val="00F867ED"/>
    <w:rsid w:val="00F87199"/>
    <w:rsid w:val="00F87C72"/>
    <w:rsid w:val="00F90CA9"/>
    <w:rsid w:val="00F91C3F"/>
    <w:rsid w:val="00F9261D"/>
    <w:rsid w:val="00F92934"/>
    <w:rsid w:val="00F93814"/>
    <w:rsid w:val="00F94246"/>
    <w:rsid w:val="00F94553"/>
    <w:rsid w:val="00F950BA"/>
    <w:rsid w:val="00F9556C"/>
    <w:rsid w:val="00F957E0"/>
    <w:rsid w:val="00F95AD6"/>
    <w:rsid w:val="00F95BA4"/>
    <w:rsid w:val="00F95C79"/>
    <w:rsid w:val="00F95D72"/>
    <w:rsid w:val="00F972B9"/>
    <w:rsid w:val="00F97367"/>
    <w:rsid w:val="00F97451"/>
    <w:rsid w:val="00F97669"/>
    <w:rsid w:val="00F97799"/>
    <w:rsid w:val="00FA091B"/>
    <w:rsid w:val="00FA09E5"/>
    <w:rsid w:val="00FA10F5"/>
    <w:rsid w:val="00FA11D1"/>
    <w:rsid w:val="00FA14F8"/>
    <w:rsid w:val="00FA18E4"/>
    <w:rsid w:val="00FA1A36"/>
    <w:rsid w:val="00FA24A2"/>
    <w:rsid w:val="00FA26DA"/>
    <w:rsid w:val="00FA2AD5"/>
    <w:rsid w:val="00FA2C2A"/>
    <w:rsid w:val="00FA2E17"/>
    <w:rsid w:val="00FA31DE"/>
    <w:rsid w:val="00FA3556"/>
    <w:rsid w:val="00FA41CF"/>
    <w:rsid w:val="00FA44E6"/>
    <w:rsid w:val="00FA566B"/>
    <w:rsid w:val="00FA56CE"/>
    <w:rsid w:val="00FA5A75"/>
    <w:rsid w:val="00FA5B9F"/>
    <w:rsid w:val="00FA68BF"/>
    <w:rsid w:val="00FA6B3E"/>
    <w:rsid w:val="00FA71D6"/>
    <w:rsid w:val="00FA730F"/>
    <w:rsid w:val="00FA7C0D"/>
    <w:rsid w:val="00FB0033"/>
    <w:rsid w:val="00FB0724"/>
    <w:rsid w:val="00FB1537"/>
    <w:rsid w:val="00FB15DF"/>
    <w:rsid w:val="00FB2179"/>
    <w:rsid w:val="00FB2F5E"/>
    <w:rsid w:val="00FB355F"/>
    <w:rsid w:val="00FB3B56"/>
    <w:rsid w:val="00FB3BEC"/>
    <w:rsid w:val="00FB3E3E"/>
    <w:rsid w:val="00FB4056"/>
    <w:rsid w:val="00FB4130"/>
    <w:rsid w:val="00FB465E"/>
    <w:rsid w:val="00FB48B3"/>
    <w:rsid w:val="00FB5254"/>
    <w:rsid w:val="00FB5288"/>
    <w:rsid w:val="00FB5856"/>
    <w:rsid w:val="00FB6853"/>
    <w:rsid w:val="00FB7627"/>
    <w:rsid w:val="00FB7840"/>
    <w:rsid w:val="00FC043E"/>
    <w:rsid w:val="00FC05EE"/>
    <w:rsid w:val="00FC0685"/>
    <w:rsid w:val="00FC282B"/>
    <w:rsid w:val="00FC31AC"/>
    <w:rsid w:val="00FC3C45"/>
    <w:rsid w:val="00FC4C8B"/>
    <w:rsid w:val="00FC5238"/>
    <w:rsid w:val="00FC5369"/>
    <w:rsid w:val="00FC63A9"/>
    <w:rsid w:val="00FC68F6"/>
    <w:rsid w:val="00FC6A8E"/>
    <w:rsid w:val="00FC7D55"/>
    <w:rsid w:val="00FD0DFC"/>
    <w:rsid w:val="00FD1181"/>
    <w:rsid w:val="00FD11EE"/>
    <w:rsid w:val="00FD1402"/>
    <w:rsid w:val="00FD24BC"/>
    <w:rsid w:val="00FD252A"/>
    <w:rsid w:val="00FD40F1"/>
    <w:rsid w:val="00FD4225"/>
    <w:rsid w:val="00FD43A2"/>
    <w:rsid w:val="00FD4B64"/>
    <w:rsid w:val="00FD5E95"/>
    <w:rsid w:val="00FD5F03"/>
    <w:rsid w:val="00FD6B05"/>
    <w:rsid w:val="00FD7E84"/>
    <w:rsid w:val="00FE018D"/>
    <w:rsid w:val="00FE0308"/>
    <w:rsid w:val="00FE0739"/>
    <w:rsid w:val="00FE1826"/>
    <w:rsid w:val="00FE19B7"/>
    <w:rsid w:val="00FE1EBE"/>
    <w:rsid w:val="00FE276B"/>
    <w:rsid w:val="00FE2808"/>
    <w:rsid w:val="00FE41F8"/>
    <w:rsid w:val="00FE507E"/>
    <w:rsid w:val="00FE526B"/>
    <w:rsid w:val="00FE5639"/>
    <w:rsid w:val="00FE58F4"/>
    <w:rsid w:val="00FE5FE9"/>
    <w:rsid w:val="00FE640E"/>
    <w:rsid w:val="00FE7BC5"/>
    <w:rsid w:val="00FE7CA0"/>
    <w:rsid w:val="00FF05DE"/>
    <w:rsid w:val="00FF0A32"/>
    <w:rsid w:val="00FF0B1F"/>
    <w:rsid w:val="00FF0CD1"/>
    <w:rsid w:val="00FF0D6A"/>
    <w:rsid w:val="00FF0F2F"/>
    <w:rsid w:val="00FF136D"/>
    <w:rsid w:val="00FF264F"/>
    <w:rsid w:val="00FF2BB6"/>
    <w:rsid w:val="00FF2DB6"/>
    <w:rsid w:val="00FF3BB3"/>
    <w:rsid w:val="00FF4EA9"/>
    <w:rsid w:val="00FF5042"/>
    <w:rsid w:val="00FF56C6"/>
    <w:rsid w:val="00FF56DF"/>
    <w:rsid w:val="00FF56F7"/>
    <w:rsid w:val="00FF5A81"/>
    <w:rsid w:val="00FF5C8E"/>
    <w:rsid w:val="00FF6570"/>
    <w:rsid w:val="00FF6BC8"/>
    <w:rsid w:val="00FF742A"/>
    <w:rsid w:val="00FF77D6"/>
    <w:rsid w:val="00FF7CA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22a52,#bb0013"/>
    </o:shapedefaults>
    <o:shapelayout v:ext="edit">
      <o:idmap v:ext="edit" data="1"/>
    </o:shapelayout>
  </w:shapeDefaults>
  <w:decimalSymbol w:val="."/>
  <w:listSeparator w:val=","/>
  <w15:chartTrackingRefBased/>
  <w15:docId w15:val="{54305DDF-2C6B-49A5-B8FA-511595F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annotation reference" w:uiPriority="99"/>
    <w:lsdException w:name="List Bullet 2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61"/>
    <w:rPr>
      <w:rFonts w:ascii="Arial" w:hAnsi="Arial"/>
      <w:szCs w:val="24"/>
    </w:rPr>
  </w:style>
  <w:style w:type="paragraph" w:styleId="Heading1">
    <w:name w:val="heading 1"/>
    <w:aliases w:val="Char4 Char"/>
    <w:next w:val="Normal"/>
    <w:uiPriority w:val="9"/>
    <w:qFormat/>
    <w:rsid w:val="00721E2A"/>
    <w:pPr>
      <w:keepNext/>
      <w:spacing w:after="240"/>
      <w:outlineLvl w:val="0"/>
    </w:pPr>
    <w:rPr>
      <w:rFonts w:ascii="Arial" w:hAnsi="Arial"/>
      <w:color w:val="003366"/>
      <w:sz w:val="32"/>
    </w:rPr>
  </w:style>
  <w:style w:type="paragraph" w:styleId="Heading2">
    <w:name w:val="heading 2"/>
    <w:aliases w:val="Heading 2 Char1,Heading 2 Char Char,Heading 2 Char1 Char Char,Heading 2 Char Char Char Char,Heading 2 Char1 Char Char Char1 Char,Heading 2 Char Char Char Char Char1 Char,Heading 2 Char1 Char Char Char1 Char Char Char"/>
    <w:basedOn w:val="Normal"/>
    <w:next w:val="Normal"/>
    <w:uiPriority w:val="9"/>
    <w:qFormat/>
    <w:rsid w:val="00721E2A"/>
    <w:pPr>
      <w:keepNext/>
      <w:autoSpaceDE w:val="0"/>
      <w:autoSpaceDN w:val="0"/>
      <w:adjustRightInd w:val="0"/>
      <w:spacing w:after="120"/>
      <w:outlineLvl w:val="1"/>
    </w:pPr>
    <w:rPr>
      <w:color w:val="000000"/>
      <w:sz w:val="28"/>
      <w:szCs w:val="20"/>
    </w:rPr>
  </w:style>
  <w:style w:type="paragraph" w:styleId="Heading3">
    <w:name w:val="heading 3"/>
    <w:aliases w:val="Heading 3 Char1 Char,Heading 3 Char Char Char,Heading 3 Char1 Char Char Char1,Heading 3 Char Char Char Char Char1,Heading 3 Char1 Char Char Char1 Char Char,Heading 3 Char Char Char Char Char1 Char Char"/>
    <w:basedOn w:val="HPBodytext10pt"/>
    <w:next w:val="HPBodytext10pt"/>
    <w:uiPriority w:val="9"/>
    <w:qFormat/>
    <w:rsid w:val="00721E2A"/>
    <w:pPr>
      <w:keepNext/>
      <w:spacing w:after="40"/>
      <w:outlineLvl w:val="2"/>
    </w:pPr>
    <w:rPr>
      <w:rFonts w:ascii="Arial" w:hAnsi="Arial"/>
      <w:noProof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"/>
    <w:basedOn w:val="HPBodytext10pt"/>
    <w:next w:val="HPBodytext10pt"/>
    <w:uiPriority w:val="9"/>
    <w:qFormat/>
    <w:rsid w:val="00154305"/>
    <w:pPr>
      <w:keepNext/>
      <w:spacing w:after="40"/>
      <w:outlineLvl w:val="3"/>
    </w:pPr>
    <w:rPr>
      <w:i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next w:val="Normal"/>
    <w:uiPriority w:val="9"/>
    <w:qFormat/>
    <w:rsid w:val="00154305"/>
    <w:pPr>
      <w:keepNext/>
      <w:outlineLvl w:val="4"/>
    </w:pPr>
    <w:rPr>
      <w:color w:val="FFFFFF"/>
      <w:sz w:val="24"/>
    </w:rPr>
  </w:style>
  <w:style w:type="paragraph" w:styleId="Heading6">
    <w:name w:val="heading 6"/>
    <w:basedOn w:val="Normal"/>
    <w:next w:val="Normal"/>
    <w:uiPriority w:val="9"/>
    <w:qFormat/>
    <w:rsid w:val="0015430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15430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uiPriority w:val="9"/>
    <w:qFormat/>
    <w:rsid w:val="0015430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uiPriority w:val="9"/>
    <w:qFormat/>
    <w:rsid w:val="0015430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Bodytext10pt">
    <w:name w:val="_HP Body text 10 pt"/>
    <w:rsid w:val="00154305"/>
    <w:pPr>
      <w:tabs>
        <w:tab w:val="left" w:pos="187"/>
      </w:tabs>
      <w:spacing w:after="120"/>
    </w:pPr>
    <w:rPr>
      <w:rFonts w:ascii="Futura Bk" w:hAnsi="Futura Bk"/>
      <w:color w:val="000000"/>
    </w:rPr>
  </w:style>
  <w:style w:type="paragraph" w:customStyle="1" w:styleId="HPBullet10pt">
    <w:name w:val="_HP Bullet_10 pt"/>
    <w:rsid w:val="00154305"/>
    <w:pPr>
      <w:numPr>
        <w:numId w:val="3"/>
      </w:numPr>
      <w:tabs>
        <w:tab w:val="left" w:pos="187"/>
      </w:tabs>
      <w:spacing w:after="60"/>
    </w:pPr>
    <w:rPr>
      <w:rFonts w:ascii="Futura Bk" w:hAnsi="Futura Bk"/>
      <w:color w:val="000000"/>
    </w:rPr>
  </w:style>
  <w:style w:type="paragraph" w:styleId="TOC3">
    <w:name w:val="toc 3"/>
    <w:basedOn w:val="Normal"/>
    <w:next w:val="Normal"/>
    <w:autoRedefine/>
    <w:semiHidden/>
    <w:rsid w:val="00154305"/>
    <w:pPr>
      <w:tabs>
        <w:tab w:val="right" w:leader="dot" w:pos="8640"/>
      </w:tabs>
      <w:ind w:left="403"/>
    </w:pPr>
    <w:rPr>
      <w:iCs/>
      <w:noProof/>
      <w:sz w:val="18"/>
      <w:szCs w:val="18"/>
    </w:rPr>
  </w:style>
  <w:style w:type="paragraph" w:customStyle="1" w:styleId="HPMainTitle">
    <w:name w:val="_HP Main Title"/>
    <w:rsid w:val="00154305"/>
    <w:pPr>
      <w:spacing w:after="360"/>
      <w:ind w:left="1944"/>
    </w:pPr>
    <w:rPr>
      <w:rFonts w:ascii="Futura Bk" w:eastAsia="Times" w:hAnsi="Futura Bk"/>
      <w:color w:val="093678"/>
      <w:sz w:val="34"/>
    </w:rPr>
  </w:style>
  <w:style w:type="paragraph" w:customStyle="1" w:styleId="HPBodytextlast10pt">
    <w:name w:val="_HP Body text_last 10 pt"/>
    <w:basedOn w:val="HPBodytext10pt"/>
    <w:rsid w:val="00154305"/>
    <w:pPr>
      <w:spacing w:after="240"/>
    </w:pPr>
  </w:style>
  <w:style w:type="paragraph" w:customStyle="1" w:styleId="HPGraphicLine">
    <w:name w:val="_HP Graphic Line"/>
    <w:next w:val="Normal"/>
    <w:rsid w:val="007A208C"/>
    <w:pPr>
      <w:keepNext/>
      <w:pBdr>
        <w:top w:val="single" w:sz="48" w:space="1" w:color="093678"/>
      </w:pBdr>
      <w:tabs>
        <w:tab w:val="left" w:pos="5085"/>
      </w:tabs>
      <w:spacing w:before="240"/>
    </w:pPr>
    <w:rPr>
      <w:rFonts w:ascii="Futura Bk" w:eastAsia="Times" w:hAnsi="Futura Bk"/>
    </w:rPr>
  </w:style>
  <w:style w:type="paragraph" w:customStyle="1" w:styleId="HPEndNote7pt">
    <w:name w:val="_HP End Note  7pt"/>
    <w:rsid w:val="00154305"/>
    <w:pPr>
      <w:spacing w:after="60" w:line="200" w:lineRule="exact"/>
    </w:pPr>
    <w:rPr>
      <w:rFonts w:ascii="Futura Bk" w:eastAsia="Times" w:hAnsi="Futura Bk"/>
      <w:sz w:val="14"/>
    </w:rPr>
  </w:style>
  <w:style w:type="paragraph" w:customStyle="1" w:styleId="HPBulletLast10pt">
    <w:name w:val="_HP Bullet_Last 10 pt"/>
    <w:basedOn w:val="HPBullet10pt"/>
    <w:rsid w:val="00154305"/>
    <w:pPr>
      <w:spacing w:after="240"/>
    </w:pPr>
  </w:style>
  <w:style w:type="paragraph" w:customStyle="1" w:styleId="HPEndashbullets10pt">
    <w:name w:val="_HP En dash bullets 10 pt"/>
    <w:basedOn w:val="Normal"/>
    <w:rsid w:val="00154305"/>
    <w:pPr>
      <w:numPr>
        <w:numId w:val="1"/>
      </w:numPr>
      <w:tabs>
        <w:tab w:val="left" w:pos="374"/>
      </w:tabs>
      <w:spacing w:after="60"/>
    </w:pPr>
  </w:style>
  <w:style w:type="paragraph" w:customStyle="1" w:styleId="HPTableBody8pt">
    <w:name w:val="_HP Table Body 8 pt"/>
    <w:basedOn w:val="Normal"/>
    <w:rsid w:val="00154305"/>
    <w:pPr>
      <w:spacing w:before="60" w:after="60"/>
      <w:ind w:left="58" w:right="58"/>
    </w:pPr>
    <w:rPr>
      <w:sz w:val="16"/>
      <w:szCs w:val="20"/>
    </w:rPr>
  </w:style>
  <w:style w:type="paragraph" w:customStyle="1" w:styleId="HPEndashbulletslast10pt">
    <w:name w:val="_HP En dash bullets last 10 pt"/>
    <w:basedOn w:val="HPEndashbullets10pt"/>
    <w:rsid w:val="00154305"/>
    <w:pPr>
      <w:spacing w:after="240"/>
    </w:pPr>
  </w:style>
  <w:style w:type="paragraph" w:styleId="FootnoteText">
    <w:name w:val="footnote text"/>
    <w:basedOn w:val="Normal"/>
    <w:semiHidden/>
    <w:rsid w:val="00154305"/>
    <w:pPr>
      <w:tabs>
        <w:tab w:val="left" w:pos="115"/>
      </w:tabs>
      <w:ind w:left="115" w:hanging="115"/>
    </w:pPr>
    <w:rPr>
      <w:sz w:val="14"/>
      <w:szCs w:val="20"/>
    </w:rPr>
  </w:style>
  <w:style w:type="paragraph" w:customStyle="1" w:styleId="HPTableHead8pt">
    <w:name w:val="_HP Table Head 8 pt"/>
    <w:basedOn w:val="HPTableBody8pt"/>
    <w:rsid w:val="00154305"/>
    <w:rPr>
      <w:rFonts w:ascii="Futura Hv" w:hAnsi="Futura Hv"/>
    </w:rPr>
  </w:style>
  <w:style w:type="character" w:styleId="Hyperlink">
    <w:name w:val="Hyperlink"/>
    <w:rsid w:val="00154305"/>
    <w:rPr>
      <w:rFonts w:ascii="Futura Bk" w:hAnsi="Futura Bk"/>
      <w:dstrike w:val="0"/>
      <w:color w:val="0000FF"/>
      <w:sz w:val="18"/>
      <w:u w:val="single"/>
      <w:vertAlign w:val="baseline"/>
    </w:rPr>
  </w:style>
  <w:style w:type="paragraph" w:styleId="TOC2">
    <w:name w:val="toc 2"/>
    <w:basedOn w:val="Normal"/>
    <w:next w:val="Normal"/>
    <w:semiHidden/>
    <w:rsid w:val="00154305"/>
    <w:pPr>
      <w:tabs>
        <w:tab w:val="right" w:leader="dot" w:pos="8640"/>
      </w:tabs>
      <w:ind w:left="202"/>
    </w:pPr>
    <w:rPr>
      <w:sz w:val="18"/>
    </w:rPr>
  </w:style>
  <w:style w:type="paragraph" w:styleId="TOC1">
    <w:name w:val="toc 1"/>
    <w:basedOn w:val="Normal"/>
    <w:next w:val="Normal"/>
    <w:semiHidden/>
    <w:rsid w:val="00154305"/>
    <w:pPr>
      <w:tabs>
        <w:tab w:val="right" w:leader="dot" w:pos="8640"/>
      </w:tabs>
      <w:spacing w:before="120"/>
    </w:pPr>
    <w:rPr>
      <w:iCs/>
      <w:sz w:val="18"/>
    </w:rPr>
  </w:style>
  <w:style w:type="paragraph" w:customStyle="1" w:styleId="HPSidebartext">
    <w:name w:val="_HP Sidebar text"/>
    <w:basedOn w:val="Normal"/>
    <w:rsid w:val="00154305"/>
    <w:pPr>
      <w:pBdr>
        <w:bottom w:val="single" w:sz="18" w:space="10" w:color="093678"/>
      </w:pBdr>
      <w:spacing w:after="360"/>
      <w:ind w:right="3600"/>
    </w:pPr>
    <w:rPr>
      <w:color w:val="000000"/>
      <w:sz w:val="16"/>
    </w:rPr>
  </w:style>
  <w:style w:type="character" w:styleId="PageNumber">
    <w:name w:val="page number"/>
    <w:rsid w:val="00154305"/>
    <w:rPr>
      <w:rFonts w:ascii="Futura Bk" w:hAnsi="Futura Bk"/>
      <w:color w:val="04173F"/>
      <w:sz w:val="24"/>
    </w:rPr>
  </w:style>
  <w:style w:type="paragraph" w:customStyle="1" w:styleId="HPFigure">
    <w:name w:val="_HP Figure"/>
    <w:rsid w:val="00154305"/>
    <w:pPr>
      <w:keepNext/>
      <w:spacing w:after="280"/>
    </w:pPr>
    <w:rPr>
      <w:rFonts w:ascii="Futura Bk" w:hAnsi="Futura Bk"/>
      <w:sz w:val="16"/>
    </w:rPr>
  </w:style>
  <w:style w:type="paragraph" w:styleId="TOC4">
    <w:name w:val="toc 4"/>
    <w:basedOn w:val="Normal"/>
    <w:next w:val="Normal"/>
    <w:semiHidden/>
    <w:rsid w:val="00154305"/>
    <w:pPr>
      <w:tabs>
        <w:tab w:val="right" w:leader="dot" w:pos="8640"/>
      </w:tabs>
      <w:ind w:left="605"/>
    </w:pPr>
    <w:rPr>
      <w:sz w:val="18"/>
    </w:rPr>
  </w:style>
  <w:style w:type="paragraph" w:customStyle="1" w:styleId="HPNumberedlist">
    <w:name w:val="_HP Numbered list"/>
    <w:basedOn w:val="Normal"/>
    <w:rsid w:val="00154305"/>
    <w:pPr>
      <w:numPr>
        <w:numId w:val="2"/>
      </w:numPr>
      <w:tabs>
        <w:tab w:val="left" w:pos="288"/>
      </w:tabs>
      <w:spacing w:after="60"/>
    </w:pPr>
    <w:rPr>
      <w:color w:val="000000"/>
    </w:rPr>
  </w:style>
  <w:style w:type="paragraph" w:customStyle="1" w:styleId="HPNumberedlistlast">
    <w:name w:val="_HP Numbered list_last"/>
    <w:basedOn w:val="HPNumberedlist"/>
    <w:rsid w:val="00154305"/>
    <w:pPr>
      <w:spacing w:after="240"/>
    </w:pPr>
  </w:style>
  <w:style w:type="paragraph" w:customStyle="1" w:styleId="HPCopyrighttrademarking">
    <w:name w:val="_HP Copyright/trademarking"/>
    <w:rsid w:val="00154305"/>
    <w:pPr>
      <w:spacing w:after="120" w:line="160" w:lineRule="exact"/>
    </w:pPr>
    <w:rPr>
      <w:rFonts w:ascii="Futura Bk" w:hAnsi="Futura Bk"/>
      <w:color w:val="000000"/>
      <w:sz w:val="14"/>
    </w:rPr>
  </w:style>
  <w:style w:type="paragraph" w:styleId="TOC5">
    <w:name w:val="toc 5"/>
    <w:basedOn w:val="Normal"/>
    <w:next w:val="Normal"/>
    <w:autoRedefine/>
    <w:semiHidden/>
    <w:rsid w:val="00154305"/>
    <w:pPr>
      <w:ind w:left="640"/>
    </w:pPr>
  </w:style>
  <w:style w:type="paragraph" w:styleId="TOC6">
    <w:name w:val="toc 6"/>
    <w:basedOn w:val="Normal"/>
    <w:next w:val="Normal"/>
    <w:autoRedefine/>
    <w:semiHidden/>
    <w:rsid w:val="00154305"/>
    <w:pPr>
      <w:ind w:left="800"/>
    </w:pPr>
  </w:style>
  <w:style w:type="paragraph" w:styleId="TOC7">
    <w:name w:val="toc 7"/>
    <w:basedOn w:val="Normal"/>
    <w:next w:val="Normal"/>
    <w:autoRedefine/>
    <w:semiHidden/>
    <w:rsid w:val="00154305"/>
    <w:pPr>
      <w:ind w:left="960"/>
    </w:pPr>
  </w:style>
  <w:style w:type="paragraph" w:styleId="TOC8">
    <w:name w:val="toc 8"/>
    <w:basedOn w:val="Normal"/>
    <w:next w:val="Normal"/>
    <w:autoRedefine/>
    <w:semiHidden/>
    <w:rsid w:val="00154305"/>
    <w:pPr>
      <w:ind w:left="1120"/>
    </w:pPr>
  </w:style>
  <w:style w:type="paragraph" w:styleId="TOC9">
    <w:name w:val="toc 9"/>
    <w:basedOn w:val="Normal"/>
    <w:next w:val="Normal"/>
    <w:autoRedefine/>
    <w:semiHidden/>
    <w:rsid w:val="00154305"/>
    <w:pPr>
      <w:ind w:left="1280"/>
    </w:pPr>
  </w:style>
  <w:style w:type="paragraph" w:customStyle="1" w:styleId="HPInsertedImage">
    <w:name w:val="_HP Inserted Image"/>
    <w:rsid w:val="00154305"/>
    <w:pPr>
      <w:keepNext/>
      <w:spacing w:after="360"/>
    </w:pPr>
    <w:rPr>
      <w:rFonts w:ascii="Futura Bk" w:hAnsi="Futura Bk"/>
    </w:rPr>
  </w:style>
  <w:style w:type="paragraph" w:customStyle="1" w:styleId="HPTitleSubhead">
    <w:name w:val="_HP Title Subhead"/>
    <w:rsid w:val="00154305"/>
    <w:pPr>
      <w:spacing w:after="240"/>
      <w:ind w:left="1944"/>
    </w:pPr>
    <w:rPr>
      <w:rFonts w:ascii="Futura Bk" w:hAnsi="Futura Bk"/>
      <w:sz w:val="24"/>
    </w:rPr>
  </w:style>
  <w:style w:type="paragraph" w:customStyle="1" w:styleId="HPSidebarHead">
    <w:name w:val="_HP Sidebar Head"/>
    <w:rsid w:val="00154305"/>
    <w:pPr>
      <w:keepNext/>
      <w:pBdr>
        <w:top w:val="single" w:sz="18" w:space="10" w:color="093678"/>
      </w:pBdr>
      <w:spacing w:before="240"/>
      <w:ind w:right="3600"/>
    </w:pPr>
    <w:rPr>
      <w:rFonts w:ascii="Futura Hv" w:hAnsi="Futura Hv"/>
      <w:color w:val="093678"/>
      <w:sz w:val="16"/>
    </w:rPr>
  </w:style>
  <w:style w:type="paragraph" w:customStyle="1" w:styleId="HPSidebarGraphic">
    <w:name w:val="_HP Sidebar Graphic"/>
    <w:basedOn w:val="HPSidebartext"/>
    <w:rsid w:val="00154305"/>
    <w:pPr>
      <w:pBdr>
        <w:bottom w:val="single" w:sz="18" w:space="6" w:color="093678"/>
      </w:pBdr>
      <w:spacing w:before="240"/>
    </w:pPr>
  </w:style>
  <w:style w:type="paragraph" w:customStyle="1" w:styleId="HPSidebarTextwGraphic">
    <w:name w:val="_HP Sidebar Text w/Graphic"/>
    <w:basedOn w:val="HPSidebartext"/>
    <w:rsid w:val="00154305"/>
    <w:pPr>
      <w:pBdr>
        <w:bottom w:val="none" w:sz="0" w:space="0" w:color="auto"/>
      </w:pBdr>
    </w:pPr>
  </w:style>
  <w:style w:type="paragraph" w:customStyle="1" w:styleId="HPMessagingText14pt">
    <w:name w:val="_HP Messaging Text 14 pt"/>
    <w:rsid w:val="00154305"/>
    <w:pPr>
      <w:spacing w:after="240"/>
    </w:pPr>
    <w:rPr>
      <w:rFonts w:ascii="Futura Bk" w:hAnsi="Futura Bk"/>
      <w:color w:val="093678"/>
      <w:sz w:val="28"/>
    </w:rPr>
  </w:style>
  <w:style w:type="paragraph" w:customStyle="1" w:styleId="HPMessagingText17pt">
    <w:name w:val="_HP Messaging Text 17 pt"/>
    <w:rsid w:val="00154305"/>
    <w:pPr>
      <w:spacing w:after="240"/>
    </w:pPr>
    <w:rPr>
      <w:rFonts w:ascii="Futura Bk" w:hAnsi="Futura Bk"/>
      <w:color w:val="093678"/>
      <w:sz w:val="34"/>
    </w:rPr>
  </w:style>
  <w:style w:type="paragraph" w:styleId="Header">
    <w:name w:val="header"/>
    <w:basedOn w:val="Normal"/>
    <w:rsid w:val="00154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05"/>
    <w:pPr>
      <w:tabs>
        <w:tab w:val="center" w:pos="4320"/>
        <w:tab w:val="right" w:pos="8640"/>
      </w:tabs>
    </w:pPr>
  </w:style>
  <w:style w:type="paragraph" w:customStyle="1" w:styleId="HPNumberedlist-2ndparagraph">
    <w:name w:val="_HP Numbered list - 2nd paragraph"/>
    <w:rsid w:val="00154305"/>
    <w:pPr>
      <w:spacing w:before="120"/>
      <w:ind w:left="288"/>
    </w:pPr>
    <w:rPr>
      <w:rFonts w:ascii="Futura Bk" w:hAnsi="Futura Bk"/>
    </w:rPr>
  </w:style>
  <w:style w:type="paragraph" w:customStyle="1" w:styleId="HPNumberedlist-2ndparagraphlast">
    <w:name w:val="_HP Numbered list - 2nd paragraph last"/>
    <w:basedOn w:val="HPNumberedlist-2ndparagraph"/>
    <w:next w:val="HPBodytext10pt"/>
    <w:rsid w:val="00154305"/>
    <w:pPr>
      <w:spacing w:after="240"/>
    </w:pPr>
  </w:style>
  <w:style w:type="paragraph" w:customStyle="1" w:styleId="HPEndashbullet10pt-2ndparagraph">
    <w:name w:val="_HP En dash bullet 10 pt - 2nd paragraph"/>
    <w:rsid w:val="00154305"/>
    <w:pPr>
      <w:spacing w:after="60"/>
      <w:ind w:left="374"/>
    </w:pPr>
    <w:rPr>
      <w:rFonts w:ascii="Futura Bk" w:hAnsi="Futura Bk"/>
    </w:rPr>
  </w:style>
  <w:style w:type="paragraph" w:customStyle="1" w:styleId="HPEndashbullet10pt-2ndparagraphlast">
    <w:name w:val="_HP En dash bullet 10 pt - 2nd paragraph last"/>
    <w:basedOn w:val="HPEndashbullet10pt-2ndparagraph"/>
    <w:rsid w:val="00154305"/>
    <w:pPr>
      <w:spacing w:after="240"/>
    </w:pPr>
  </w:style>
  <w:style w:type="paragraph" w:customStyle="1" w:styleId="HPBullet10pt-2ndparagraph">
    <w:name w:val="_HP Bullet_10 pt-2nd paragraph"/>
    <w:rsid w:val="00154305"/>
    <w:pPr>
      <w:spacing w:before="60"/>
      <w:ind w:left="187"/>
    </w:pPr>
    <w:rPr>
      <w:rFonts w:ascii="Futura Bk" w:hAnsi="Futura Bk"/>
    </w:rPr>
  </w:style>
  <w:style w:type="paragraph" w:customStyle="1" w:styleId="HPBullet10pt-2ndparagraphlast">
    <w:name w:val="_HP Bullet_10 pt-2nd paragraph last"/>
    <w:basedOn w:val="HPBullet10pt-2ndparagraph"/>
    <w:rsid w:val="00154305"/>
    <w:pPr>
      <w:spacing w:after="240"/>
    </w:pPr>
  </w:style>
  <w:style w:type="paragraph" w:customStyle="1" w:styleId="HPTableBullet8pt">
    <w:name w:val="_HP Table Bullet 8 pt"/>
    <w:basedOn w:val="HPTableBody8pt"/>
    <w:rsid w:val="00154305"/>
    <w:pPr>
      <w:numPr>
        <w:numId w:val="4"/>
      </w:numPr>
      <w:tabs>
        <w:tab w:val="clear" w:pos="504"/>
        <w:tab w:val="left" w:pos="144"/>
      </w:tabs>
      <w:ind w:left="144" w:hanging="144"/>
    </w:pPr>
  </w:style>
  <w:style w:type="paragraph" w:styleId="MacroText">
    <w:name w:val="macro"/>
    <w:semiHidden/>
    <w:rsid w:val="00154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HPTableEndash8pt">
    <w:name w:val="_HP Table Endash 8 pt"/>
    <w:rsid w:val="00154305"/>
    <w:pPr>
      <w:numPr>
        <w:numId w:val="5"/>
      </w:numPr>
      <w:tabs>
        <w:tab w:val="clear" w:pos="504"/>
        <w:tab w:val="left" w:pos="288"/>
      </w:tabs>
      <w:spacing w:before="60" w:after="60"/>
    </w:pPr>
    <w:rPr>
      <w:rFonts w:ascii="Futura Bk" w:hAnsi="Futura Bk"/>
      <w:sz w:val="16"/>
    </w:rPr>
  </w:style>
  <w:style w:type="paragraph" w:styleId="BlockText">
    <w:name w:val="Block Text"/>
    <w:basedOn w:val="Normal"/>
    <w:rsid w:val="00154305"/>
    <w:pPr>
      <w:spacing w:after="120"/>
      <w:ind w:left="1440" w:right="1440"/>
    </w:pPr>
  </w:style>
  <w:style w:type="paragraph" w:styleId="BodyText">
    <w:name w:val="Body Text"/>
    <w:basedOn w:val="Normal"/>
    <w:rsid w:val="00154305"/>
    <w:pPr>
      <w:spacing w:after="120"/>
    </w:pPr>
  </w:style>
  <w:style w:type="paragraph" w:styleId="BodyText2">
    <w:name w:val="Body Text 2"/>
    <w:basedOn w:val="Normal"/>
    <w:rsid w:val="00154305"/>
    <w:pPr>
      <w:spacing w:after="120" w:line="480" w:lineRule="auto"/>
    </w:pPr>
  </w:style>
  <w:style w:type="paragraph" w:styleId="BodyText3">
    <w:name w:val="Body Text 3"/>
    <w:basedOn w:val="Normal"/>
    <w:rsid w:val="001543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54305"/>
    <w:pPr>
      <w:ind w:firstLine="210"/>
    </w:pPr>
  </w:style>
  <w:style w:type="paragraph" w:styleId="BodyTextIndent">
    <w:name w:val="Body Text Indent"/>
    <w:basedOn w:val="Normal"/>
    <w:rsid w:val="00154305"/>
    <w:pPr>
      <w:spacing w:after="120"/>
      <w:ind w:left="360"/>
    </w:pPr>
  </w:style>
  <w:style w:type="paragraph" w:styleId="BodyTextFirstIndent2">
    <w:name w:val="Body Text First Indent 2"/>
    <w:basedOn w:val="BodyTextIndent"/>
    <w:rsid w:val="00154305"/>
    <w:pPr>
      <w:ind w:firstLine="210"/>
    </w:pPr>
  </w:style>
  <w:style w:type="paragraph" w:styleId="BodyTextIndent2">
    <w:name w:val="Body Text Indent 2"/>
    <w:basedOn w:val="Normal"/>
    <w:rsid w:val="0015430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5430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54305"/>
    <w:pPr>
      <w:ind w:left="4320"/>
    </w:pPr>
  </w:style>
  <w:style w:type="paragraph" w:styleId="Date">
    <w:name w:val="Date"/>
    <w:basedOn w:val="Normal"/>
    <w:next w:val="Normal"/>
    <w:rsid w:val="00154305"/>
  </w:style>
  <w:style w:type="paragraph" w:styleId="E-mailSignature">
    <w:name w:val="E-mail Signature"/>
    <w:basedOn w:val="Normal"/>
    <w:rsid w:val="00154305"/>
  </w:style>
  <w:style w:type="character" w:styleId="Emphasis">
    <w:name w:val="Emphasis"/>
    <w:uiPriority w:val="20"/>
    <w:qFormat/>
    <w:rsid w:val="00721E2A"/>
    <w:rPr>
      <w:rFonts w:ascii="Arial" w:hAnsi="Arial"/>
      <w:i/>
      <w:iCs/>
    </w:rPr>
  </w:style>
  <w:style w:type="paragraph" w:styleId="EnvelopeAddress">
    <w:name w:val="envelope address"/>
    <w:basedOn w:val="Normal"/>
    <w:rsid w:val="0015430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154305"/>
    <w:rPr>
      <w:rFonts w:cs="Arial"/>
      <w:szCs w:val="20"/>
    </w:rPr>
  </w:style>
  <w:style w:type="character" w:styleId="FollowedHyperlink">
    <w:name w:val="FollowedHyperlink"/>
    <w:rsid w:val="00154305"/>
    <w:rPr>
      <w:color w:val="800080"/>
      <w:u w:val="single"/>
    </w:rPr>
  </w:style>
  <w:style w:type="character" w:styleId="HTMLAcronym">
    <w:name w:val="HTML Acronym"/>
    <w:basedOn w:val="DefaultParagraphFont"/>
    <w:rsid w:val="00154305"/>
  </w:style>
  <w:style w:type="paragraph" w:styleId="HTMLAddress">
    <w:name w:val="HTML Address"/>
    <w:basedOn w:val="Normal"/>
    <w:rsid w:val="00154305"/>
    <w:rPr>
      <w:i/>
      <w:iCs/>
    </w:rPr>
  </w:style>
  <w:style w:type="character" w:styleId="HTMLCite">
    <w:name w:val="HTML Cite"/>
    <w:rsid w:val="00154305"/>
    <w:rPr>
      <w:i/>
      <w:iCs/>
    </w:rPr>
  </w:style>
  <w:style w:type="character" w:styleId="HTMLCode">
    <w:name w:val="HTML Code"/>
    <w:rsid w:val="0015430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54305"/>
    <w:rPr>
      <w:i/>
      <w:iCs/>
    </w:rPr>
  </w:style>
  <w:style w:type="character" w:styleId="HTMLKeyboard">
    <w:name w:val="HTML Keyboard"/>
    <w:rsid w:val="0015430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54305"/>
    <w:rPr>
      <w:rFonts w:ascii="Courier New" w:hAnsi="Courier New" w:cs="Courier New"/>
      <w:szCs w:val="20"/>
    </w:rPr>
  </w:style>
  <w:style w:type="character" w:styleId="HTMLSample">
    <w:name w:val="HTML Sample"/>
    <w:rsid w:val="00154305"/>
    <w:rPr>
      <w:rFonts w:ascii="Courier New" w:hAnsi="Courier New" w:cs="Courier New"/>
    </w:rPr>
  </w:style>
  <w:style w:type="character" w:styleId="HTMLTypewriter">
    <w:name w:val="HTML Typewriter"/>
    <w:rsid w:val="0015430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54305"/>
    <w:rPr>
      <w:i/>
      <w:iCs/>
    </w:rPr>
  </w:style>
  <w:style w:type="character" w:styleId="LineNumber">
    <w:name w:val="line number"/>
    <w:basedOn w:val="DefaultParagraphFont"/>
    <w:rsid w:val="00154305"/>
  </w:style>
  <w:style w:type="paragraph" w:styleId="List">
    <w:name w:val="List"/>
    <w:basedOn w:val="Normal"/>
    <w:rsid w:val="00154305"/>
    <w:pPr>
      <w:ind w:left="360" w:hanging="360"/>
    </w:pPr>
  </w:style>
  <w:style w:type="paragraph" w:styleId="List2">
    <w:name w:val="List 2"/>
    <w:basedOn w:val="Normal"/>
    <w:rsid w:val="00154305"/>
    <w:pPr>
      <w:ind w:left="720" w:hanging="360"/>
    </w:pPr>
  </w:style>
  <w:style w:type="paragraph" w:styleId="List3">
    <w:name w:val="List 3"/>
    <w:basedOn w:val="Normal"/>
    <w:rsid w:val="00154305"/>
    <w:pPr>
      <w:ind w:left="1080" w:hanging="360"/>
    </w:pPr>
  </w:style>
  <w:style w:type="paragraph" w:styleId="List4">
    <w:name w:val="List 4"/>
    <w:basedOn w:val="Normal"/>
    <w:rsid w:val="00154305"/>
    <w:pPr>
      <w:ind w:left="1440" w:hanging="360"/>
    </w:pPr>
  </w:style>
  <w:style w:type="paragraph" w:styleId="List5">
    <w:name w:val="List 5"/>
    <w:basedOn w:val="Normal"/>
    <w:rsid w:val="00154305"/>
    <w:pPr>
      <w:ind w:left="1800" w:hanging="360"/>
    </w:pPr>
  </w:style>
  <w:style w:type="paragraph" w:styleId="ListBullet">
    <w:name w:val="List Bullet"/>
    <w:basedOn w:val="Normal"/>
    <w:rsid w:val="00154305"/>
    <w:pPr>
      <w:numPr>
        <w:numId w:val="6"/>
      </w:numPr>
    </w:pPr>
  </w:style>
  <w:style w:type="paragraph" w:styleId="ListBullet2">
    <w:name w:val="List Bullet 2"/>
    <w:basedOn w:val="Normal"/>
    <w:uiPriority w:val="99"/>
    <w:rsid w:val="00154305"/>
    <w:pPr>
      <w:numPr>
        <w:numId w:val="7"/>
      </w:numPr>
    </w:pPr>
  </w:style>
  <w:style w:type="paragraph" w:styleId="ListBullet3">
    <w:name w:val="List Bullet 3"/>
    <w:basedOn w:val="Normal"/>
    <w:rsid w:val="00154305"/>
    <w:pPr>
      <w:numPr>
        <w:numId w:val="8"/>
      </w:numPr>
    </w:pPr>
  </w:style>
  <w:style w:type="paragraph" w:styleId="ListBullet4">
    <w:name w:val="List Bullet 4"/>
    <w:basedOn w:val="Normal"/>
    <w:rsid w:val="00154305"/>
    <w:pPr>
      <w:numPr>
        <w:numId w:val="9"/>
      </w:numPr>
    </w:pPr>
  </w:style>
  <w:style w:type="paragraph" w:styleId="ListBullet5">
    <w:name w:val="List Bullet 5"/>
    <w:basedOn w:val="Normal"/>
    <w:rsid w:val="00154305"/>
    <w:pPr>
      <w:numPr>
        <w:numId w:val="10"/>
      </w:numPr>
    </w:pPr>
  </w:style>
  <w:style w:type="paragraph" w:styleId="ListContinue">
    <w:name w:val="List Continue"/>
    <w:basedOn w:val="Normal"/>
    <w:rsid w:val="00154305"/>
    <w:pPr>
      <w:spacing w:after="120"/>
      <w:ind w:left="360"/>
    </w:pPr>
  </w:style>
  <w:style w:type="paragraph" w:styleId="ListContinue2">
    <w:name w:val="List Continue 2"/>
    <w:basedOn w:val="Normal"/>
    <w:rsid w:val="00154305"/>
    <w:pPr>
      <w:spacing w:after="120"/>
      <w:ind w:left="720"/>
    </w:pPr>
  </w:style>
  <w:style w:type="paragraph" w:styleId="ListContinue3">
    <w:name w:val="List Continue 3"/>
    <w:basedOn w:val="Normal"/>
    <w:rsid w:val="00154305"/>
    <w:pPr>
      <w:spacing w:after="120"/>
      <w:ind w:left="1080"/>
    </w:pPr>
  </w:style>
  <w:style w:type="paragraph" w:styleId="ListContinue4">
    <w:name w:val="List Continue 4"/>
    <w:basedOn w:val="Normal"/>
    <w:rsid w:val="00154305"/>
    <w:pPr>
      <w:spacing w:after="120"/>
      <w:ind w:left="1440"/>
    </w:pPr>
  </w:style>
  <w:style w:type="paragraph" w:styleId="ListContinue5">
    <w:name w:val="List Continue 5"/>
    <w:basedOn w:val="Normal"/>
    <w:rsid w:val="00154305"/>
    <w:pPr>
      <w:spacing w:after="120"/>
      <w:ind w:left="1800"/>
    </w:pPr>
  </w:style>
  <w:style w:type="paragraph" w:styleId="ListNumber">
    <w:name w:val="List Number"/>
    <w:basedOn w:val="Normal"/>
    <w:rsid w:val="00154305"/>
    <w:pPr>
      <w:numPr>
        <w:numId w:val="11"/>
      </w:numPr>
    </w:pPr>
  </w:style>
  <w:style w:type="paragraph" w:styleId="ListNumber2">
    <w:name w:val="List Number 2"/>
    <w:basedOn w:val="Normal"/>
    <w:rsid w:val="00154305"/>
    <w:pPr>
      <w:numPr>
        <w:numId w:val="12"/>
      </w:numPr>
    </w:pPr>
  </w:style>
  <w:style w:type="paragraph" w:styleId="ListNumber3">
    <w:name w:val="List Number 3"/>
    <w:basedOn w:val="Normal"/>
    <w:rsid w:val="00154305"/>
    <w:pPr>
      <w:numPr>
        <w:numId w:val="13"/>
      </w:numPr>
    </w:pPr>
  </w:style>
  <w:style w:type="paragraph" w:styleId="ListNumber4">
    <w:name w:val="List Number 4"/>
    <w:basedOn w:val="Normal"/>
    <w:rsid w:val="00154305"/>
    <w:pPr>
      <w:numPr>
        <w:numId w:val="14"/>
      </w:numPr>
    </w:pPr>
  </w:style>
  <w:style w:type="paragraph" w:styleId="ListNumber5">
    <w:name w:val="List Number 5"/>
    <w:basedOn w:val="Normal"/>
    <w:rsid w:val="00154305"/>
    <w:pPr>
      <w:numPr>
        <w:numId w:val="15"/>
      </w:numPr>
    </w:pPr>
  </w:style>
  <w:style w:type="paragraph" w:styleId="MessageHeader">
    <w:name w:val="Message Header"/>
    <w:basedOn w:val="Normal"/>
    <w:rsid w:val="00154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15430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54305"/>
    <w:pPr>
      <w:ind w:left="720"/>
    </w:pPr>
  </w:style>
  <w:style w:type="paragraph" w:styleId="NoteHeading">
    <w:name w:val="Note Heading"/>
    <w:basedOn w:val="Normal"/>
    <w:next w:val="Normal"/>
    <w:rsid w:val="00154305"/>
  </w:style>
  <w:style w:type="paragraph" w:styleId="PlainText">
    <w:name w:val="Plain Text"/>
    <w:basedOn w:val="Normal"/>
    <w:link w:val="PlainTextChar"/>
    <w:uiPriority w:val="99"/>
    <w:rsid w:val="0015430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154305"/>
  </w:style>
  <w:style w:type="paragraph" w:styleId="Signature">
    <w:name w:val="Signature"/>
    <w:basedOn w:val="Normal"/>
    <w:rsid w:val="00154305"/>
    <w:pPr>
      <w:ind w:left="4320"/>
    </w:pPr>
  </w:style>
  <w:style w:type="character" w:styleId="Strong">
    <w:name w:val="Strong"/>
    <w:uiPriority w:val="22"/>
    <w:qFormat/>
    <w:rsid w:val="00721E2A"/>
    <w:rPr>
      <w:rFonts w:ascii="Arial" w:hAnsi="Arial"/>
      <w:b/>
      <w:bCs/>
    </w:rPr>
  </w:style>
  <w:style w:type="paragraph" w:styleId="Subtitle">
    <w:name w:val="Subtitle"/>
    <w:basedOn w:val="Normal"/>
    <w:qFormat/>
    <w:rsid w:val="00154305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1543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05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">
    <w:name w:val="bullet"/>
    <w:aliases w:val="8"/>
    <w:basedOn w:val="Normal"/>
    <w:rsid w:val="00DA2C76"/>
    <w:pPr>
      <w:numPr>
        <w:numId w:val="16"/>
      </w:numPr>
      <w:spacing w:before="40" w:after="40"/>
    </w:pPr>
    <w:rPr>
      <w:rFonts w:ascii="Times New Roman" w:hAnsi="Times New Roman"/>
      <w:sz w:val="24"/>
      <w:szCs w:val="20"/>
      <w:lang w:val="en-GB"/>
    </w:rPr>
  </w:style>
  <w:style w:type="paragraph" w:customStyle="1" w:styleId="Table">
    <w:name w:val="Table"/>
    <w:aliases w:val="table,tb"/>
    <w:basedOn w:val="Normal"/>
    <w:link w:val="TableChar"/>
    <w:rsid w:val="00DA2C76"/>
    <w:pPr>
      <w:spacing w:before="40" w:after="40"/>
    </w:pPr>
    <w:rPr>
      <w:rFonts w:ascii="Verdana" w:hAnsi="Verdana"/>
      <w:sz w:val="18"/>
      <w:szCs w:val="20"/>
    </w:rPr>
  </w:style>
  <w:style w:type="paragraph" w:customStyle="1" w:styleId="StyleTableheadtableheadtbhLeft">
    <w:name w:val="Style Tableheadtableheadtbh + Left"/>
    <w:basedOn w:val="Normal"/>
    <w:rsid w:val="00DA2C76"/>
    <w:pPr>
      <w:keepNext/>
      <w:tabs>
        <w:tab w:val="right" w:pos="2520"/>
        <w:tab w:val="left" w:pos="2700"/>
        <w:tab w:val="right" w:pos="5310"/>
        <w:tab w:val="left" w:pos="5490"/>
        <w:tab w:val="right" w:pos="7830"/>
      </w:tabs>
      <w:spacing w:before="40" w:after="40"/>
      <w:ind w:left="4"/>
    </w:pPr>
    <w:rPr>
      <w:rFonts w:ascii="Trebuchet MS" w:hAnsi="Trebuchet MS"/>
      <w:b/>
      <w:bCs/>
      <w:sz w:val="18"/>
      <w:szCs w:val="20"/>
    </w:rPr>
  </w:style>
  <w:style w:type="paragraph" w:customStyle="1" w:styleId="Body">
    <w:name w:val="Body"/>
    <w:basedOn w:val="Normal"/>
    <w:rsid w:val="00E20481"/>
    <w:pPr>
      <w:spacing w:before="120"/>
      <w:ind w:left="878"/>
    </w:pPr>
  </w:style>
  <w:style w:type="paragraph" w:customStyle="1" w:styleId="BodyL">
    <w:name w:val="Body_L"/>
    <w:basedOn w:val="Normal"/>
    <w:link w:val="BodyLChar"/>
    <w:rsid w:val="00E20481"/>
    <w:pPr>
      <w:spacing w:before="120"/>
    </w:pPr>
    <w:rPr>
      <w:rFonts w:cs="Arial"/>
      <w:szCs w:val="20"/>
    </w:rPr>
  </w:style>
  <w:style w:type="character" w:customStyle="1" w:styleId="BodyLChar">
    <w:name w:val="Body_L Char"/>
    <w:link w:val="BodyL"/>
    <w:rsid w:val="00E20481"/>
    <w:rPr>
      <w:rFonts w:ascii="Arial" w:hAnsi="Arial" w:cs="Arial"/>
    </w:rPr>
  </w:style>
  <w:style w:type="paragraph" w:customStyle="1" w:styleId="TableHeading">
    <w:name w:val="TableHeading"/>
    <w:basedOn w:val="Normal"/>
    <w:rsid w:val="00E20481"/>
    <w:pPr>
      <w:spacing w:before="80" w:line="220" w:lineRule="exact"/>
    </w:pPr>
    <w:rPr>
      <w:rFonts w:cs="Futura Hv"/>
      <w:b/>
      <w:szCs w:val="18"/>
    </w:rPr>
  </w:style>
  <w:style w:type="paragraph" w:customStyle="1" w:styleId="TableTitle">
    <w:name w:val="TableTitle"/>
    <w:basedOn w:val="Normal"/>
    <w:next w:val="Normal"/>
    <w:rsid w:val="00E20481"/>
    <w:pPr>
      <w:spacing w:before="80"/>
    </w:pPr>
    <w:rPr>
      <w:rFonts w:cs="Arial"/>
      <w:szCs w:val="18"/>
    </w:rPr>
  </w:style>
  <w:style w:type="paragraph" w:customStyle="1" w:styleId="zAlertTableTip">
    <w:name w:val="zAlert:TableTip"/>
    <w:basedOn w:val="Normal"/>
    <w:next w:val="Normal"/>
    <w:autoRedefine/>
    <w:semiHidden/>
    <w:rsid w:val="00E20481"/>
    <w:pPr>
      <w:numPr>
        <w:numId w:val="17"/>
      </w:numPr>
      <w:spacing w:before="120"/>
    </w:pPr>
    <w:rPr>
      <w:rFonts w:cs="Arial"/>
      <w:sz w:val="18"/>
      <w:szCs w:val="18"/>
    </w:rPr>
  </w:style>
  <w:style w:type="paragraph" w:customStyle="1" w:styleId="TableBody">
    <w:name w:val="TableBody"/>
    <w:basedOn w:val="Normal"/>
    <w:rsid w:val="00E20481"/>
    <w:pPr>
      <w:spacing w:before="40"/>
    </w:pPr>
    <w:rPr>
      <w:rFonts w:cs="Arial"/>
      <w:sz w:val="18"/>
      <w:szCs w:val="18"/>
    </w:rPr>
  </w:style>
  <w:style w:type="character" w:customStyle="1" w:styleId="CaptionC">
    <w:name w:val="CaptionC"/>
    <w:rsid w:val="00E20481"/>
    <w:rPr>
      <w:rFonts w:ascii="Arial" w:hAnsi="Arial"/>
      <w:b/>
      <w:color w:val="003366"/>
    </w:rPr>
  </w:style>
  <w:style w:type="character" w:customStyle="1" w:styleId="TableChar">
    <w:name w:val="Table Char"/>
    <w:aliases w:val="table Char,tb Char"/>
    <w:link w:val="Table"/>
    <w:rsid w:val="00E20481"/>
    <w:rPr>
      <w:rFonts w:ascii="Verdana" w:hAnsi="Verdana"/>
      <w:sz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40AB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71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754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4B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754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54BB"/>
    <w:rPr>
      <w:rFonts w:ascii="Arial" w:hAnsi="Arial"/>
      <w:b/>
      <w:bCs/>
    </w:rPr>
  </w:style>
  <w:style w:type="paragraph" w:customStyle="1" w:styleId="gdp">
    <w:name w:val="gd_p"/>
    <w:basedOn w:val="Normal"/>
    <w:uiPriority w:val="99"/>
    <w:rsid w:val="008A3ECA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Revision">
    <w:name w:val="Revision"/>
    <w:hidden/>
    <w:uiPriority w:val="99"/>
    <w:semiHidden/>
    <w:rsid w:val="00693A5B"/>
    <w:rPr>
      <w:rFonts w:ascii="Arial" w:hAnsi="Arial"/>
      <w:szCs w:val="24"/>
    </w:rPr>
  </w:style>
  <w:style w:type="character" w:customStyle="1" w:styleId="NoSpacingChar">
    <w:name w:val="No Spacing Char"/>
    <w:link w:val="NoSpacing"/>
    <w:uiPriority w:val="1"/>
    <w:locked/>
    <w:rsid w:val="00B11F8A"/>
    <w:rPr>
      <w:sz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11F8A"/>
    <w:pPr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locked/>
    <w:rsid w:val="00B11F8A"/>
    <w:rPr>
      <w:rFonts w:ascii="Calibri" w:eastAsiaTheme="minorHAnsi" w:hAnsi="Calibri" w:cs="Calibri"/>
      <w:sz w:val="22"/>
      <w:szCs w:val="22"/>
    </w:rPr>
  </w:style>
  <w:style w:type="character" w:customStyle="1" w:styleId="results">
    <w:name w:val="results"/>
    <w:basedOn w:val="DefaultParagraphFont"/>
    <w:rsid w:val="006F376E"/>
  </w:style>
  <w:style w:type="paragraph" w:customStyle="1" w:styleId="TableListBullet2">
    <w:name w:val="Table List Bullet 2"/>
    <w:basedOn w:val="Normal"/>
    <w:rsid w:val="0066063C"/>
    <w:pPr>
      <w:keepNext/>
      <w:numPr>
        <w:numId w:val="18"/>
      </w:numPr>
      <w:spacing w:before="40" w:after="40"/>
    </w:pPr>
    <w:rPr>
      <w:rFonts w:ascii="Times New Roman" w:eastAsiaTheme="minorHAnsi" w:hAnsi="Times New Roman"/>
      <w:szCs w:val="20"/>
    </w:rPr>
  </w:style>
  <w:style w:type="paragraph" w:customStyle="1" w:styleId="Default">
    <w:name w:val="Default"/>
    <w:rsid w:val="00324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33CB3"/>
    <w:rPr>
      <w:rFonts w:ascii="Courier New" w:hAnsi="Courier New" w:cs="Courier New"/>
    </w:rPr>
  </w:style>
  <w:style w:type="paragraph" w:customStyle="1" w:styleId="TableListBullet">
    <w:name w:val="Table List Bullet"/>
    <w:basedOn w:val="Normal"/>
    <w:rsid w:val="00133CB3"/>
    <w:pPr>
      <w:numPr>
        <w:numId w:val="19"/>
      </w:numPr>
      <w:spacing w:before="40" w:after="40"/>
      <w:ind w:left="288" w:hanging="288"/>
    </w:pPr>
    <w:rPr>
      <w:rFonts w:ascii="Times New Roman" w:eastAsiaTheme="minorHAns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werr\AppData\Local\Microsoft\Windows\Temporary%20Internet%20Files\Content.IE5\NO3D9C3Q\Meeting%20Agenda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84A-6F49-415D-947E-DE673C52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Agenda_Minutes.dotx</Template>
  <TotalTime>431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Unit Team Meeting</vt:lpstr>
    </vt:vector>
  </TitlesOfParts>
  <Company>a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Unit Team Meeting</dc:title>
  <dc:subject/>
  <dc:creator>Rebecca Siewert</dc:creator>
  <cp:keywords/>
  <cp:lastModifiedBy>Siewert, Rebecca</cp:lastModifiedBy>
  <cp:revision>54</cp:revision>
  <cp:lastPrinted>2019-07-18T12:56:00Z</cp:lastPrinted>
  <dcterms:created xsi:type="dcterms:W3CDTF">2019-08-19T17:50:00Z</dcterms:created>
  <dcterms:modified xsi:type="dcterms:W3CDTF">2019-08-30T02:10:00Z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