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93A3" w14:textId="77777777" w:rsidR="00762846" w:rsidRPr="00762846" w:rsidRDefault="00261D13" w:rsidP="00762846">
      <w:pPr>
        <w:jc w:val="center"/>
        <w:rPr>
          <w:b/>
          <w:sz w:val="32"/>
          <w:szCs w:val="32"/>
        </w:rPr>
      </w:pPr>
      <w:r w:rsidRPr="00762846">
        <w:rPr>
          <w:b/>
          <w:sz w:val="32"/>
          <w:szCs w:val="32"/>
        </w:rPr>
        <w:t>Indiana State Library</w:t>
      </w:r>
    </w:p>
    <w:p w14:paraId="3F84A8BC" w14:textId="77777777" w:rsidR="00762846" w:rsidRDefault="002052DE" w:rsidP="00762846">
      <w:pPr>
        <w:jc w:val="center"/>
        <w:rPr>
          <w:b/>
          <w:sz w:val="32"/>
          <w:szCs w:val="32"/>
        </w:rPr>
      </w:pPr>
      <w:r w:rsidRPr="00762846">
        <w:rPr>
          <w:b/>
          <w:sz w:val="32"/>
          <w:szCs w:val="32"/>
        </w:rPr>
        <w:t>Policy for Ensuring Effective</w:t>
      </w:r>
      <w:r w:rsidR="00261D13" w:rsidRPr="00762846">
        <w:rPr>
          <w:b/>
          <w:sz w:val="32"/>
          <w:szCs w:val="32"/>
        </w:rPr>
        <w:t xml:space="preserve"> C</w:t>
      </w:r>
      <w:r w:rsidR="00EE57E1" w:rsidRPr="00762846">
        <w:rPr>
          <w:b/>
          <w:sz w:val="32"/>
          <w:szCs w:val="32"/>
        </w:rPr>
        <w:t>omm</w:t>
      </w:r>
      <w:r w:rsidRPr="00762846">
        <w:rPr>
          <w:b/>
          <w:sz w:val="32"/>
          <w:szCs w:val="32"/>
        </w:rPr>
        <w:t>unications</w:t>
      </w:r>
      <w:r w:rsidR="00762846">
        <w:rPr>
          <w:b/>
          <w:sz w:val="32"/>
          <w:szCs w:val="32"/>
        </w:rPr>
        <w:t xml:space="preserve"> </w:t>
      </w:r>
    </w:p>
    <w:p w14:paraId="5F4A09F0" w14:textId="77777777" w:rsidR="00AC7418" w:rsidRPr="00762846" w:rsidRDefault="002052DE" w:rsidP="00762846">
      <w:pPr>
        <w:jc w:val="center"/>
        <w:rPr>
          <w:b/>
          <w:sz w:val="32"/>
          <w:szCs w:val="32"/>
        </w:rPr>
      </w:pPr>
      <w:r w:rsidRPr="00762846">
        <w:rPr>
          <w:b/>
          <w:sz w:val="32"/>
          <w:szCs w:val="32"/>
        </w:rPr>
        <w:t xml:space="preserve">with Individuals </w:t>
      </w:r>
      <w:r w:rsidR="00261D13" w:rsidRPr="00762846">
        <w:rPr>
          <w:b/>
          <w:sz w:val="32"/>
          <w:szCs w:val="32"/>
        </w:rPr>
        <w:t>w</w:t>
      </w:r>
      <w:r w:rsidRPr="00762846">
        <w:rPr>
          <w:b/>
          <w:sz w:val="32"/>
          <w:szCs w:val="32"/>
        </w:rPr>
        <w:t>ith Disabilities</w:t>
      </w:r>
    </w:p>
    <w:p w14:paraId="366C2DA1" w14:textId="77777777" w:rsidR="00AC7418" w:rsidRPr="00762846" w:rsidRDefault="00AC7418" w:rsidP="00762846"/>
    <w:p w14:paraId="6F1F537A" w14:textId="77777777" w:rsidR="00AC7418" w:rsidRPr="00762846" w:rsidRDefault="002052DE" w:rsidP="00762846">
      <w:r w:rsidRPr="00762846">
        <w:t>It is the policy of the Indiana State Library to ensure that communications with individuals with disabilities in our programs, services, and activities are as effective as communications with individuals without disabilities, consistent with the requirements of Title II of the Americans</w:t>
      </w:r>
      <w:r w:rsidR="00EE57E1" w:rsidRPr="00762846">
        <w:t xml:space="preserve"> </w:t>
      </w:r>
      <w:r w:rsidR="00C03B1F" w:rsidRPr="00762846">
        <w:rPr>
          <w:noProof/>
        </w:rPr>
        <mc:AlternateContent>
          <mc:Choice Requires="wpg">
            <w:drawing>
              <wp:anchor distT="0" distB="0" distL="114300" distR="114300" simplePos="0" relativeHeight="251652096" behindDoc="0" locked="0" layoutInCell="1" allowOverlap="1" wp14:anchorId="3F2919AA" wp14:editId="26CA7124">
                <wp:simplePos x="0" y="0"/>
                <wp:positionH relativeFrom="page">
                  <wp:posOffset>7743190</wp:posOffset>
                </wp:positionH>
                <wp:positionV relativeFrom="paragraph">
                  <wp:posOffset>545465</wp:posOffset>
                </wp:positionV>
                <wp:extent cx="1270" cy="709295"/>
                <wp:effectExtent l="8890" t="12065" r="8890" b="12065"/>
                <wp:wrapNone/>
                <wp:docPr id="1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09295"/>
                          <a:chOff x="12194" y="859"/>
                          <a:chExt cx="2" cy="1117"/>
                        </a:xfrm>
                      </wpg:grpSpPr>
                      <wps:wsp>
                        <wps:cNvPr id="20" name="Freeform 28"/>
                        <wps:cNvSpPr>
                          <a:spLocks/>
                        </wps:cNvSpPr>
                        <wps:spPr bwMode="auto">
                          <a:xfrm>
                            <a:off x="12194" y="859"/>
                            <a:ext cx="2" cy="1117"/>
                          </a:xfrm>
                          <a:custGeom>
                            <a:avLst/>
                            <a:gdLst>
                              <a:gd name="T0" fmla="+- 0 1976 859"/>
                              <a:gd name="T1" fmla="*/ 1976 h 1117"/>
                              <a:gd name="T2" fmla="+- 0 859 859"/>
                              <a:gd name="T3" fmla="*/ 859 h 1117"/>
                            </a:gdLst>
                            <a:ahLst/>
                            <a:cxnLst>
                              <a:cxn ang="0">
                                <a:pos x="0" y="T1"/>
                              </a:cxn>
                              <a:cxn ang="0">
                                <a:pos x="0" y="T3"/>
                              </a:cxn>
                            </a:cxnLst>
                            <a:rect l="0" t="0" r="r" b="b"/>
                            <a:pathLst>
                              <a:path h="1117">
                                <a:moveTo>
                                  <a:pt x="0" y="1117"/>
                                </a:moveTo>
                                <a:lnTo>
                                  <a:pt x="0" y="0"/>
                                </a:lnTo>
                              </a:path>
                            </a:pathLst>
                          </a:custGeom>
                          <a:noFill/>
                          <a:ln w="45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5C9CD" id="Group 27" o:spid="_x0000_s1026" style="position:absolute;margin-left:609.7pt;margin-top:42.95pt;width:.1pt;height:55.85pt;z-index:251652096;mso-position-horizontal-relative:page" coordorigin="12194,859" coordsize="2,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">
                <v:shape id="Freeform 28" o:spid="_x0000_s1027" style="position:absolute;left:12194;top:859;width:2;height:1117;visibility:visible;mso-wrap-style:square;v-text-anchor:top" coordsize="2,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6074A&#10;AADbAAAADwAAAGRycy9kb3ducmV2LnhtbERPTYvCMBC9C/6HMMLebKqHslRjKYqwsCyiK56HZmxK&#10;m0lpsrb7781B8Ph439tisp140OAbxwpWSQqCuHK64VrB9fe4/AThA7LGzjEp+CcPxW4+22Ku3chn&#10;elxCLWII+xwVmBD6XEpfGbLoE9cTR+7uBoshwqGWesAxhttOrtM0kxYbjg0Ge9obqtrLn1XQlmcO&#10;1Ymzn8OUjtaUt1X2bZX6WEzlBkSgKbzFL/eXVrCO6+OX+APk7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b+tO+AAAA2wAAAA8AAAAAAAAAAAAAAAAAmAIAAGRycy9kb3ducmV2&#10;LnhtbFBLBQYAAAAABAAEAPUAAACDAwAAAAA=&#10;" path="m,1117l,e" filled="f" strokeweight=".12575mm">
                  <v:path arrowok="t" o:connecttype="custom" o:connectlocs="0,1976;0,859" o:connectangles="0,0"/>
                </v:shape>
                <w10:wrap anchorx="page"/>
              </v:group>
            </w:pict>
          </mc:Fallback>
        </mc:AlternateContent>
      </w:r>
      <w:r w:rsidR="00C03B1F" w:rsidRPr="00762846">
        <w:rPr>
          <w:noProof/>
        </w:rPr>
        <mc:AlternateContent>
          <mc:Choice Requires="wpg">
            <w:drawing>
              <wp:anchor distT="0" distB="0" distL="114300" distR="114300" simplePos="0" relativeHeight="251653120" behindDoc="0" locked="0" layoutInCell="1" allowOverlap="1" wp14:anchorId="3F633883" wp14:editId="5C7BC989">
                <wp:simplePos x="0" y="0"/>
                <wp:positionH relativeFrom="page">
                  <wp:posOffset>7738745</wp:posOffset>
                </wp:positionH>
                <wp:positionV relativeFrom="paragraph">
                  <wp:posOffset>1381760</wp:posOffset>
                </wp:positionV>
                <wp:extent cx="1270" cy="782320"/>
                <wp:effectExtent l="13970" t="10160" r="3810" b="7620"/>
                <wp:wrapNone/>
                <wp:docPr id="1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82320"/>
                          <a:chOff x="12187" y="2176"/>
                          <a:chExt cx="2" cy="1232"/>
                        </a:xfrm>
                      </wpg:grpSpPr>
                      <wps:wsp>
                        <wps:cNvPr id="18" name="Freeform 26"/>
                        <wps:cNvSpPr>
                          <a:spLocks/>
                        </wps:cNvSpPr>
                        <wps:spPr bwMode="auto">
                          <a:xfrm>
                            <a:off x="12187" y="2176"/>
                            <a:ext cx="2" cy="1232"/>
                          </a:xfrm>
                          <a:custGeom>
                            <a:avLst/>
                            <a:gdLst>
                              <a:gd name="T0" fmla="+- 0 3407 2176"/>
                              <a:gd name="T1" fmla="*/ 3407 h 1232"/>
                              <a:gd name="T2" fmla="+- 0 2176 2176"/>
                              <a:gd name="T3" fmla="*/ 2176 h 1232"/>
                            </a:gdLst>
                            <a:ahLst/>
                            <a:cxnLst>
                              <a:cxn ang="0">
                                <a:pos x="0" y="T1"/>
                              </a:cxn>
                              <a:cxn ang="0">
                                <a:pos x="0" y="T3"/>
                              </a:cxn>
                            </a:cxnLst>
                            <a:rect l="0" t="0" r="r" b="b"/>
                            <a:pathLst>
                              <a:path h="1232">
                                <a:moveTo>
                                  <a:pt x="0" y="1231"/>
                                </a:moveTo>
                                <a:lnTo>
                                  <a:pt x="0" y="0"/>
                                </a:lnTo>
                              </a:path>
                            </a:pathLst>
                          </a:custGeom>
                          <a:noFill/>
                          <a:ln w="45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B735E" id="Group 25" o:spid="_x0000_s1026" style="position:absolute;margin-left:609.35pt;margin-top:108.8pt;width:.1pt;height:61.6pt;z-index:251653120;mso-position-horizontal-relative:page" coordorigin="12187,2176" coordsize="2,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">
                <v:shape id="Freeform 26" o:spid="_x0000_s1027" style="position:absolute;left:12187;top:2176;width:2;height:1232;visibility:visible;mso-wrap-style:square;v-text-anchor:top" coordsize="2,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b+MQA&#10;AADbAAAADwAAAGRycy9kb3ducmV2LnhtbESPQWvCQBCF74X+h2UKvdVNe5CaugapFKxUobbidchO&#10;ssHsbMiuGv+9cxC8zfDevPfNtBh8q07UxyawgddRBoq4DLbh2sD/39fLO6iYkC22gcnAhSIUs8eH&#10;KeY2nPmXTttUKwnhmKMBl1KXax1LRx7jKHTEolWh95hk7WttezxLuG/1W5aNtceGpcFhR5+OysP2&#10;6A18u+Nq0e3Xk2pY8ljvms3PgsiY56dh/gEq0ZDu5tv10gq+wMovMoC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M2/jEAAAA2wAAAA8AAAAAAAAAAAAAAAAAmAIAAGRycy9k&#10;b3ducmV2LnhtbFBLBQYAAAAABAAEAPUAAACJAwAAAAA=&#10;" path="m,1231l,e" filled="f" strokeweight=".12575mm">
                  <v:path arrowok="t" o:connecttype="custom" o:connectlocs="0,3407;0,2176" o:connectangles="0,0"/>
                </v:shape>
                <w10:wrap anchorx="page"/>
              </v:group>
            </w:pict>
          </mc:Fallback>
        </mc:AlternateContent>
      </w:r>
      <w:r w:rsidRPr="00762846">
        <w:t>with Disabilities Act (ADA), 42 U.S.C. §§ 12131 - 12134, and regulations implementing Title II, 28 C.F.R. pt. 35 (and for government entities receiving federal funding, Section 504 of the Rehabilitation Act of</w:t>
      </w:r>
      <w:r w:rsidR="00EE57E1" w:rsidRPr="00762846">
        <w:t xml:space="preserve"> 1973</w:t>
      </w:r>
      <w:r w:rsidRPr="00762846">
        <w:t xml:space="preserve">, 29 U.S.C. § 794, and the implementing regulation, 28 C.F.R. Part 42, Subpart G). To meet this obligation, the Indiana State Library will provide, free of charge, appropriate auxiliary aids and services, whenever necessary, to ensure that </w:t>
      </w:r>
      <w:r w:rsidR="00EE57E1" w:rsidRPr="00762846">
        <w:t>individuals</w:t>
      </w:r>
      <w:r w:rsidRPr="00762846">
        <w:t xml:space="preserve"> with disabilities have an equal opportunity to p</w:t>
      </w:r>
      <w:r w:rsidR="00EE57E1" w:rsidRPr="00762846">
        <w:t>ar</w:t>
      </w:r>
      <w:r w:rsidRPr="00762846">
        <w:t>ticipate in, and benefit from, the Indiana State Library's programs, services, and activities.  28 C.F.R. §§ 35.130(f), 35.</w:t>
      </w:r>
      <w:r w:rsidR="00762846">
        <w:t>1</w:t>
      </w:r>
      <w:r w:rsidRPr="00762846">
        <w:t>60(b)(</w:t>
      </w:r>
      <w:r w:rsidR="00762846">
        <w:t>1</w:t>
      </w:r>
      <w:r w:rsidRPr="00762846">
        <w:t xml:space="preserve">). This policy applies to all members of the public who seek to participate in the Indiana State Library's programs, services, and activities, including civic </w:t>
      </w:r>
      <w:r w:rsidR="00EE57E1" w:rsidRPr="00762846">
        <w:t>meetin</w:t>
      </w:r>
      <w:r w:rsidRPr="00762846">
        <w:t>gs.</w:t>
      </w:r>
    </w:p>
    <w:p w14:paraId="1FD24EEE" w14:textId="77777777" w:rsidR="00AC7418" w:rsidRPr="00762846" w:rsidRDefault="00AC7418" w:rsidP="00762846"/>
    <w:p w14:paraId="622AD19B" w14:textId="77777777" w:rsidR="00AC7418" w:rsidRPr="00F44BF9" w:rsidRDefault="002052DE" w:rsidP="00762846">
      <w:pPr>
        <w:rPr>
          <w:b/>
        </w:rPr>
      </w:pPr>
      <w:r w:rsidRPr="00F44BF9">
        <w:rPr>
          <w:b/>
        </w:rPr>
        <w:t>What Are Appropriate Auxiliary Aids and Services?</w:t>
      </w:r>
    </w:p>
    <w:p w14:paraId="1FB81CA6" w14:textId="77777777" w:rsidR="00AC7418" w:rsidRPr="00762846" w:rsidRDefault="00AC7418" w:rsidP="00762846"/>
    <w:p w14:paraId="752FD103" w14:textId="77777777" w:rsidR="00AC7418" w:rsidRPr="00762846" w:rsidRDefault="002052DE" w:rsidP="00762846">
      <w:r w:rsidRPr="00762846">
        <w:t>Appropriate auxiliary aids and services include a wide variety of equipment, materials, and services that may be necessary to ensure effective co</w:t>
      </w:r>
      <w:r w:rsidR="00EE57E1" w:rsidRPr="00762846">
        <w:t>mmunication</w:t>
      </w:r>
      <w:r w:rsidRPr="00762846">
        <w:t xml:space="preserve"> for people with disabilities.</w:t>
      </w:r>
      <w:r w:rsidR="00F44BF9">
        <w:t xml:space="preserve"> </w:t>
      </w:r>
      <w:r w:rsidRPr="00762846">
        <w:t>28 C.F.R. §§ 35.104, 35.160.</w:t>
      </w:r>
    </w:p>
    <w:p w14:paraId="46724F95" w14:textId="77777777" w:rsidR="00F44BF9" w:rsidRDefault="00F44BF9" w:rsidP="00762846"/>
    <w:p w14:paraId="2A63EBC2" w14:textId="77777777" w:rsidR="00AC7418" w:rsidRPr="00762846" w:rsidRDefault="002052DE" w:rsidP="00F44BF9">
      <w:pPr>
        <w:ind w:left="720"/>
      </w:pPr>
      <w:r w:rsidRPr="00F44BF9">
        <w:rPr>
          <w:b/>
        </w:rPr>
        <w:t>For people who</w:t>
      </w:r>
      <w:r w:rsidR="00EE57E1" w:rsidRPr="00F44BF9">
        <w:rPr>
          <w:b/>
        </w:rPr>
        <w:t xml:space="preserve"> </w:t>
      </w:r>
      <w:r w:rsidRPr="00F44BF9">
        <w:rPr>
          <w:b/>
        </w:rPr>
        <w:t>ar</w:t>
      </w:r>
      <w:r w:rsidR="00EE57E1" w:rsidRPr="00F44BF9">
        <w:rPr>
          <w:b/>
        </w:rPr>
        <w:t>e</w:t>
      </w:r>
      <w:r w:rsidRPr="00F44BF9">
        <w:rPr>
          <w:b/>
        </w:rPr>
        <w:t xml:space="preserve"> blind or have low vision</w:t>
      </w:r>
      <w:r w:rsidRPr="00762846">
        <w:t>, appropriate auxiliary aids and services include, but are not limited to, qualified readers; printed information and displays  provided in Braille, in large print, in electronic format, or through audio recordings; taped text; oral descriptions of action and visual info</w:t>
      </w:r>
      <w:r w:rsidR="00EE57E1" w:rsidRPr="00762846">
        <w:t>rm</w:t>
      </w:r>
      <w:r w:rsidRPr="00762846">
        <w:t>ation to ensure the accessibility of</w:t>
      </w:r>
      <w:r w:rsidR="00F44BF9">
        <w:t xml:space="preserve"> </w:t>
      </w:r>
      <w:r w:rsidRPr="00762846">
        <w:t xml:space="preserve">proceedings and presentations; optical readers; secondary </w:t>
      </w:r>
      <w:r w:rsidR="00EE57E1" w:rsidRPr="00762846">
        <w:t>auditory</w:t>
      </w:r>
      <w:r w:rsidRPr="00762846">
        <w:t xml:space="preserve"> programs (SAP); note takers; assistance filling out fo</w:t>
      </w:r>
      <w:r w:rsidR="00EE57E1" w:rsidRPr="00762846">
        <w:t>rm</w:t>
      </w:r>
      <w:r w:rsidRPr="00762846">
        <w:t>s or accessing materials in a computer database; screen reader software or text magnification software to make computer displays accessible; accessible electronic and information technology; an assistant to guide a person to find his or her way to an unfa</w:t>
      </w:r>
      <w:r w:rsidR="00EE57E1" w:rsidRPr="00762846">
        <w:t>miliar</w:t>
      </w:r>
      <w:r w:rsidRPr="00762846">
        <w:t xml:space="preserve"> location or along an unfamiliar route; or other effective methods of making visually delivered materials available to individuals who are blind or have low vision.</w:t>
      </w:r>
    </w:p>
    <w:p w14:paraId="56584924" w14:textId="77777777" w:rsidR="00AC7418" w:rsidRPr="00762846" w:rsidRDefault="00AC7418" w:rsidP="00762846"/>
    <w:p w14:paraId="13FAD7DA" w14:textId="77777777" w:rsidR="00AC7418" w:rsidRPr="00762846" w:rsidRDefault="002052DE" w:rsidP="00F44BF9">
      <w:pPr>
        <w:ind w:left="720"/>
      </w:pPr>
      <w:r w:rsidRPr="00F44BF9">
        <w:rPr>
          <w:b/>
        </w:rPr>
        <w:t>For people who are deaf, are hard of hearing, or have speech</w:t>
      </w:r>
      <w:r w:rsidR="00EE57E1" w:rsidRPr="00F44BF9">
        <w:rPr>
          <w:b/>
        </w:rPr>
        <w:t xml:space="preserve"> impairments</w:t>
      </w:r>
      <w:r w:rsidRPr="00762846">
        <w:t>, approp</w:t>
      </w:r>
      <w:r w:rsidR="00EE57E1" w:rsidRPr="00762846">
        <w:t>r</w:t>
      </w:r>
      <w:r w:rsidRPr="00762846">
        <w:t>iate auxiliary aids include, but are not limited to, qualified oral/sign language interpreters on-site or t</w:t>
      </w:r>
      <w:r w:rsidR="00EE57E1" w:rsidRPr="00762846">
        <w:t>hr</w:t>
      </w:r>
      <w:r w:rsidRPr="00762846">
        <w:t xml:space="preserve">ough video remote interpreting (VRI) services; written material; exchange of </w:t>
      </w:r>
      <w:r w:rsidR="00EE57E1" w:rsidRPr="00762846">
        <w:t>writt</w:t>
      </w:r>
      <w:r w:rsidRPr="00762846">
        <w:t>en notes; note takers; real-time computer-aided transcription services; telephone handset amplifiers; video text displays; amplified and hearing aid compatible telephones; assistive listening devices and systems; open and closed captioning, including real time captioning and caption decoders; voice, text, and video-based teleco</w:t>
      </w:r>
      <w:r w:rsidR="00EE57E1" w:rsidRPr="00762846">
        <w:t>mmunications</w:t>
      </w:r>
      <w:r w:rsidRPr="00762846">
        <w:t xml:space="preserve"> products and systems including text telephones (TTYs),</w:t>
      </w:r>
      <w:r w:rsidR="00261D13" w:rsidRPr="00762846">
        <w:t xml:space="preserve"> </w:t>
      </w:r>
      <w:r w:rsidR="00C03B1F" w:rsidRPr="00762846">
        <w:rPr>
          <w:noProof/>
        </w:rPr>
        <mc:AlternateContent>
          <mc:Choice Requires="wps">
            <w:drawing>
              <wp:anchor distT="0" distB="0" distL="114300" distR="114300" simplePos="0" relativeHeight="251654144" behindDoc="0" locked="0" layoutInCell="1" allowOverlap="1" wp14:anchorId="13EF85B5" wp14:editId="66E92AAC">
                <wp:simplePos x="0" y="0"/>
                <wp:positionH relativeFrom="page">
                  <wp:posOffset>3924935</wp:posOffset>
                </wp:positionH>
                <wp:positionV relativeFrom="paragraph">
                  <wp:posOffset>-7620</wp:posOffset>
                </wp:positionV>
                <wp:extent cx="69850" cy="152400"/>
                <wp:effectExtent l="635" t="4445"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C79D3" w14:textId="77777777" w:rsidR="00AC7418" w:rsidRDefault="00AC7418">
                            <w:pPr>
                              <w:spacing w:line="240" w:lineRule="exact"/>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309.05pt;margin-top:-.6pt;width:5.5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szrQIAAKk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" filled="f" stroked="f">
                <v:textbox inset="0,0,0,0">
                  <w:txbxContent>
                    <w:p w:rsidR="00AC7418" w:rsidRDefault="00AC7418">
                      <w:pPr>
                        <w:spacing w:line="240" w:lineRule="exact"/>
                        <w:rPr>
                          <w:rFonts w:ascii="Times New Roman" w:eastAsia="Times New Roman" w:hAnsi="Times New Roman" w:cs="Times New Roman"/>
                          <w:sz w:val="24"/>
                          <w:szCs w:val="24"/>
                        </w:rPr>
                      </w:pPr>
                    </w:p>
                  </w:txbxContent>
                </v:textbox>
                <w10:wrap anchorx="page"/>
              </v:shape>
            </w:pict>
          </mc:Fallback>
        </mc:AlternateContent>
      </w:r>
      <w:r w:rsidR="00C03B1F" w:rsidRPr="00762846">
        <w:rPr>
          <w:noProof/>
        </w:rPr>
        <mc:AlternateContent>
          <mc:Choice Requires="wpg">
            <w:drawing>
              <wp:anchor distT="0" distB="0" distL="114300" distR="114300" simplePos="0" relativeHeight="251655168" behindDoc="0" locked="0" layoutInCell="1" allowOverlap="1" wp14:anchorId="1A16F1FC" wp14:editId="7D4E20CB">
                <wp:simplePos x="0" y="0"/>
                <wp:positionH relativeFrom="page">
                  <wp:posOffset>7763510</wp:posOffset>
                </wp:positionH>
                <wp:positionV relativeFrom="paragraph">
                  <wp:posOffset>-823595</wp:posOffset>
                </wp:positionV>
                <wp:extent cx="1270" cy="3506470"/>
                <wp:effectExtent l="10160" t="7620" r="7620" b="10160"/>
                <wp:wrapNone/>
                <wp:docPr id="1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506470"/>
                          <a:chOff x="12226" y="-1297"/>
                          <a:chExt cx="2" cy="5522"/>
                        </a:xfrm>
                      </wpg:grpSpPr>
                      <wps:wsp>
                        <wps:cNvPr id="15" name="Freeform 23"/>
                        <wps:cNvSpPr>
                          <a:spLocks/>
                        </wps:cNvSpPr>
                        <wps:spPr bwMode="auto">
                          <a:xfrm>
                            <a:off x="12226" y="-1297"/>
                            <a:ext cx="2" cy="5522"/>
                          </a:xfrm>
                          <a:custGeom>
                            <a:avLst/>
                            <a:gdLst>
                              <a:gd name="T0" fmla="+- 0 4225 -1297"/>
                              <a:gd name="T1" fmla="*/ 4225 h 5522"/>
                              <a:gd name="T2" fmla="+- 0 -1297 -1297"/>
                              <a:gd name="T3" fmla="*/ -1297 h 5522"/>
                            </a:gdLst>
                            <a:ahLst/>
                            <a:cxnLst>
                              <a:cxn ang="0">
                                <a:pos x="0" y="T1"/>
                              </a:cxn>
                              <a:cxn ang="0">
                                <a:pos x="0" y="T3"/>
                              </a:cxn>
                            </a:cxnLst>
                            <a:rect l="0" t="0" r="r" b="b"/>
                            <a:pathLst>
                              <a:path h="5522">
                                <a:moveTo>
                                  <a:pt x="0" y="5522"/>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3C681" id="Group 22" o:spid="_x0000_s1026" style="position:absolute;margin-left:611.3pt;margin-top:-64.85pt;width:.1pt;height:276.1pt;z-index:251655168;mso-position-horizontal-relative:page" coordorigin="12226,-1297" coordsize="2,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">
                <v:shape id="Freeform 23" o:spid="_x0000_s1027" style="position:absolute;left:12226;top:-1297;width:2;height:5522;visibility:visible;mso-wrap-style:square;v-text-anchor:top" coordsize="2,5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UoNMAA&#10;AADbAAAADwAAAGRycy9kb3ducmV2LnhtbERPS4vCMBC+C/6HMMJeRFMXdEs1yiIsePHg47DHoRnb&#10;YjMpnWxb//1GELzNx/eczW5wteqolcqzgcU8AUWce1txYeB6+ZmloCQgW6w9k4EHCey249EGM+t7&#10;PlF3DoWKISwZGihDaDKtJS/Jocx9Qxy5m28dhgjbQtsW+xjuav2ZJCvtsOLYUGJD+5Ly+/nPGXB9&#10;d0zsY9rLyvvDbxhSmX6JMR+T4XsNKtAQ3uKX+2Dj/CU8f4kH6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UoNMAAAADbAAAADwAAAAAAAAAAAAAAAACYAgAAZHJzL2Rvd25y&#10;ZXYueG1sUEsFBgAAAAAEAAQA9QAAAIUDAAAAAA==&#10;" path="m,5522l,e" filled="f" strokeweight=".1264mm">
                  <v:path arrowok="t" o:connecttype="custom" o:connectlocs="0,4225;0,-1297" o:connectangles="0,0"/>
                </v:shape>
                <w10:wrap anchorx="page"/>
              </v:group>
            </w:pict>
          </mc:Fallback>
        </mc:AlternateContent>
      </w:r>
      <w:r w:rsidRPr="00762846">
        <w:t>videophones, and captioned telephones, or equally effective communications devices; videotext displays; computer terminals equipped for video communication, accessible electronic and information technology; and other effective methods of making aurally delivered information or materials delivered using sound available to individuals who are deaf or hard of hearing.</w:t>
      </w:r>
    </w:p>
    <w:p w14:paraId="19377DA5" w14:textId="77777777" w:rsidR="00AC7418" w:rsidRPr="00762846" w:rsidRDefault="00AC7418" w:rsidP="00762846"/>
    <w:p w14:paraId="00DBE64E" w14:textId="77777777" w:rsidR="00AC7418" w:rsidRPr="00F44BF9" w:rsidRDefault="002052DE" w:rsidP="00762846">
      <w:pPr>
        <w:rPr>
          <w:b/>
        </w:rPr>
      </w:pPr>
      <w:r w:rsidRPr="00F44BF9">
        <w:rPr>
          <w:b/>
        </w:rPr>
        <w:lastRenderedPageBreak/>
        <w:t>What do</w:t>
      </w:r>
      <w:r w:rsidR="00261D13" w:rsidRPr="00F44BF9">
        <w:rPr>
          <w:b/>
        </w:rPr>
        <w:t>e</w:t>
      </w:r>
      <w:r w:rsidRPr="00F44BF9">
        <w:rPr>
          <w:b/>
        </w:rPr>
        <w:t xml:space="preserve">s the term </w:t>
      </w:r>
      <w:r w:rsidR="00261D13" w:rsidRPr="00F44BF9">
        <w:rPr>
          <w:b/>
        </w:rPr>
        <w:t>"qualified</w:t>
      </w:r>
      <w:r w:rsidRPr="00F44BF9">
        <w:rPr>
          <w:b/>
        </w:rPr>
        <w:t xml:space="preserve"> interpreter" mean?</w:t>
      </w:r>
    </w:p>
    <w:p w14:paraId="0F1EFD21" w14:textId="77777777" w:rsidR="00AC7418" w:rsidRPr="00762846" w:rsidRDefault="00AC7418" w:rsidP="00762846"/>
    <w:p w14:paraId="32E196B5" w14:textId="77777777" w:rsidR="00AC7418" w:rsidRPr="00762846" w:rsidRDefault="002052DE" w:rsidP="00762846">
      <w:r w:rsidRPr="00762846">
        <w:t>The term "qualified interpreter" includes "sign language interpreters," "ora</w:t>
      </w:r>
      <w:r w:rsidR="00261D13" w:rsidRPr="00762846">
        <w:t>l interpreters</w:t>
      </w:r>
      <w:r w:rsidRPr="00762846">
        <w:t xml:space="preserve">," or other "interpreters" like oral </w:t>
      </w:r>
      <w:r w:rsidR="00261D13" w:rsidRPr="00762846">
        <w:t>transliterat</w:t>
      </w:r>
      <w:r w:rsidRPr="00762846">
        <w:t xml:space="preserve">ors and cued-language transliterators who, via video remote  interpreting </w:t>
      </w:r>
      <w:r w:rsidR="00261D13" w:rsidRPr="00762846">
        <w:t>(VRI</w:t>
      </w:r>
      <w:r w:rsidRPr="00762846">
        <w:t xml:space="preserve">) service or an on-site appearance, are able to interpret effectively, accurately, and  impartially, both receptively and expressively, using any specialized terminology necessary for effective communication with </w:t>
      </w:r>
      <w:r w:rsidR="00261D13" w:rsidRPr="00762846">
        <w:t>an individual</w:t>
      </w:r>
      <w:r w:rsidRPr="00762846">
        <w:t xml:space="preserve"> who is deaf or hard of hearing or who has a speech impairment,  given</w:t>
      </w:r>
      <w:r w:rsidR="00F44BF9">
        <w:t xml:space="preserve"> </w:t>
      </w:r>
      <w:r w:rsidRPr="00762846">
        <w:t>that individual's language skills and  education.</w:t>
      </w:r>
      <w:r w:rsidR="00F44BF9">
        <w:t xml:space="preserve"> </w:t>
      </w:r>
      <w:r w:rsidRPr="00762846">
        <w:t xml:space="preserve">Not all interpreters are </w:t>
      </w:r>
      <w:r w:rsidR="00261D13" w:rsidRPr="00762846">
        <w:t>qualified</w:t>
      </w:r>
      <w:r w:rsidRPr="00762846">
        <w:t xml:space="preserve"> for all situations.   For example, an interpreter who is qualified to interpret using American Sign Language (ASL) is not necessarily qualified to interpret orally.</w:t>
      </w:r>
    </w:p>
    <w:p w14:paraId="135F7A2E" w14:textId="77777777" w:rsidR="00AC7418" w:rsidRPr="00762846" w:rsidRDefault="002052DE" w:rsidP="00762846">
      <w:r w:rsidRPr="00762846">
        <w:t xml:space="preserve">Also, someone who has only a rudimentary familiarity with sign language or finger spelling is not a "qualified sign language interpreter." Likewise, someone who is fluent in sign language but who does not possess the ability to process spoken </w:t>
      </w:r>
      <w:r w:rsidR="00346CA5" w:rsidRPr="00762846">
        <w:t>communi</w:t>
      </w:r>
      <w:r w:rsidRPr="00762846">
        <w:t xml:space="preserve">cation into the proper signs or to observe someone signing and translate their signed or finger-spelled </w:t>
      </w:r>
      <w:r w:rsidR="00346CA5" w:rsidRPr="00762846">
        <w:t>communication</w:t>
      </w:r>
      <w:r w:rsidRPr="00762846">
        <w:t xml:space="preserve"> into spoken words is not a qualified sign language interpreter, 28 C.F.R. § 35.104.</w:t>
      </w:r>
      <w:r w:rsidR="00346CA5" w:rsidRPr="00762846">
        <w:t xml:space="preserve"> An</w:t>
      </w:r>
      <w:r w:rsidRPr="00762846">
        <w:t xml:space="preserve"> interpreter who</w:t>
      </w:r>
      <w:r w:rsidR="00346CA5" w:rsidRPr="00762846">
        <w:t xml:space="preserve"> </w:t>
      </w:r>
      <w:r w:rsidRPr="00762846">
        <w:t>knows tactile interpreting may be the only interpreter who is qualified to inte</w:t>
      </w:r>
      <w:r w:rsidR="00346CA5" w:rsidRPr="00762846">
        <w:t>rpret</w:t>
      </w:r>
      <w:r w:rsidRPr="00762846">
        <w:t xml:space="preserve"> for someone who is both deaf and blind. Although an interpreter may be certified, a certified interpreter is not</w:t>
      </w:r>
      <w:r w:rsidR="00346CA5" w:rsidRPr="00762846">
        <w:t xml:space="preserve"> necessarily</w:t>
      </w:r>
      <w:r w:rsidRPr="00762846">
        <w:t xml:space="preserve"> "qualified." Similarly, ce</w:t>
      </w:r>
      <w:r w:rsidR="00346CA5" w:rsidRPr="00762846">
        <w:t>rti</w:t>
      </w:r>
      <w:r w:rsidRPr="00762846">
        <w:t>fication is not required in order for an interpreter to be "qualified."</w:t>
      </w:r>
    </w:p>
    <w:p w14:paraId="50DEFF6E" w14:textId="77777777" w:rsidR="00AC7418" w:rsidRPr="00762846" w:rsidRDefault="00AC7418" w:rsidP="00762846"/>
    <w:p w14:paraId="15F9F073" w14:textId="77777777" w:rsidR="00AC7418" w:rsidRPr="00F44BF9" w:rsidRDefault="00346CA5" w:rsidP="00762846">
      <w:pPr>
        <w:rPr>
          <w:b/>
        </w:rPr>
      </w:pPr>
      <w:r w:rsidRPr="00F44BF9">
        <w:rPr>
          <w:b/>
        </w:rPr>
        <w:t>What does</w:t>
      </w:r>
      <w:r w:rsidR="002052DE" w:rsidRPr="00F44BF9">
        <w:rPr>
          <w:b/>
        </w:rPr>
        <w:t xml:space="preserve"> the term "qualified reader" mean?</w:t>
      </w:r>
    </w:p>
    <w:p w14:paraId="308A2087" w14:textId="77777777" w:rsidR="00AC7418" w:rsidRPr="00762846" w:rsidRDefault="00AC7418" w:rsidP="00762846"/>
    <w:p w14:paraId="3E0EB016" w14:textId="77777777" w:rsidR="00AC7418" w:rsidRPr="00762846" w:rsidRDefault="002052DE" w:rsidP="00762846">
      <w:r w:rsidRPr="00762846">
        <w:t>A "qualified reader" means a person who is able to read effectively, accurately, and impartia</w:t>
      </w:r>
      <w:r w:rsidR="00346CA5" w:rsidRPr="00762846">
        <w:t>l</w:t>
      </w:r>
      <w:r w:rsidRPr="00762846">
        <w:t>ly using any necessary specialized vocabulary.</w:t>
      </w:r>
    </w:p>
    <w:p w14:paraId="54861C0D" w14:textId="77777777" w:rsidR="00AC7418" w:rsidRPr="00762846" w:rsidRDefault="00AC7418" w:rsidP="00762846"/>
    <w:p w14:paraId="37EEF351" w14:textId="77777777" w:rsidR="00AC7418" w:rsidRPr="00F44BF9" w:rsidRDefault="002052DE" w:rsidP="00762846">
      <w:pPr>
        <w:rPr>
          <w:b/>
        </w:rPr>
      </w:pPr>
      <w:r w:rsidRPr="00F44BF9">
        <w:rPr>
          <w:b/>
        </w:rPr>
        <w:t>What does the term "video remote interpreting service" mean?</w:t>
      </w:r>
    </w:p>
    <w:p w14:paraId="64F94709" w14:textId="77777777" w:rsidR="00AC7418" w:rsidRPr="00762846" w:rsidRDefault="00AC7418" w:rsidP="00762846"/>
    <w:p w14:paraId="4A271197" w14:textId="77777777" w:rsidR="00AC7418" w:rsidRPr="00762846" w:rsidRDefault="002052DE" w:rsidP="00762846">
      <w:r w:rsidRPr="00762846">
        <w:t>"Video remote inter</w:t>
      </w:r>
      <w:r w:rsidR="00346CA5" w:rsidRPr="00762846">
        <w:t>pr</w:t>
      </w:r>
      <w:r w:rsidRPr="00762846">
        <w:t>eting se</w:t>
      </w:r>
      <w:r w:rsidR="00346CA5" w:rsidRPr="00762846">
        <w:t>r</w:t>
      </w:r>
      <w:r w:rsidRPr="00762846">
        <w:t>vice (</w:t>
      </w:r>
      <w:r w:rsidR="00346CA5" w:rsidRPr="00762846">
        <w:t>VRI</w:t>
      </w:r>
      <w:r w:rsidRPr="00762846">
        <w:t>)" means an interpreting service that uses video conference tec</w:t>
      </w:r>
      <w:r w:rsidR="00346CA5" w:rsidRPr="00762846">
        <w:t>hnology</w:t>
      </w:r>
      <w:r w:rsidRPr="00762846">
        <w:t xml:space="preserve"> over dedicated lines or wireless technology offering high-speed, wide­ bandwidth video connection that delivers high-quality video images meeting the following requirements:</w:t>
      </w:r>
    </w:p>
    <w:p w14:paraId="57DAA838" w14:textId="77777777" w:rsidR="00AC7418" w:rsidRPr="00762846" w:rsidRDefault="00AC7418" w:rsidP="00762846"/>
    <w:p w14:paraId="7A74486D" w14:textId="77777777" w:rsidR="00AC7418" w:rsidRPr="00762846" w:rsidRDefault="002052DE" w:rsidP="00F44BF9">
      <w:pPr>
        <w:pStyle w:val="ListParagraph"/>
        <w:numPr>
          <w:ilvl w:val="0"/>
          <w:numId w:val="5"/>
        </w:numPr>
      </w:pPr>
      <w:r w:rsidRPr="00762846">
        <w:t xml:space="preserve">Real-time, </w:t>
      </w:r>
      <w:r w:rsidR="00346CA5" w:rsidRPr="00762846">
        <w:t>fu</w:t>
      </w:r>
      <w:r w:rsidRPr="00762846">
        <w:t>ll-motion video and audio over a dedicated high-speed, wide­ bandwidth video connection or wireless connection that delivers high-quality video images that do not produce lags, choppy, blu</w:t>
      </w:r>
      <w:r w:rsidR="00346CA5" w:rsidRPr="00762846">
        <w:t>rr</w:t>
      </w:r>
      <w:r w:rsidRPr="00762846">
        <w:t>y or grainy images, or irregular pauses in communication;</w:t>
      </w:r>
    </w:p>
    <w:p w14:paraId="5A0B86DD" w14:textId="77777777" w:rsidR="00AC7418" w:rsidRPr="00762846" w:rsidRDefault="00C03B1F" w:rsidP="00F44BF9">
      <w:pPr>
        <w:pStyle w:val="ListParagraph"/>
        <w:numPr>
          <w:ilvl w:val="0"/>
          <w:numId w:val="5"/>
        </w:numPr>
      </w:pPr>
      <w:r w:rsidRPr="00762846">
        <w:rPr>
          <w:noProof/>
        </w:rPr>
        <mc:AlternateContent>
          <mc:Choice Requires="wpg">
            <w:drawing>
              <wp:anchor distT="0" distB="0" distL="114300" distR="114300" simplePos="0" relativeHeight="251656192" behindDoc="0" locked="0" layoutInCell="1" allowOverlap="1" wp14:anchorId="394CFA31" wp14:editId="5926F9C0">
                <wp:simplePos x="0" y="0"/>
                <wp:positionH relativeFrom="page">
                  <wp:posOffset>7713980</wp:posOffset>
                </wp:positionH>
                <wp:positionV relativeFrom="paragraph">
                  <wp:posOffset>-676275</wp:posOffset>
                </wp:positionV>
                <wp:extent cx="1270" cy="7045960"/>
                <wp:effectExtent l="8255" t="7620" r="9525" b="4445"/>
                <wp:wrapNone/>
                <wp:docPr id="1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045960"/>
                          <a:chOff x="12148" y="-1065"/>
                          <a:chExt cx="2" cy="11096"/>
                        </a:xfrm>
                      </wpg:grpSpPr>
                      <wps:wsp>
                        <wps:cNvPr id="13" name="Freeform 21"/>
                        <wps:cNvSpPr>
                          <a:spLocks/>
                        </wps:cNvSpPr>
                        <wps:spPr bwMode="auto">
                          <a:xfrm>
                            <a:off x="12148" y="-1065"/>
                            <a:ext cx="2" cy="11096"/>
                          </a:xfrm>
                          <a:custGeom>
                            <a:avLst/>
                            <a:gdLst>
                              <a:gd name="T0" fmla="+- 0 10030 -1065"/>
                              <a:gd name="T1" fmla="*/ 10030 h 11096"/>
                              <a:gd name="T2" fmla="+- 0 -1065 -1065"/>
                              <a:gd name="T3" fmla="*/ -1065 h 11096"/>
                            </a:gdLst>
                            <a:ahLst/>
                            <a:cxnLst>
                              <a:cxn ang="0">
                                <a:pos x="0" y="T1"/>
                              </a:cxn>
                              <a:cxn ang="0">
                                <a:pos x="0" y="T3"/>
                              </a:cxn>
                            </a:cxnLst>
                            <a:rect l="0" t="0" r="r" b="b"/>
                            <a:pathLst>
                              <a:path h="11096">
                                <a:moveTo>
                                  <a:pt x="0" y="11095"/>
                                </a:moveTo>
                                <a:lnTo>
                                  <a:pt x="0" y="0"/>
                                </a:lnTo>
                              </a:path>
                            </a:pathLst>
                          </a:custGeom>
                          <a:noFill/>
                          <a:ln w="44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B82A3" id="Group 20" o:spid="_x0000_s1026" style="position:absolute;margin-left:607.4pt;margin-top:-53.25pt;width:.1pt;height:554.8pt;z-index:251656192;mso-position-horizontal-relative:page" coordorigin="12148,-1065" coordsize="2,1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">
                <v:shape id="Freeform 21" o:spid="_x0000_s1027" style="position:absolute;left:12148;top:-1065;width:2;height:11096;visibility:visible;mso-wrap-style:square;v-text-anchor:top" coordsize="2,1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Ia8sAA&#10;AADbAAAADwAAAGRycy9kb3ducmV2LnhtbERPTYvCMBC9C/6HMMLeNFVBpJqWIgh7EEFdUG9jM7bF&#10;ZtJtonb/vRGEvc3jfc4y7UwtHtS6yrKC8SgCQZxbXXGh4OewHs5BOI+ssbZMCv7IQZr0e0uMtX3y&#10;jh57X4gQwi5GBaX3TSyly0sy6Ea2IQ7c1bYGfYBtIXWLzxBuajmJopk0WHFoKLGhVUn5bX83CnaT&#10;+W+Wmc2hOVfXY7S95Jk5OaW+Bl22AOGp8//ij/tbh/lTeP8SDpDJ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Ia8sAAAADbAAAADwAAAAAAAAAAAAAAAACYAgAAZHJzL2Rvd25y&#10;ZXYueG1sUEsFBgAAAAAEAAQA9QAAAIUDAAAAAA==&#10;" path="m,11095l,e" filled="f" strokeweight=".1245mm">
                  <v:path arrowok="t" o:connecttype="custom" o:connectlocs="0,10030;0,-1065" o:connectangles="0,0"/>
                </v:shape>
                <w10:wrap anchorx="page"/>
              </v:group>
            </w:pict>
          </mc:Fallback>
        </mc:AlternateContent>
      </w:r>
      <w:r w:rsidR="002052DE" w:rsidRPr="00762846">
        <w:t xml:space="preserve">A </w:t>
      </w:r>
      <w:r w:rsidR="00346CA5" w:rsidRPr="00762846">
        <w:t>sharp</w:t>
      </w:r>
      <w:r w:rsidR="002052DE" w:rsidRPr="00762846">
        <w:t>ly delineated image that is large enough to displa</w:t>
      </w:r>
      <w:r w:rsidR="00346CA5" w:rsidRPr="00762846">
        <w:t>y</w:t>
      </w:r>
      <w:r w:rsidR="002052DE" w:rsidRPr="00762846">
        <w:t>; the interpreter's face, arms, hands, and fingers, and the participating individual's face, arms, bands and fingers, regardless of his or her body position;</w:t>
      </w:r>
    </w:p>
    <w:p w14:paraId="0741C380" w14:textId="77777777" w:rsidR="00AC7418" w:rsidRPr="00762846" w:rsidRDefault="002052DE" w:rsidP="00F44BF9">
      <w:pPr>
        <w:pStyle w:val="ListParagraph"/>
        <w:numPr>
          <w:ilvl w:val="0"/>
          <w:numId w:val="5"/>
        </w:numPr>
      </w:pPr>
      <w:r w:rsidRPr="00762846">
        <w:t xml:space="preserve">A clear, </w:t>
      </w:r>
      <w:r w:rsidR="00346CA5" w:rsidRPr="00762846">
        <w:t xml:space="preserve">audible </w:t>
      </w:r>
      <w:r w:rsidRPr="00762846">
        <w:t>transmission of voices; and</w:t>
      </w:r>
    </w:p>
    <w:p w14:paraId="00F5B89B" w14:textId="77777777" w:rsidR="00AC7418" w:rsidRPr="00762846" w:rsidRDefault="002052DE" w:rsidP="00F44BF9">
      <w:pPr>
        <w:pStyle w:val="ListParagraph"/>
        <w:numPr>
          <w:ilvl w:val="0"/>
          <w:numId w:val="5"/>
        </w:numPr>
      </w:pPr>
      <w:r w:rsidRPr="00762846">
        <w:t>Adequate training to users of the technology and other involved individuals so that they may quickly and efficiently set up and operate the VR</w:t>
      </w:r>
      <w:r w:rsidR="00F44BF9">
        <w:t>I</w:t>
      </w:r>
      <w:r w:rsidRPr="00762846">
        <w:t>.</w:t>
      </w:r>
    </w:p>
    <w:p w14:paraId="6DB7C123" w14:textId="77777777" w:rsidR="00AC7418" w:rsidRPr="00762846" w:rsidRDefault="00AC7418" w:rsidP="00762846"/>
    <w:p w14:paraId="3D7949B6" w14:textId="77777777" w:rsidR="00AC7418" w:rsidRPr="00F44BF9" w:rsidRDefault="002052DE" w:rsidP="00762846">
      <w:pPr>
        <w:rPr>
          <w:b/>
        </w:rPr>
      </w:pPr>
      <w:r w:rsidRPr="00F44BF9">
        <w:rPr>
          <w:b/>
        </w:rPr>
        <w:t xml:space="preserve">Can the Indiana State Library ask or require family members or friends of </w:t>
      </w:r>
      <w:r w:rsidR="000460FC" w:rsidRPr="00F44BF9">
        <w:rPr>
          <w:b/>
        </w:rPr>
        <w:t>individuals</w:t>
      </w:r>
      <w:r w:rsidRPr="00F44BF9">
        <w:rPr>
          <w:b/>
        </w:rPr>
        <w:t xml:space="preserve"> who have disabilities to provide auxiliary aids and services for them?</w:t>
      </w:r>
    </w:p>
    <w:p w14:paraId="710DA301" w14:textId="77777777" w:rsidR="00AC7418" w:rsidRPr="00762846" w:rsidRDefault="00AC7418" w:rsidP="00762846"/>
    <w:p w14:paraId="3333600A" w14:textId="77777777" w:rsidR="00AC7418" w:rsidRPr="00762846" w:rsidRDefault="002052DE" w:rsidP="00762846">
      <w:r w:rsidRPr="00762846">
        <w:t>No. The Indiana State Library may not ask or require friends or family members to inte</w:t>
      </w:r>
      <w:r w:rsidR="000460FC" w:rsidRPr="00762846">
        <w:t>rp</w:t>
      </w:r>
      <w:r w:rsidRPr="00762846">
        <w:t>ret, read, or provide other auxiliary aids or services for individuals with disabilities because a family</w:t>
      </w:r>
      <w:r w:rsidR="000460FC" w:rsidRPr="00762846">
        <w:t xml:space="preserve"> </w:t>
      </w:r>
      <w:r w:rsidRPr="00762846">
        <w:t>member or friend may not be qualified to render the necessary interpretation due to factors such as professional or personal involvement.</w:t>
      </w:r>
    </w:p>
    <w:p w14:paraId="54F83114" w14:textId="77777777" w:rsidR="00AC7418" w:rsidRPr="00762846" w:rsidRDefault="00AC7418" w:rsidP="00762846"/>
    <w:p w14:paraId="507FB71D" w14:textId="77777777" w:rsidR="00AC7418" w:rsidRPr="00F44BF9" w:rsidRDefault="002052DE" w:rsidP="00762846">
      <w:pPr>
        <w:rPr>
          <w:b/>
        </w:rPr>
      </w:pPr>
      <w:r w:rsidRPr="00F44BF9">
        <w:rPr>
          <w:b/>
        </w:rPr>
        <w:lastRenderedPageBreak/>
        <w:t xml:space="preserve">Can the Indiana State Library charge an </w:t>
      </w:r>
      <w:r w:rsidR="000460FC" w:rsidRPr="00F44BF9">
        <w:rPr>
          <w:b/>
        </w:rPr>
        <w:t>in</w:t>
      </w:r>
      <w:r w:rsidRPr="00F44BF9">
        <w:rPr>
          <w:b/>
        </w:rPr>
        <w:t>dividual with a disability for the cost of providing an auxiliary aid or service needed for effective communication?</w:t>
      </w:r>
    </w:p>
    <w:p w14:paraId="4EA0AE1F" w14:textId="77777777" w:rsidR="00AC7418" w:rsidRPr="00F44BF9" w:rsidRDefault="00AC7418" w:rsidP="00762846">
      <w:pPr>
        <w:rPr>
          <w:b/>
        </w:rPr>
      </w:pPr>
    </w:p>
    <w:p w14:paraId="0544CC42" w14:textId="77777777" w:rsidR="00AC7418" w:rsidRPr="00762846" w:rsidRDefault="002052DE" w:rsidP="00762846">
      <w:r w:rsidRPr="00762846">
        <w:t>No. People with disabilities must not be asked to pay or be charged for the cost of an auxiliary aid or service needed for effective co</w:t>
      </w:r>
      <w:r w:rsidR="000460FC" w:rsidRPr="00762846">
        <w:t>mmuni</w:t>
      </w:r>
      <w:r w:rsidRPr="00762846">
        <w:t>cation.  28 C.F.R. § 35.</w:t>
      </w:r>
      <w:r w:rsidR="00F44BF9">
        <w:t>1</w:t>
      </w:r>
      <w:r w:rsidRPr="00762846">
        <w:t>30(f). The Library may generally charge its standard per page fee for providing a person with a</w:t>
      </w:r>
      <w:r w:rsidR="000460FC" w:rsidRPr="00762846">
        <w:t xml:space="preserve"> </w:t>
      </w:r>
      <w:r w:rsidRPr="00762846">
        <w:t xml:space="preserve">disability a copy of a </w:t>
      </w:r>
      <w:r w:rsidR="00F44BF9">
        <w:t xml:space="preserve">document. </w:t>
      </w:r>
      <w:r w:rsidRPr="00762846">
        <w:t xml:space="preserve">However, the fee charged for a copy of a document provided in Braille or large print format may not exceed the charge ordinarily imposed for a standard print copy of the same document. People with disabilities may not be charged the costs of converting a print document to a different format or for the additional pages that will likely result from that format </w:t>
      </w:r>
      <w:r w:rsidR="000460FC" w:rsidRPr="00762846">
        <w:t>change."</w:t>
      </w:r>
    </w:p>
    <w:p w14:paraId="3B5CB028" w14:textId="77777777" w:rsidR="00AC7418" w:rsidRPr="00762846" w:rsidRDefault="00AC7418" w:rsidP="00762846"/>
    <w:p w14:paraId="6DDEC080" w14:textId="77777777" w:rsidR="00AC7418" w:rsidRPr="00F44BF9" w:rsidRDefault="002052DE" w:rsidP="00762846">
      <w:pPr>
        <w:rPr>
          <w:b/>
        </w:rPr>
      </w:pPr>
      <w:r w:rsidRPr="00F44BF9">
        <w:rPr>
          <w:b/>
        </w:rPr>
        <w:t>Ar</w:t>
      </w:r>
      <w:r w:rsidR="00F44BF9" w:rsidRPr="00F44BF9">
        <w:rPr>
          <w:b/>
        </w:rPr>
        <w:t>e</w:t>
      </w:r>
      <w:r w:rsidRPr="00F44BF9">
        <w:rPr>
          <w:b/>
        </w:rPr>
        <w:t xml:space="preserve"> there specific procedures for requesting a</w:t>
      </w:r>
      <w:r w:rsidR="000460FC" w:rsidRPr="00F44BF9">
        <w:rPr>
          <w:b/>
        </w:rPr>
        <w:t>uxilia</w:t>
      </w:r>
      <w:r w:rsidRPr="00F44BF9">
        <w:rPr>
          <w:b/>
        </w:rPr>
        <w:t xml:space="preserve">ry </w:t>
      </w:r>
      <w:r w:rsidR="000460FC" w:rsidRPr="00F44BF9">
        <w:rPr>
          <w:b/>
        </w:rPr>
        <w:t>a</w:t>
      </w:r>
      <w:r w:rsidRPr="00F44BF9">
        <w:rPr>
          <w:b/>
        </w:rPr>
        <w:t xml:space="preserve">ids </w:t>
      </w:r>
      <w:r w:rsidR="000460FC" w:rsidRPr="00F44BF9">
        <w:rPr>
          <w:b/>
        </w:rPr>
        <w:t>an</w:t>
      </w:r>
      <w:r w:rsidRPr="00F44BF9">
        <w:rPr>
          <w:b/>
        </w:rPr>
        <w:t>d services?</w:t>
      </w:r>
    </w:p>
    <w:p w14:paraId="158BE3C4" w14:textId="77777777" w:rsidR="00AC7418" w:rsidRPr="00762846" w:rsidRDefault="00AC7418" w:rsidP="00762846"/>
    <w:p w14:paraId="32AD9405" w14:textId="6A50F5AC" w:rsidR="00AC7418" w:rsidRPr="00762846" w:rsidRDefault="002052DE" w:rsidP="00762846">
      <w:r w:rsidRPr="00762846">
        <w:t xml:space="preserve">Whenever possible, requests for auxiliary aids and services should be directed to </w:t>
      </w:r>
      <w:r w:rsidR="00C102F8">
        <w:t>Rosanna Coy</w:t>
      </w:r>
      <w:r w:rsidR="00CB6C43" w:rsidRPr="00762846">
        <w:t xml:space="preserve">, </w:t>
      </w:r>
      <w:r w:rsidRPr="00762846">
        <w:t xml:space="preserve">the </w:t>
      </w:r>
      <w:r w:rsidR="00CB6C43" w:rsidRPr="00762846">
        <w:t>Indiana</w:t>
      </w:r>
      <w:r w:rsidRPr="00762846">
        <w:t xml:space="preserve"> State Library's ADA Coordinator, </w:t>
      </w:r>
      <w:r w:rsidR="00CB6C43" w:rsidRPr="00762846">
        <w:t>(</w:t>
      </w:r>
      <w:hyperlink r:id="rId8" w:history="1">
        <w:r w:rsidR="00C102F8" w:rsidRPr="00FA744B">
          <w:rPr>
            <w:rStyle w:val="Hyperlink"/>
          </w:rPr>
          <w:t>rcoy@spd.in.gov</w:t>
        </w:r>
      </w:hyperlink>
      <w:r w:rsidR="00CB6C43" w:rsidRPr="00762846">
        <w:t xml:space="preserve">; </w:t>
      </w:r>
      <w:r w:rsidR="00C102F8">
        <w:t>302 West Washington Street, Rm W468</w:t>
      </w:r>
      <w:r w:rsidR="00CB6C43" w:rsidRPr="00762846">
        <w:t>; Indianapolis, IN  46204;</w:t>
      </w:r>
      <w:r w:rsidRPr="00762846">
        <w:t xml:space="preserve"> (317) </w:t>
      </w:r>
      <w:r w:rsidR="00C102F8">
        <w:t>409</w:t>
      </w:r>
      <w:r w:rsidRPr="00762846">
        <w:t>-</w:t>
      </w:r>
      <w:r w:rsidR="00C102F8">
        <w:t>9758</w:t>
      </w:r>
      <w:r w:rsidR="00CB6C43" w:rsidRPr="00762846">
        <w:t>)</w:t>
      </w:r>
      <w:r w:rsidR="00F44BF9" w:rsidRPr="00F44BF9">
        <w:t>.</w:t>
      </w:r>
      <w:r w:rsidRPr="00762846">
        <w:t xml:space="preserve"> Requests can be made by an individual with a disability who needs the </w:t>
      </w:r>
      <w:r w:rsidR="00CB6C43" w:rsidRPr="00762846">
        <w:t>auxiliary</w:t>
      </w:r>
      <w:r w:rsidRPr="00762846">
        <w:t xml:space="preserve"> aids or services or by someone acting on that individual's behalf. When the Indiana State Library's ADA Coordinator is no</w:t>
      </w:r>
      <w:r w:rsidR="00CB6C43" w:rsidRPr="00762846">
        <w:t>t</w:t>
      </w:r>
      <w:r w:rsidRPr="00762846">
        <w:t xml:space="preserve"> available to receive a request, the request may be directed to </w:t>
      </w:r>
      <w:r w:rsidR="00880263">
        <w:t>Sylvia Watson</w:t>
      </w:r>
      <w:r w:rsidR="00CB6C43" w:rsidRPr="00762846">
        <w:t xml:space="preserve"> </w:t>
      </w:r>
      <w:r w:rsidR="00CA111C" w:rsidRPr="00762846">
        <w:t>(</w:t>
      </w:r>
      <w:r w:rsidR="00880263">
        <w:t>sywatson@library.in.gov</w:t>
      </w:r>
      <w:r w:rsidR="00B741EE">
        <w:t>;</w:t>
      </w:r>
      <w:r w:rsidR="00CA111C" w:rsidRPr="00762846">
        <w:t xml:space="preserve"> </w:t>
      </w:r>
      <w:r w:rsidR="001A14D4">
        <w:t>315 W. Ohio Street</w:t>
      </w:r>
      <w:r w:rsidR="00CA111C" w:rsidRPr="00762846">
        <w:t>; Indianapolis, IN  4620</w:t>
      </w:r>
      <w:r w:rsidR="00B741EE">
        <w:t>2</w:t>
      </w:r>
      <w:r w:rsidR="00CA111C" w:rsidRPr="00762846">
        <w:t xml:space="preserve"> (317) 232-373</w:t>
      </w:r>
      <w:r w:rsidR="00586E83">
        <w:t>2</w:t>
      </w:r>
      <w:r w:rsidR="00CA111C" w:rsidRPr="00762846">
        <w:t>)</w:t>
      </w:r>
      <w:r w:rsidRPr="00762846">
        <w:t>.  Requests can be made either in writing or orally. Requests should be made in advance, whenever possible, in order to better enable the Indiana State Library to address the communication needs of the individual.</w:t>
      </w:r>
      <w:r w:rsidR="00CB6C43" w:rsidRPr="00762846">
        <w:t xml:space="preserve"> </w:t>
      </w:r>
      <w:r w:rsidRPr="00762846">
        <w:t>However, a</w:t>
      </w:r>
      <w:r w:rsidR="00F44BF9">
        <w:t>ll</w:t>
      </w:r>
      <w:r w:rsidRPr="00762846">
        <w:t xml:space="preserve"> requests for auxiliary aids and services will be addressed promptly and in accordance with ADA requirements.</w:t>
      </w:r>
    </w:p>
    <w:p w14:paraId="48145809" w14:textId="77777777" w:rsidR="00CB6C43" w:rsidRPr="00762846" w:rsidRDefault="00CB6C43" w:rsidP="00762846"/>
    <w:p w14:paraId="4F823167" w14:textId="77777777" w:rsidR="00AC7418" w:rsidRPr="00F44BF9" w:rsidRDefault="00CB6C43" w:rsidP="00762846">
      <w:pPr>
        <w:rPr>
          <w:b/>
        </w:rPr>
      </w:pPr>
      <w:r w:rsidRPr="00F44BF9">
        <w:rPr>
          <w:b/>
        </w:rPr>
        <w:t>H</w:t>
      </w:r>
      <w:r w:rsidR="00C03B1F" w:rsidRPr="00F44BF9">
        <w:rPr>
          <w:b/>
          <w:noProof/>
        </w:rPr>
        <mc:AlternateContent>
          <mc:Choice Requires="wpg">
            <w:drawing>
              <wp:anchor distT="0" distB="0" distL="114300" distR="114300" simplePos="0" relativeHeight="251657216" behindDoc="0" locked="0" layoutInCell="1" allowOverlap="1" wp14:anchorId="47480D52" wp14:editId="3233E313">
                <wp:simplePos x="0" y="0"/>
                <wp:positionH relativeFrom="page">
                  <wp:posOffset>7740650</wp:posOffset>
                </wp:positionH>
                <wp:positionV relativeFrom="paragraph">
                  <wp:posOffset>-1175385</wp:posOffset>
                </wp:positionV>
                <wp:extent cx="20955" cy="6160770"/>
                <wp:effectExtent l="6350" t="2540" r="1270" b="8890"/>
                <wp:wrapNone/>
                <wp:docPr id="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 cy="6160770"/>
                          <a:chOff x="12190" y="-1851"/>
                          <a:chExt cx="33" cy="9702"/>
                        </a:xfrm>
                      </wpg:grpSpPr>
                      <wpg:grpSp>
                        <wpg:cNvPr id="8" name="Group 18"/>
                        <wpg:cNvGrpSpPr>
                          <a:grpSpLocks/>
                        </wpg:cNvGrpSpPr>
                        <wpg:grpSpPr bwMode="auto">
                          <a:xfrm>
                            <a:off x="12215" y="-1844"/>
                            <a:ext cx="2" cy="5326"/>
                            <a:chOff x="12215" y="-1844"/>
                            <a:chExt cx="2" cy="5326"/>
                          </a:xfrm>
                        </wpg:grpSpPr>
                        <wps:wsp>
                          <wps:cNvPr id="9" name="Freeform 19"/>
                          <wps:cNvSpPr>
                            <a:spLocks/>
                          </wps:cNvSpPr>
                          <wps:spPr bwMode="auto">
                            <a:xfrm>
                              <a:off x="12215" y="-1844"/>
                              <a:ext cx="2" cy="5326"/>
                            </a:xfrm>
                            <a:custGeom>
                              <a:avLst/>
                              <a:gdLst>
                                <a:gd name="T0" fmla="+- 0 3481 -1844"/>
                                <a:gd name="T1" fmla="*/ 3481 h 5326"/>
                                <a:gd name="T2" fmla="+- 0 -1844 -1844"/>
                                <a:gd name="T3" fmla="*/ -1844 h 5326"/>
                              </a:gdLst>
                              <a:ahLst/>
                              <a:cxnLst>
                                <a:cxn ang="0">
                                  <a:pos x="0" y="T1"/>
                                </a:cxn>
                                <a:cxn ang="0">
                                  <a:pos x="0" y="T3"/>
                                </a:cxn>
                              </a:cxnLst>
                              <a:rect l="0" t="0" r="r" b="b"/>
                              <a:pathLst>
                                <a:path h="5326">
                                  <a:moveTo>
                                    <a:pt x="0" y="5325"/>
                                  </a:moveTo>
                                  <a:lnTo>
                                    <a:pt x="0" y="0"/>
                                  </a:lnTo>
                                </a:path>
                              </a:pathLst>
                            </a:custGeom>
                            <a:noFill/>
                            <a:ln w="9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6"/>
                        <wpg:cNvGrpSpPr>
                          <a:grpSpLocks/>
                        </wpg:cNvGrpSpPr>
                        <wpg:grpSpPr bwMode="auto">
                          <a:xfrm>
                            <a:off x="12194" y="-1822"/>
                            <a:ext cx="2" cy="9669"/>
                            <a:chOff x="12194" y="-1822"/>
                            <a:chExt cx="2" cy="9669"/>
                          </a:xfrm>
                        </wpg:grpSpPr>
                        <wps:wsp>
                          <wps:cNvPr id="11" name="Freeform 17"/>
                          <wps:cNvSpPr>
                            <a:spLocks/>
                          </wps:cNvSpPr>
                          <wps:spPr bwMode="auto">
                            <a:xfrm>
                              <a:off x="12194" y="-1822"/>
                              <a:ext cx="2" cy="9669"/>
                            </a:xfrm>
                            <a:custGeom>
                              <a:avLst/>
                              <a:gdLst>
                                <a:gd name="T0" fmla="+- 0 7846 -1822"/>
                                <a:gd name="T1" fmla="*/ 7846 h 9669"/>
                                <a:gd name="T2" fmla="+- 0 -1822 -1822"/>
                                <a:gd name="T3" fmla="*/ -1822 h 9669"/>
                              </a:gdLst>
                              <a:ahLst/>
                              <a:cxnLst>
                                <a:cxn ang="0">
                                  <a:pos x="0" y="T1"/>
                                </a:cxn>
                                <a:cxn ang="0">
                                  <a:pos x="0" y="T3"/>
                                </a:cxn>
                              </a:cxnLst>
                              <a:rect l="0" t="0" r="r" b="b"/>
                              <a:pathLst>
                                <a:path h="9669">
                                  <a:moveTo>
                                    <a:pt x="0" y="9668"/>
                                  </a:moveTo>
                                  <a:lnTo>
                                    <a:pt x="0" y="0"/>
                                  </a:lnTo>
                                </a:path>
                              </a:pathLst>
                            </a:custGeom>
                            <a:noFill/>
                            <a:ln w="4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E7A06C" id="Group 15" o:spid="_x0000_s1026" style="position:absolute;margin-left:609.5pt;margin-top:-92.55pt;width:1.65pt;height:485.1pt;z-index:251657216;mso-position-horizontal-relative:page" coordorigin="12190,-1851" coordsize="33,9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">
                <v:group id="Group 18" o:spid="_x0000_s1027" style="position:absolute;left:12215;top:-1844;width:2;height:5326" coordorigin="12215,-1844" coordsize="2,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9" o:spid="_x0000_s1028" style="position:absolute;left:12215;top:-1844;width:2;height:5326;visibility:visible;mso-wrap-style:square;v-text-anchor:top" coordsize="2,5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s8QA&#10;AADaAAAADwAAAGRycy9kb3ducmV2LnhtbESPQWvCQBSE7wX/w/IEb3WjB6mpq4ioKChq7KHHZ/Y1&#10;iWbfhuw2pv++Kwgeh5n5hpnMWlOKhmpXWFYw6EcgiFOrC84UfJ1X7x8gnEfWWFomBX/kYDbtvE0w&#10;1vbOJ2oSn4kAYRejgtz7KpbSpTkZdH1bEQfvx9YGfZB1JnWN9wA3pRxG0UgaLDgs5FjRIqf0lvwa&#10;BbvL9nt53PNhf8l2yXppy+21WSnV67bzTxCeWv8KP9sbrWAMjyvhBs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7AbPEAAAA2gAAAA8AAAAAAAAAAAAAAAAAmAIAAGRycy9k&#10;b3ducmV2LnhtbFBLBQYAAAAABAAEAPUAAACJAwAAAAA=&#10;" path="m,5325l,e" filled="f" strokeweight=".25222mm">
                    <v:path arrowok="t" o:connecttype="custom" o:connectlocs="0,3481;0,-1844" o:connectangles="0,0"/>
                  </v:shape>
                </v:group>
                <v:group id="Group 16" o:spid="_x0000_s1029" style="position:absolute;left:12194;top:-1822;width:2;height:9669" coordorigin="12194,-1822" coordsize="2,9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7" o:spid="_x0000_s1030" style="position:absolute;left:12194;top:-1822;width:2;height:9669;visibility:visible;mso-wrap-style:square;v-text-anchor:top" coordsize="2,9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gWVcEA&#10;AADbAAAADwAAAGRycy9kb3ducmV2LnhtbERPTWvCQBC9C/6HZYTezEal0qZZRRRpb8VUex6yYzaY&#10;nQ3ZNUn767uFQm/zeJ+Tb0fbiJ46XztWsEhSEMSl0zVXCs4fx/kTCB+QNTaOScEXedhuppMcM+0G&#10;PlFfhErEEPYZKjAhtJmUvjRk0SeuJY7c1XUWQ4RdJXWHQwy3jVym6VparDk2GGxpb6i8FXer4Ntf&#10;3tMDXow8P/bF6vPZDq9+qdTDbNy9gAg0hn/xn/tNx/kL+P0lH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FlXBAAAA2wAAAA8AAAAAAAAAAAAAAAAAmAIAAGRycy9kb3du&#10;cmV2LnhtbFBLBQYAAAAABAAEAPUAAACGAwAAAAA=&#10;" path="m,9668l,e" filled="f" strokeweight=".1261mm">
                    <v:path arrowok="t" o:connecttype="custom" o:connectlocs="0,7846;0,-1822" o:connectangles="0,0"/>
                  </v:shape>
                </v:group>
                <w10:wrap anchorx="page"/>
              </v:group>
            </w:pict>
          </mc:Fallback>
        </mc:AlternateContent>
      </w:r>
      <w:r w:rsidR="002052DE" w:rsidRPr="00F44BF9">
        <w:rPr>
          <w:b/>
        </w:rPr>
        <w:t xml:space="preserve">ow will the </w:t>
      </w:r>
      <w:r w:rsidR="00CA111C" w:rsidRPr="00F44BF9">
        <w:rPr>
          <w:b/>
        </w:rPr>
        <w:t xml:space="preserve">Indiana State Library </w:t>
      </w:r>
      <w:r w:rsidR="002052DE" w:rsidRPr="00F44BF9">
        <w:rPr>
          <w:b/>
        </w:rPr>
        <w:t>determine which auxiliary aids and services to provide?</w:t>
      </w:r>
    </w:p>
    <w:p w14:paraId="50AE17FB" w14:textId="77777777" w:rsidR="00AC7418" w:rsidRPr="00762846" w:rsidRDefault="00AC7418" w:rsidP="00762846"/>
    <w:p w14:paraId="41DAD0AD" w14:textId="77777777" w:rsidR="00AC7418" w:rsidRPr="00762846" w:rsidRDefault="00F44BF9" w:rsidP="00762846">
      <w:r>
        <w:t>In</w:t>
      </w:r>
      <w:r w:rsidR="002052DE" w:rsidRPr="00762846">
        <w:t xml:space="preserve"> determining which types of auxiliary aids and services to provide, the Indiana State Library will give "primary consideration" </w:t>
      </w:r>
      <w:r w:rsidR="00CA111C" w:rsidRPr="00762846">
        <w:t>t</w:t>
      </w:r>
      <w:r w:rsidR="002052DE" w:rsidRPr="00762846">
        <w:t xml:space="preserve">o the request of the </w:t>
      </w:r>
      <w:r w:rsidR="00CA111C" w:rsidRPr="00762846">
        <w:t>individual</w:t>
      </w:r>
      <w:r w:rsidR="002052DE" w:rsidRPr="00762846">
        <w:t xml:space="preserve"> with a </w:t>
      </w:r>
      <w:r w:rsidR="00CA111C" w:rsidRPr="00762846">
        <w:t>disability</w:t>
      </w:r>
      <w:r w:rsidR="002052DE" w:rsidRPr="00762846">
        <w:t xml:space="preserve">. "Primary consideration" means that the Indiana State Library will defer to the </w:t>
      </w:r>
      <w:r w:rsidR="00CA111C" w:rsidRPr="00762846">
        <w:t>individual’s</w:t>
      </w:r>
      <w:r w:rsidR="002052DE" w:rsidRPr="00762846">
        <w:t xml:space="preserve"> request unless the Indiana State Library can demonstrate that it has an equally effective alternative, given the nature, circumstances, length, complexity, and importance of the communication, as well as the communication skills of the person with a disability for whom auxiliary aids and services have been requested. 28 C.F.R. § </w:t>
      </w:r>
      <w:r>
        <w:t>35.160(b)</w:t>
      </w:r>
      <w:r w:rsidR="002052DE" w:rsidRPr="00762846">
        <w:t>(2).</w:t>
      </w:r>
    </w:p>
    <w:p w14:paraId="0284442F" w14:textId="77777777" w:rsidR="00AC7418" w:rsidRPr="00762846" w:rsidRDefault="00AC7418" w:rsidP="00762846"/>
    <w:p w14:paraId="27386F8E" w14:textId="77777777" w:rsidR="00AC7418" w:rsidRPr="00F44BF9" w:rsidRDefault="002052DE" w:rsidP="00762846">
      <w:pPr>
        <w:rPr>
          <w:b/>
        </w:rPr>
      </w:pPr>
      <w:r w:rsidRPr="00F44BF9">
        <w:rPr>
          <w:b/>
        </w:rPr>
        <w:t>How will the Indiana State Library handle requests for auxiliary aids and services?</w:t>
      </w:r>
    </w:p>
    <w:p w14:paraId="3B1C6212" w14:textId="77777777" w:rsidR="00AC7418" w:rsidRPr="00762846" w:rsidRDefault="00AC7418" w:rsidP="00762846"/>
    <w:p w14:paraId="4AEB21F5" w14:textId="77777777" w:rsidR="00AC7418" w:rsidRPr="00762846" w:rsidRDefault="002052DE" w:rsidP="00762846">
      <w:r w:rsidRPr="00762846">
        <w:t>Indiana State Library pers</w:t>
      </w:r>
      <w:r w:rsidR="00CA111C" w:rsidRPr="00762846">
        <w:t>onnel</w:t>
      </w:r>
      <w:r w:rsidRPr="00762846">
        <w:t xml:space="preserve"> will confer with the individual with the disability upon notification that any auxiliary aids and services may be required to </w:t>
      </w:r>
      <w:r w:rsidR="00CA111C" w:rsidRPr="00762846">
        <w:t>ascertain</w:t>
      </w:r>
      <w:r w:rsidRPr="00762846">
        <w:t xml:space="preserve"> the circumstances, requirements, and preferences of the individual. The Indiana State Libr</w:t>
      </w:r>
      <w:r w:rsidR="00CA111C" w:rsidRPr="00762846">
        <w:t>ar</w:t>
      </w:r>
      <w:r w:rsidRPr="00762846">
        <w:t>y will respond promptly to requests for auxiliary aids and services so that delays in responding do not deny</w:t>
      </w:r>
      <w:r w:rsidR="00CA111C" w:rsidRPr="00762846">
        <w:t xml:space="preserve"> </w:t>
      </w:r>
      <w:r w:rsidRPr="00762846">
        <w:t>individuals with disabilities an equal opportunity to participate in, and benefit from, the Indiana State Library's programs, services, and activities. Documentation of disability will generally not be requested or required.</w:t>
      </w:r>
    </w:p>
    <w:p w14:paraId="3982908B" w14:textId="77777777" w:rsidR="00AC7418" w:rsidRPr="00762846" w:rsidRDefault="00AC7418" w:rsidP="00762846"/>
    <w:p w14:paraId="60EFE47C" w14:textId="77777777" w:rsidR="00AC7418" w:rsidRPr="00762846" w:rsidRDefault="002052DE" w:rsidP="00762846">
      <w:r w:rsidRPr="00762846">
        <w:t>Indiana State Library personnel will maintain records of</w:t>
      </w:r>
      <w:r w:rsidR="00CA111C" w:rsidRPr="00762846">
        <w:t xml:space="preserve"> </w:t>
      </w:r>
      <w:r w:rsidRPr="00762846">
        <w:t>requests for auxiliary aids and services</w:t>
      </w:r>
      <w:r w:rsidR="00CA111C" w:rsidRPr="00762846">
        <w:t xml:space="preserve"> </w:t>
      </w:r>
      <w:r w:rsidRPr="00762846">
        <w:t>except for simple requests that can be i</w:t>
      </w:r>
      <w:r w:rsidR="00CA111C" w:rsidRPr="00762846">
        <w:t xml:space="preserve">mmediately </w:t>
      </w:r>
      <w:r w:rsidRPr="00762846">
        <w:t>granted (e.g., guiding a blind person to the</w:t>
      </w:r>
      <w:r w:rsidR="00CA111C" w:rsidRPr="00762846">
        <w:t xml:space="preserve"> </w:t>
      </w:r>
      <w:r w:rsidRPr="00762846">
        <w:t>correct</w:t>
      </w:r>
      <w:r w:rsidR="00222DA6">
        <w:t xml:space="preserve"> </w:t>
      </w:r>
      <w:r w:rsidRPr="00762846">
        <w:t>room, responding to a relay call placed by a deaf individual, or providing an assis</w:t>
      </w:r>
      <w:r w:rsidR="00CA111C" w:rsidRPr="00762846">
        <w:t>t</w:t>
      </w:r>
      <w:r w:rsidRPr="00762846">
        <w:t xml:space="preserve">ive listening device to a person who is hard of hearing). Indiana State Library personnel will ensure the confidentiality of this information and will keep it in a secure location separate from other records relating </w:t>
      </w:r>
      <w:r w:rsidR="00222DA6">
        <w:t>t</w:t>
      </w:r>
      <w:r w:rsidRPr="00762846">
        <w:t>o the individual with a disability. The Indiana State Libra</w:t>
      </w:r>
      <w:r w:rsidR="00222DA6">
        <w:t>r</w:t>
      </w:r>
      <w:r w:rsidRPr="00762846">
        <w:t xml:space="preserve">y will not disclose information about an individual's disability or </w:t>
      </w:r>
      <w:r w:rsidRPr="00762846">
        <w:lastRenderedPageBreak/>
        <w:t>requests for auxili</w:t>
      </w:r>
      <w:r w:rsidR="00222DA6">
        <w:t>ar</w:t>
      </w:r>
      <w:r w:rsidRPr="00762846">
        <w:t>y aids and services except to Library personnel who have a need to know this information (e.g., to make a decision on a request and/or to provide the auxiliary aids and services). Information about an individual's disability and requests for auxiliary aids and services will not be disclosed to individuals who have no legitimate need to know this information.</w:t>
      </w:r>
    </w:p>
    <w:p w14:paraId="6E1D4787" w14:textId="77777777" w:rsidR="00AC7418" w:rsidRPr="00762846" w:rsidRDefault="00AC7418" w:rsidP="00762846"/>
    <w:p w14:paraId="744E081E" w14:textId="77777777" w:rsidR="00AC7418" w:rsidRPr="00F640A5" w:rsidRDefault="002052DE" w:rsidP="00762846">
      <w:pPr>
        <w:rPr>
          <w:b/>
        </w:rPr>
      </w:pPr>
      <w:r w:rsidRPr="00F640A5">
        <w:rPr>
          <w:b/>
        </w:rPr>
        <w:t>What records will the Indiana State Library keep regarding auxiliary aids and services?</w:t>
      </w:r>
    </w:p>
    <w:p w14:paraId="709A4D53" w14:textId="77777777" w:rsidR="00AC7418" w:rsidRPr="00762846" w:rsidRDefault="00AC7418" w:rsidP="00762846"/>
    <w:p w14:paraId="6A954EAE" w14:textId="77777777" w:rsidR="00AC7418" w:rsidRPr="00762846" w:rsidRDefault="002052DE" w:rsidP="00762846">
      <w:r w:rsidRPr="00762846">
        <w:t xml:space="preserve">Except for simple requests that </w:t>
      </w:r>
      <w:r w:rsidR="00F640A5">
        <w:t xml:space="preserve">are immediately </w:t>
      </w:r>
      <w:r w:rsidRPr="00762846">
        <w:t xml:space="preserve">granted, the Indiana State Library personnel will maintain records of requests for </w:t>
      </w:r>
      <w:r w:rsidR="00F640A5" w:rsidRPr="00762846">
        <w:t>auxiliary</w:t>
      </w:r>
      <w:r w:rsidRPr="00762846">
        <w:t xml:space="preserve"> aids and services and actions taken to address the</w:t>
      </w:r>
      <w:r w:rsidR="00F640A5">
        <w:t>m</w:t>
      </w:r>
      <w:r w:rsidRPr="00762846">
        <w:t>.</w:t>
      </w:r>
    </w:p>
    <w:p w14:paraId="7CF847D8" w14:textId="77777777" w:rsidR="00AC7418" w:rsidRPr="00762846" w:rsidRDefault="002052DE" w:rsidP="00762846">
      <w:r w:rsidRPr="00762846">
        <w:t>These records will include the date on which the request was made, the name of the individua</w:t>
      </w:r>
      <w:r w:rsidR="00F640A5">
        <w:t>l m</w:t>
      </w:r>
      <w:r w:rsidRPr="00762846">
        <w:t>aking the request, the name of</w:t>
      </w:r>
      <w:r w:rsidR="00F640A5">
        <w:t xml:space="preserve"> </w:t>
      </w:r>
      <w:r w:rsidRPr="00762846">
        <w:t>the individual for whom the auxiliary aids and services are</w:t>
      </w:r>
      <w:r w:rsidR="00F640A5">
        <w:t xml:space="preserve"> </w:t>
      </w:r>
      <w:r w:rsidRPr="00762846">
        <w:t xml:space="preserve">sought, the auxiliary aids and services requested, the </w:t>
      </w:r>
      <w:r w:rsidR="00F640A5">
        <w:t>d</w:t>
      </w:r>
      <w:r w:rsidRPr="00762846">
        <w:t>ate on which a response to the request was provided, a description of the auxiliary aids and services provided, and the date on which the auxiliary aids and services were provided. When the requested auxiliary aids and services are</w:t>
      </w:r>
      <w:r w:rsidR="00F640A5">
        <w:t xml:space="preserve"> </w:t>
      </w:r>
      <w:r w:rsidRPr="00762846">
        <w:t>not being provided, records must include a description of any auxiliary aids and services that</w:t>
      </w:r>
      <w:r w:rsidR="00F640A5">
        <w:t xml:space="preserve"> </w:t>
      </w:r>
      <w:r w:rsidR="00C03B1F" w:rsidRPr="00762846">
        <w:rPr>
          <w:noProof/>
        </w:rPr>
        <mc:AlternateContent>
          <mc:Choice Requires="wpg">
            <w:drawing>
              <wp:anchor distT="0" distB="0" distL="114300" distR="114300" simplePos="0" relativeHeight="251658240" behindDoc="0" locked="0" layoutInCell="1" allowOverlap="1" wp14:anchorId="0B9B130B" wp14:editId="573636E1">
                <wp:simplePos x="0" y="0"/>
                <wp:positionH relativeFrom="page">
                  <wp:posOffset>7753985</wp:posOffset>
                </wp:positionH>
                <wp:positionV relativeFrom="paragraph">
                  <wp:posOffset>-970280</wp:posOffset>
                </wp:positionV>
                <wp:extent cx="16510" cy="6028690"/>
                <wp:effectExtent l="635" t="2540" r="11430" b="762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 cy="6028690"/>
                          <a:chOff x="12211" y="-1528"/>
                          <a:chExt cx="26" cy="9494"/>
                        </a:xfrm>
                      </wpg:grpSpPr>
                      <wpg:grpSp>
                        <wpg:cNvPr id="3" name="Group 13"/>
                        <wpg:cNvGrpSpPr>
                          <a:grpSpLocks/>
                        </wpg:cNvGrpSpPr>
                        <wpg:grpSpPr bwMode="auto">
                          <a:xfrm>
                            <a:off x="12218" y="-1521"/>
                            <a:ext cx="2" cy="7640"/>
                            <a:chOff x="12218" y="-1521"/>
                            <a:chExt cx="2" cy="7640"/>
                          </a:xfrm>
                        </wpg:grpSpPr>
                        <wps:wsp>
                          <wps:cNvPr id="4" name="Freeform 14"/>
                          <wps:cNvSpPr>
                            <a:spLocks/>
                          </wps:cNvSpPr>
                          <wps:spPr bwMode="auto">
                            <a:xfrm>
                              <a:off x="12218" y="-1521"/>
                              <a:ext cx="2" cy="7640"/>
                            </a:xfrm>
                            <a:custGeom>
                              <a:avLst/>
                              <a:gdLst>
                                <a:gd name="T0" fmla="+- 0 6118 -1521"/>
                                <a:gd name="T1" fmla="*/ 6118 h 7640"/>
                                <a:gd name="T2" fmla="+- 0 -1521 -1521"/>
                                <a:gd name="T3" fmla="*/ -1521 h 7640"/>
                              </a:gdLst>
                              <a:ahLst/>
                              <a:cxnLst>
                                <a:cxn ang="0">
                                  <a:pos x="0" y="T1"/>
                                </a:cxn>
                                <a:cxn ang="0">
                                  <a:pos x="0" y="T3"/>
                                </a:cxn>
                              </a:cxnLst>
                              <a:rect l="0" t="0" r="r" b="b"/>
                              <a:pathLst>
                                <a:path h="7640">
                                  <a:moveTo>
                                    <a:pt x="0" y="7639"/>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1"/>
                        <wpg:cNvGrpSpPr>
                          <a:grpSpLocks/>
                        </wpg:cNvGrpSpPr>
                        <wpg:grpSpPr bwMode="auto">
                          <a:xfrm>
                            <a:off x="12233" y="4563"/>
                            <a:ext cx="2" cy="3399"/>
                            <a:chOff x="12233" y="4563"/>
                            <a:chExt cx="2" cy="3399"/>
                          </a:xfrm>
                        </wpg:grpSpPr>
                        <wps:wsp>
                          <wps:cNvPr id="6" name="Freeform 12"/>
                          <wps:cNvSpPr>
                            <a:spLocks/>
                          </wps:cNvSpPr>
                          <wps:spPr bwMode="auto">
                            <a:xfrm>
                              <a:off x="12233" y="4563"/>
                              <a:ext cx="2" cy="3399"/>
                            </a:xfrm>
                            <a:custGeom>
                              <a:avLst/>
                              <a:gdLst>
                                <a:gd name="T0" fmla="+- 0 7962 4563"/>
                                <a:gd name="T1" fmla="*/ 7962 h 3399"/>
                                <a:gd name="T2" fmla="+- 0 4563 4563"/>
                                <a:gd name="T3" fmla="*/ 4563 h 3399"/>
                              </a:gdLst>
                              <a:ahLst/>
                              <a:cxnLst>
                                <a:cxn ang="0">
                                  <a:pos x="0" y="T1"/>
                                </a:cxn>
                                <a:cxn ang="0">
                                  <a:pos x="0" y="T3"/>
                                </a:cxn>
                              </a:cxnLst>
                              <a:rect l="0" t="0" r="r" b="b"/>
                              <a:pathLst>
                                <a:path h="3399">
                                  <a:moveTo>
                                    <a:pt x="0" y="3399"/>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D013A3" id="Group 10" o:spid="_x0000_s1026" style="position:absolute;margin-left:610.55pt;margin-top:-76.4pt;width:1.3pt;height:474.7pt;z-index:251658240;mso-position-horizontal-relative:page" coordorigin="12211,-1528" coordsize="26,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">
                <v:group id="Group 13" o:spid="_x0000_s1027" style="position:absolute;left:12218;top:-1521;width:2;height:7640" coordorigin="12218,-1521" coordsize="2,7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4" o:spid="_x0000_s1028" style="position:absolute;left:12218;top:-1521;width:2;height:7640;visibility:visible;mso-wrap-style:square;v-text-anchor:top" coordsize="2,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ElGb8A&#10;AADaAAAADwAAAGRycy9kb3ducmV2LnhtbERPzYrCMBC+L/gOYYS9ram6ilSjiFRcD4KrPsDYjG2x&#10;mZQkq/XtjSDs8eP7ny1aU4sbOV9ZVtDvJSCIc6srLhScjuuvCQgfkDXWlknBgzws5p2PGaba3vmX&#10;bodQiBjCPkUFZQhNKqXPSzLoe7YhjtzFOoMhQldI7fAew00tB0kylgYrjg0lNrQqKb8e/kycsR+N&#10;so0c7mi77l/dbpjxeZ8p9dltl1MQgdrwL367f7SCb3hdiX6Q8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wSUZvwAAANoAAAAPAAAAAAAAAAAAAAAAAJgCAABkcnMvZG93bnJl&#10;di54bWxQSwUGAAAAAAQABAD1AAAAhAMAAAAA&#10;" path="m,7639l,e" filled="f" strokeweight=".72pt">
                    <v:path arrowok="t" o:connecttype="custom" o:connectlocs="0,6118;0,-1521" o:connectangles="0,0"/>
                  </v:shape>
                </v:group>
                <v:group id="Group 11" o:spid="_x0000_s1029" style="position:absolute;left:12233;top:4563;width:2;height:3399" coordorigin="12233,4563" coordsize="2,3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2" o:spid="_x0000_s1030" style="position:absolute;left:12233;top:4563;width:2;height:3399;visibility:visible;mso-wrap-style:square;v-text-anchor:top" coordsize="2,3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MQ/sEA&#10;AADaAAAADwAAAGRycy9kb3ducmV2LnhtbESPQWsCMRSE7wX/Q3hCL6Vm60HK1iiLoPSgh1p/wGPz&#10;zC67eVnyoq7/3hSEHoeZ+YZZrkffqytFaQMb+JgVoIjrYFt2Bk6/2/dPUJKQLfaBycCdBNarycsS&#10;Sxtu/EPXY3IqQ1hKNNCkNJRaS92QR5mFgTh75xA9piyj0zbiLcN9r+dFsdAeW84LDQ60aajujhef&#10;KdKdiv1hV79V4jrrYyW71hnzOh2rL1CJxvQffra/rYEF/F3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zEP7BAAAA2gAAAA8AAAAAAAAAAAAAAAAAmAIAAGRycy9kb3du&#10;cmV2LnhtbFBLBQYAAAAABAAEAPUAAACGAwAAAAA=&#10;" path="m,3399l,e" filled="f" strokeweight=".36pt">
                    <v:path arrowok="t" o:connecttype="custom" o:connectlocs="0,7962;0,4563" o:connectangles="0,0"/>
                  </v:shape>
                </v:group>
                <w10:wrap anchorx="page"/>
              </v:group>
            </w:pict>
          </mc:Fallback>
        </mc:AlternateContent>
      </w:r>
      <w:r w:rsidRPr="00762846">
        <w:t xml:space="preserve">were provided, the date they were provided, the date of </w:t>
      </w:r>
      <w:r w:rsidR="00F640A5">
        <w:t>and</w:t>
      </w:r>
      <w:r w:rsidRPr="00762846">
        <w:t xml:space="preserve"> reasons for denying the requested auxiliary aids and services, and the name of the decision maker.  When a request is denied because the provision of the requested auxiliary aids and services </w:t>
      </w:r>
      <w:r w:rsidR="00F640A5">
        <w:t>would</w:t>
      </w:r>
      <w:r w:rsidRPr="00762846">
        <w:t xml:space="preserve"> result in a fundamental alteration or </w:t>
      </w:r>
      <w:r w:rsidR="00F640A5">
        <w:t>undue</w:t>
      </w:r>
      <w:r w:rsidRPr="00762846">
        <w:t xml:space="preserve"> financial and administrative burdens, additional requirements must be met.</w:t>
      </w:r>
    </w:p>
    <w:p w14:paraId="5BE9131E" w14:textId="77777777" w:rsidR="00AC7418" w:rsidRPr="00762846" w:rsidRDefault="00AC7418" w:rsidP="00762846"/>
    <w:p w14:paraId="178F443C" w14:textId="77777777" w:rsidR="00AC7418" w:rsidRPr="00F640A5" w:rsidRDefault="002052DE" w:rsidP="00762846">
      <w:pPr>
        <w:rPr>
          <w:b/>
        </w:rPr>
      </w:pPr>
      <w:r w:rsidRPr="00F640A5">
        <w:rPr>
          <w:b/>
        </w:rPr>
        <w:t xml:space="preserve">What should Indiana State Library personnel do if they believe that provision of requested </w:t>
      </w:r>
      <w:r w:rsidR="00F640A5" w:rsidRPr="00F640A5">
        <w:rPr>
          <w:b/>
        </w:rPr>
        <w:t>auxi</w:t>
      </w:r>
      <w:r w:rsidRPr="00F640A5">
        <w:rPr>
          <w:b/>
        </w:rPr>
        <w:t>liary aids and services will result in a fundamental alteration or impose undue</w:t>
      </w:r>
      <w:r w:rsidR="00F640A5" w:rsidRPr="00F640A5">
        <w:rPr>
          <w:b/>
        </w:rPr>
        <w:t xml:space="preserve"> </w:t>
      </w:r>
      <w:r w:rsidRPr="00F640A5">
        <w:rPr>
          <w:b/>
        </w:rPr>
        <w:t>financia</w:t>
      </w:r>
      <w:r w:rsidR="00F640A5" w:rsidRPr="00F640A5">
        <w:rPr>
          <w:b/>
        </w:rPr>
        <w:t>l</w:t>
      </w:r>
      <w:r w:rsidRPr="00F640A5">
        <w:rPr>
          <w:b/>
        </w:rPr>
        <w:t xml:space="preserve"> and administrative burdens on the Indiana State Library?</w:t>
      </w:r>
    </w:p>
    <w:p w14:paraId="6E397F92" w14:textId="77777777" w:rsidR="00AC7418" w:rsidRPr="00762846" w:rsidRDefault="00AC7418" w:rsidP="00762846"/>
    <w:p w14:paraId="2EDFF2B6" w14:textId="77777777" w:rsidR="00AC7418" w:rsidRPr="00762846" w:rsidRDefault="002052DE" w:rsidP="00762846">
      <w:r w:rsidRPr="00762846">
        <w:t>The Indiana State Library is not required to p</w:t>
      </w:r>
      <w:r w:rsidR="00F640A5">
        <w:t>rovide</w:t>
      </w:r>
      <w:r w:rsidRPr="00762846">
        <w:t xml:space="preserve"> a requested auxiliary aid or service if the Indiana State Library can demonstrate that providing it would result </w:t>
      </w:r>
      <w:r w:rsidR="00F640A5">
        <w:t>i</w:t>
      </w:r>
      <w:r w:rsidRPr="00762846">
        <w:t>n a fundamental alteration to the nature of the Indiana State Library's p</w:t>
      </w:r>
      <w:r w:rsidR="00F640A5">
        <w:t>rog</w:t>
      </w:r>
      <w:r w:rsidRPr="00762846">
        <w:t>rams, services, and activities or impose undue financial and administrative burdens.  However, in circumstances where the Indiana State Library has determined that p</w:t>
      </w:r>
      <w:r w:rsidR="00F640A5">
        <w:t>ro</w:t>
      </w:r>
      <w:r w:rsidRPr="00762846">
        <w:t>viding the requested auxili</w:t>
      </w:r>
      <w:r w:rsidR="00F640A5">
        <w:t>ary</w:t>
      </w:r>
      <w:r w:rsidRPr="00762846">
        <w:t xml:space="preserve"> aid or service would result in a fundamental alteration or undue financial and administrative burdens, the Indiana State Library must take any other actions that would not result in a fundamental alteration or undue financial and administrative burdens but would nevertheless ensure that, to the maximum extent possible, individuals with disabilities have </w:t>
      </w:r>
      <w:r w:rsidR="00F640A5">
        <w:t>an e</w:t>
      </w:r>
      <w:r w:rsidRPr="00762846">
        <w:t>qual opportunity to participate in, and benefit from, the Indiana Sta</w:t>
      </w:r>
      <w:r w:rsidR="00F640A5">
        <w:t>t</w:t>
      </w:r>
      <w:r w:rsidRPr="00762846">
        <w:t>e Library's p</w:t>
      </w:r>
      <w:r w:rsidR="00F640A5">
        <w:t>ro</w:t>
      </w:r>
      <w:r w:rsidRPr="00762846">
        <w:t>grams, services, and activities.</w:t>
      </w:r>
    </w:p>
    <w:p w14:paraId="606EEE88" w14:textId="77777777" w:rsidR="00AC7418" w:rsidRPr="00762846" w:rsidRDefault="00AC7418" w:rsidP="00762846"/>
    <w:p w14:paraId="1AC1BD03" w14:textId="77777777" w:rsidR="00AC7418" w:rsidRPr="00762846" w:rsidRDefault="00C03B1F" w:rsidP="00762846">
      <w:r w:rsidRPr="00762846">
        <w:rPr>
          <w:noProof/>
        </w:rPr>
        <mc:AlternateContent>
          <mc:Choice Requires="wps">
            <w:drawing>
              <wp:anchor distT="0" distB="0" distL="114300" distR="114300" simplePos="0" relativeHeight="251659264" behindDoc="0" locked="0" layoutInCell="1" allowOverlap="1" wp14:anchorId="55E4442E" wp14:editId="31188EE0">
                <wp:simplePos x="0" y="0"/>
                <wp:positionH relativeFrom="page">
                  <wp:posOffset>173990</wp:posOffset>
                </wp:positionH>
                <wp:positionV relativeFrom="paragraph">
                  <wp:posOffset>276860</wp:posOffset>
                </wp:positionV>
                <wp:extent cx="59055" cy="196850"/>
                <wp:effectExtent l="254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8B72F" w14:textId="77777777" w:rsidR="00AC7418" w:rsidRDefault="00AC7418">
                            <w:pPr>
                              <w:spacing w:line="310" w:lineRule="exact"/>
                              <w:rPr>
                                <w:rFonts w:ascii="Arial" w:eastAsia="Arial" w:hAnsi="Arial" w:cs="Arial"/>
                                <w:sz w:val="31"/>
                                <w:szCs w:val="3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3.7pt;margin-top:21.8pt;width:4.65pt;height: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" filled="f" stroked="f">
                <v:textbox inset="0,0,0,0">
                  <w:txbxContent>
                    <w:p w:rsidR="00AC7418" w:rsidRDefault="00AC7418">
                      <w:pPr>
                        <w:spacing w:line="310" w:lineRule="exact"/>
                        <w:rPr>
                          <w:rFonts w:ascii="Arial" w:eastAsia="Arial" w:hAnsi="Arial" w:cs="Arial"/>
                          <w:sz w:val="31"/>
                          <w:szCs w:val="31"/>
                        </w:rPr>
                      </w:pPr>
                    </w:p>
                  </w:txbxContent>
                </v:textbox>
                <w10:wrap anchorx="page"/>
              </v:shape>
            </w:pict>
          </mc:Fallback>
        </mc:AlternateContent>
      </w:r>
      <w:r w:rsidR="002052DE" w:rsidRPr="00762846">
        <w:t>All decisions denying the provision of a requested auxiliary aid or service on the grounds that doing so would result in a fundamental alteration or impose undue fi</w:t>
      </w:r>
      <w:r w:rsidR="00F640A5">
        <w:t>nancial</w:t>
      </w:r>
      <w:r w:rsidR="002052DE" w:rsidRPr="00762846">
        <w:t xml:space="preserve"> and administrative burdens must be made by </w:t>
      </w:r>
      <w:r w:rsidR="00F640A5">
        <w:t xml:space="preserve">the Indiana State Library director or </w:t>
      </w:r>
      <w:r w:rsidR="002052DE" w:rsidRPr="00762846">
        <w:t>his/her design</w:t>
      </w:r>
      <w:r w:rsidR="00F640A5">
        <w:t>e</w:t>
      </w:r>
      <w:r w:rsidR="002052DE" w:rsidRPr="00762846">
        <w:t>e after considering all resources available to the Indiana State Library for use in the</w:t>
      </w:r>
      <w:r w:rsidR="00F640A5">
        <w:t xml:space="preserve"> </w:t>
      </w:r>
      <w:r w:rsidR="002052DE" w:rsidRPr="00762846">
        <w:t>funding and operation of our services, programs, and activities and must be accompanied by a</w:t>
      </w:r>
      <w:r w:rsidR="00F640A5">
        <w:t xml:space="preserve"> wr</w:t>
      </w:r>
      <w:r w:rsidR="002052DE" w:rsidRPr="00762846">
        <w:t>itten statement of the reasons for reaching that conclusion. 28 C.</w:t>
      </w:r>
      <w:r w:rsidR="00F640A5">
        <w:t>F</w:t>
      </w:r>
      <w:r w:rsidR="002052DE" w:rsidRPr="00762846">
        <w:t>.R. § 35.164.</w:t>
      </w:r>
    </w:p>
    <w:p w14:paraId="157CDB42" w14:textId="77777777" w:rsidR="00AC7418" w:rsidRPr="00762846" w:rsidRDefault="00AC7418" w:rsidP="00762846"/>
    <w:p w14:paraId="2BF41601" w14:textId="03B14F05" w:rsidR="00454427" w:rsidRPr="00454427" w:rsidRDefault="00454427" w:rsidP="00454427">
      <w:r>
        <w:t xml:space="preserve">Any questions about this policy should be addressed to </w:t>
      </w:r>
      <w:r w:rsidRPr="00454427">
        <w:t>Rosanna Coy, the Indiana State Library's ADA Coordinator, (</w:t>
      </w:r>
      <w:hyperlink r:id="rId9" w:history="1">
        <w:r w:rsidRPr="00454427">
          <w:rPr>
            <w:rStyle w:val="Hyperlink"/>
          </w:rPr>
          <w:t>rcoy@spd.in.gov</w:t>
        </w:r>
      </w:hyperlink>
      <w:r w:rsidRPr="00454427">
        <w:t xml:space="preserve">; 302 W Washington Street, Room W 468; Indianapolis, IN  46204; (317) 409-9758). </w:t>
      </w:r>
    </w:p>
    <w:p w14:paraId="71F42B2C" w14:textId="3BF7C958" w:rsidR="00AC7418" w:rsidRPr="00762846" w:rsidRDefault="00AC7418" w:rsidP="00454427"/>
    <w:sectPr w:rsidR="00AC7418" w:rsidRPr="00762846" w:rsidSect="00762846">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562E" w14:textId="77777777" w:rsidR="00261D13" w:rsidRDefault="00261D13" w:rsidP="00261D13">
      <w:r>
        <w:separator/>
      </w:r>
    </w:p>
  </w:endnote>
  <w:endnote w:type="continuationSeparator" w:id="0">
    <w:p w14:paraId="5B83C56A" w14:textId="77777777" w:rsidR="00261D13" w:rsidRDefault="00261D13" w:rsidP="0026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700732"/>
      <w:docPartObj>
        <w:docPartGallery w:val="Page Numbers (Bottom of Page)"/>
        <w:docPartUnique/>
      </w:docPartObj>
    </w:sdtPr>
    <w:sdtEndPr/>
    <w:sdtContent>
      <w:sdt>
        <w:sdtPr>
          <w:id w:val="-1705238520"/>
          <w:docPartObj>
            <w:docPartGallery w:val="Page Numbers (Top of Page)"/>
            <w:docPartUnique/>
          </w:docPartObj>
        </w:sdtPr>
        <w:sdtEndPr/>
        <w:sdtContent>
          <w:p w14:paraId="5B190A4C" w14:textId="77777777" w:rsidR="00261D13" w:rsidRDefault="00261D13" w:rsidP="00261D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03B1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3B1F">
              <w:rPr>
                <w:b/>
                <w:bCs/>
                <w:noProof/>
              </w:rPr>
              <w:t>4</w:t>
            </w:r>
            <w:r>
              <w:rPr>
                <w:b/>
                <w:bCs/>
                <w:sz w:val="24"/>
                <w:szCs w:val="24"/>
              </w:rPr>
              <w:fldChar w:fldCharType="end"/>
            </w:r>
          </w:p>
        </w:sdtContent>
      </w:sdt>
    </w:sdtContent>
  </w:sdt>
  <w:p w14:paraId="6AACF480" w14:textId="77777777" w:rsidR="00261D13" w:rsidRDefault="00261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F140" w14:textId="77777777" w:rsidR="00261D13" w:rsidRDefault="00261D13" w:rsidP="00261D13">
      <w:r>
        <w:separator/>
      </w:r>
    </w:p>
  </w:footnote>
  <w:footnote w:type="continuationSeparator" w:id="0">
    <w:p w14:paraId="24FE9071" w14:textId="77777777" w:rsidR="00261D13" w:rsidRDefault="00261D13" w:rsidP="00261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CCB"/>
    <w:multiLevelType w:val="hybridMultilevel"/>
    <w:tmpl w:val="8D2E9B52"/>
    <w:lvl w:ilvl="0" w:tplc="353CC38E">
      <w:start w:val="1"/>
      <w:numFmt w:val="bullet"/>
      <w:lvlText w:val="•"/>
      <w:lvlJc w:val="left"/>
      <w:pPr>
        <w:ind w:left="1748" w:hanging="1504"/>
      </w:pPr>
      <w:rPr>
        <w:rFonts w:ascii="Times New Roman" w:eastAsia="Times New Roman" w:hAnsi="Times New Roman" w:hint="default"/>
        <w:w w:val="73"/>
        <w:position w:val="6"/>
        <w:sz w:val="23"/>
        <w:szCs w:val="23"/>
      </w:rPr>
    </w:lvl>
    <w:lvl w:ilvl="1" w:tplc="D58CD67A">
      <w:start w:val="1"/>
      <w:numFmt w:val="bullet"/>
      <w:lvlText w:val="•"/>
      <w:lvlJc w:val="left"/>
      <w:pPr>
        <w:ind w:left="2777" w:hanging="1504"/>
      </w:pPr>
      <w:rPr>
        <w:rFonts w:hint="default"/>
      </w:rPr>
    </w:lvl>
    <w:lvl w:ilvl="2" w:tplc="B972D2BA">
      <w:start w:val="1"/>
      <w:numFmt w:val="bullet"/>
      <w:lvlText w:val="•"/>
      <w:lvlJc w:val="left"/>
      <w:pPr>
        <w:ind w:left="3806" w:hanging="1504"/>
      </w:pPr>
      <w:rPr>
        <w:rFonts w:hint="default"/>
      </w:rPr>
    </w:lvl>
    <w:lvl w:ilvl="3" w:tplc="CBE25BBE">
      <w:start w:val="1"/>
      <w:numFmt w:val="bullet"/>
      <w:lvlText w:val="•"/>
      <w:lvlJc w:val="left"/>
      <w:pPr>
        <w:ind w:left="4835" w:hanging="1504"/>
      </w:pPr>
      <w:rPr>
        <w:rFonts w:hint="default"/>
      </w:rPr>
    </w:lvl>
    <w:lvl w:ilvl="4" w:tplc="F0627686">
      <w:start w:val="1"/>
      <w:numFmt w:val="bullet"/>
      <w:lvlText w:val="•"/>
      <w:lvlJc w:val="left"/>
      <w:pPr>
        <w:ind w:left="5864" w:hanging="1504"/>
      </w:pPr>
      <w:rPr>
        <w:rFonts w:hint="default"/>
      </w:rPr>
    </w:lvl>
    <w:lvl w:ilvl="5" w:tplc="60EE0102">
      <w:start w:val="1"/>
      <w:numFmt w:val="bullet"/>
      <w:lvlText w:val="•"/>
      <w:lvlJc w:val="left"/>
      <w:pPr>
        <w:ind w:left="6894" w:hanging="1504"/>
      </w:pPr>
      <w:rPr>
        <w:rFonts w:hint="default"/>
      </w:rPr>
    </w:lvl>
    <w:lvl w:ilvl="6" w:tplc="145C6F4E">
      <w:start w:val="1"/>
      <w:numFmt w:val="bullet"/>
      <w:lvlText w:val="•"/>
      <w:lvlJc w:val="left"/>
      <w:pPr>
        <w:ind w:left="7923" w:hanging="1504"/>
      </w:pPr>
      <w:rPr>
        <w:rFonts w:hint="default"/>
      </w:rPr>
    </w:lvl>
    <w:lvl w:ilvl="7" w:tplc="88DE30DC">
      <w:start w:val="1"/>
      <w:numFmt w:val="bullet"/>
      <w:lvlText w:val="•"/>
      <w:lvlJc w:val="left"/>
      <w:pPr>
        <w:ind w:left="8952" w:hanging="1504"/>
      </w:pPr>
      <w:rPr>
        <w:rFonts w:hint="default"/>
      </w:rPr>
    </w:lvl>
    <w:lvl w:ilvl="8" w:tplc="D58E63F8">
      <w:start w:val="1"/>
      <w:numFmt w:val="bullet"/>
      <w:lvlText w:val="•"/>
      <w:lvlJc w:val="left"/>
      <w:pPr>
        <w:ind w:left="9981" w:hanging="1504"/>
      </w:pPr>
      <w:rPr>
        <w:rFonts w:hint="default"/>
      </w:rPr>
    </w:lvl>
  </w:abstractNum>
  <w:abstractNum w:abstractNumId="1" w15:restartNumberingAfterBreak="0">
    <w:nsid w:val="243A0797"/>
    <w:multiLevelType w:val="hybridMultilevel"/>
    <w:tmpl w:val="BD004FD8"/>
    <w:lvl w:ilvl="0" w:tplc="72E8AB4E">
      <w:start w:val="2"/>
      <w:numFmt w:val="decimal"/>
      <w:lvlText w:val="%1."/>
      <w:lvlJc w:val="left"/>
      <w:pPr>
        <w:ind w:left="2292" w:hanging="678"/>
        <w:jc w:val="left"/>
      </w:pPr>
      <w:rPr>
        <w:rFonts w:ascii="Times New Roman" w:eastAsia="Times New Roman" w:hAnsi="Times New Roman" w:hint="default"/>
        <w:w w:val="96"/>
        <w:sz w:val="22"/>
        <w:szCs w:val="22"/>
      </w:rPr>
    </w:lvl>
    <w:lvl w:ilvl="1" w:tplc="5F4C604A">
      <w:start w:val="4"/>
      <w:numFmt w:val="decimal"/>
      <w:lvlText w:val="%2."/>
      <w:lvlJc w:val="left"/>
      <w:pPr>
        <w:ind w:left="2417" w:hanging="684"/>
        <w:jc w:val="left"/>
      </w:pPr>
      <w:rPr>
        <w:rFonts w:ascii="Times New Roman" w:eastAsia="Times New Roman" w:hAnsi="Times New Roman" w:hint="default"/>
        <w:w w:val="102"/>
        <w:sz w:val="23"/>
        <w:szCs w:val="23"/>
      </w:rPr>
    </w:lvl>
    <w:lvl w:ilvl="2" w:tplc="62420E98">
      <w:start w:val="1"/>
      <w:numFmt w:val="lowerLetter"/>
      <w:lvlText w:val="(%3)"/>
      <w:lvlJc w:val="left"/>
      <w:pPr>
        <w:ind w:left="3332" w:hanging="344"/>
        <w:jc w:val="right"/>
      </w:pPr>
      <w:rPr>
        <w:rFonts w:ascii="Times New Roman" w:eastAsia="Times New Roman" w:hAnsi="Times New Roman" w:hint="default"/>
        <w:w w:val="108"/>
        <w:sz w:val="21"/>
        <w:szCs w:val="21"/>
      </w:rPr>
    </w:lvl>
    <w:lvl w:ilvl="3" w:tplc="4DF8BBE8">
      <w:start w:val="1"/>
      <w:numFmt w:val="bullet"/>
      <w:lvlText w:val="•"/>
      <w:lvlJc w:val="left"/>
      <w:pPr>
        <w:ind w:left="4421" w:hanging="344"/>
      </w:pPr>
      <w:rPr>
        <w:rFonts w:hint="default"/>
      </w:rPr>
    </w:lvl>
    <w:lvl w:ilvl="4" w:tplc="2A3EDBC8">
      <w:start w:val="1"/>
      <w:numFmt w:val="bullet"/>
      <w:lvlText w:val="•"/>
      <w:lvlJc w:val="left"/>
      <w:pPr>
        <w:ind w:left="5509" w:hanging="344"/>
      </w:pPr>
      <w:rPr>
        <w:rFonts w:hint="default"/>
      </w:rPr>
    </w:lvl>
    <w:lvl w:ilvl="5" w:tplc="10E6C3AA">
      <w:start w:val="1"/>
      <w:numFmt w:val="bullet"/>
      <w:lvlText w:val="•"/>
      <w:lvlJc w:val="left"/>
      <w:pPr>
        <w:ind w:left="6598" w:hanging="344"/>
      </w:pPr>
      <w:rPr>
        <w:rFonts w:hint="default"/>
      </w:rPr>
    </w:lvl>
    <w:lvl w:ilvl="6" w:tplc="D344940C">
      <w:start w:val="1"/>
      <w:numFmt w:val="bullet"/>
      <w:lvlText w:val="•"/>
      <w:lvlJc w:val="left"/>
      <w:pPr>
        <w:ind w:left="7686" w:hanging="344"/>
      </w:pPr>
      <w:rPr>
        <w:rFonts w:hint="default"/>
      </w:rPr>
    </w:lvl>
    <w:lvl w:ilvl="7" w:tplc="384ACD3C">
      <w:start w:val="1"/>
      <w:numFmt w:val="bullet"/>
      <w:lvlText w:val="•"/>
      <w:lvlJc w:val="left"/>
      <w:pPr>
        <w:ind w:left="8774" w:hanging="344"/>
      </w:pPr>
      <w:rPr>
        <w:rFonts w:hint="default"/>
      </w:rPr>
    </w:lvl>
    <w:lvl w:ilvl="8" w:tplc="EC9CE0D2">
      <w:start w:val="1"/>
      <w:numFmt w:val="bullet"/>
      <w:lvlText w:val="•"/>
      <w:lvlJc w:val="left"/>
      <w:pPr>
        <w:ind w:left="9863" w:hanging="344"/>
      </w:pPr>
      <w:rPr>
        <w:rFonts w:hint="default"/>
      </w:rPr>
    </w:lvl>
  </w:abstractNum>
  <w:abstractNum w:abstractNumId="2" w15:restartNumberingAfterBreak="0">
    <w:nsid w:val="3B24233F"/>
    <w:multiLevelType w:val="hybridMultilevel"/>
    <w:tmpl w:val="CCBCEAE4"/>
    <w:lvl w:ilvl="0" w:tplc="BABE96B2">
      <w:start w:val="1"/>
      <w:numFmt w:val="bullet"/>
      <w:lvlText w:val="·"/>
      <w:lvlJc w:val="left"/>
      <w:pPr>
        <w:ind w:left="1661" w:hanging="130"/>
      </w:pPr>
      <w:rPr>
        <w:rFonts w:ascii="Times New Roman" w:eastAsia="Times New Roman" w:hAnsi="Times New Roman" w:hint="default"/>
        <w:w w:val="59"/>
        <w:sz w:val="23"/>
        <w:szCs w:val="23"/>
      </w:rPr>
    </w:lvl>
    <w:lvl w:ilvl="1" w:tplc="AD8A0E7A">
      <w:start w:val="1"/>
      <w:numFmt w:val="bullet"/>
      <w:lvlText w:val="•"/>
      <w:lvlJc w:val="left"/>
      <w:pPr>
        <w:ind w:left="2703" w:hanging="130"/>
      </w:pPr>
      <w:rPr>
        <w:rFonts w:hint="default"/>
      </w:rPr>
    </w:lvl>
    <w:lvl w:ilvl="2" w:tplc="E54C1126">
      <w:start w:val="1"/>
      <w:numFmt w:val="bullet"/>
      <w:lvlText w:val="•"/>
      <w:lvlJc w:val="left"/>
      <w:pPr>
        <w:ind w:left="3745" w:hanging="130"/>
      </w:pPr>
      <w:rPr>
        <w:rFonts w:hint="default"/>
      </w:rPr>
    </w:lvl>
    <w:lvl w:ilvl="3" w:tplc="59EE8140">
      <w:start w:val="1"/>
      <w:numFmt w:val="bullet"/>
      <w:lvlText w:val="•"/>
      <w:lvlJc w:val="left"/>
      <w:pPr>
        <w:ind w:left="4787" w:hanging="130"/>
      </w:pPr>
      <w:rPr>
        <w:rFonts w:hint="default"/>
      </w:rPr>
    </w:lvl>
    <w:lvl w:ilvl="4" w:tplc="E33C1F2A">
      <w:start w:val="1"/>
      <w:numFmt w:val="bullet"/>
      <w:lvlText w:val="•"/>
      <w:lvlJc w:val="left"/>
      <w:pPr>
        <w:ind w:left="5828" w:hanging="130"/>
      </w:pPr>
      <w:rPr>
        <w:rFonts w:hint="default"/>
      </w:rPr>
    </w:lvl>
    <w:lvl w:ilvl="5" w:tplc="FFD8A200">
      <w:start w:val="1"/>
      <w:numFmt w:val="bullet"/>
      <w:lvlText w:val="•"/>
      <w:lvlJc w:val="left"/>
      <w:pPr>
        <w:ind w:left="6870" w:hanging="130"/>
      </w:pPr>
      <w:rPr>
        <w:rFonts w:hint="default"/>
      </w:rPr>
    </w:lvl>
    <w:lvl w:ilvl="6" w:tplc="5C1291A6">
      <w:start w:val="1"/>
      <w:numFmt w:val="bullet"/>
      <w:lvlText w:val="•"/>
      <w:lvlJc w:val="left"/>
      <w:pPr>
        <w:ind w:left="7912" w:hanging="130"/>
      </w:pPr>
      <w:rPr>
        <w:rFonts w:hint="default"/>
      </w:rPr>
    </w:lvl>
    <w:lvl w:ilvl="7" w:tplc="F62E02C4">
      <w:start w:val="1"/>
      <w:numFmt w:val="bullet"/>
      <w:lvlText w:val="•"/>
      <w:lvlJc w:val="left"/>
      <w:pPr>
        <w:ind w:left="8954" w:hanging="130"/>
      </w:pPr>
      <w:rPr>
        <w:rFonts w:hint="default"/>
      </w:rPr>
    </w:lvl>
    <w:lvl w:ilvl="8" w:tplc="5088C132">
      <w:start w:val="1"/>
      <w:numFmt w:val="bullet"/>
      <w:lvlText w:val="•"/>
      <w:lvlJc w:val="left"/>
      <w:pPr>
        <w:ind w:left="9996" w:hanging="130"/>
      </w:pPr>
      <w:rPr>
        <w:rFonts w:hint="default"/>
      </w:rPr>
    </w:lvl>
  </w:abstractNum>
  <w:abstractNum w:abstractNumId="3" w15:restartNumberingAfterBreak="0">
    <w:nsid w:val="5A972914"/>
    <w:multiLevelType w:val="hybridMultilevel"/>
    <w:tmpl w:val="588C74FC"/>
    <w:lvl w:ilvl="0" w:tplc="1FB24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27404F"/>
    <w:multiLevelType w:val="hybridMultilevel"/>
    <w:tmpl w:val="F224FC00"/>
    <w:lvl w:ilvl="0" w:tplc="352EA7A6">
      <w:start w:val="2"/>
      <w:numFmt w:val="lowerLetter"/>
      <w:lvlText w:val="(%1)"/>
      <w:lvlJc w:val="left"/>
      <w:pPr>
        <w:ind w:left="3498" w:hanging="332"/>
        <w:jc w:val="left"/>
      </w:pPr>
      <w:rPr>
        <w:rFonts w:ascii="Times New Roman" w:eastAsia="Times New Roman" w:hAnsi="Times New Roman" w:hint="default"/>
        <w:w w:val="98"/>
        <w:sz w:val="22"/>
        <w:szCs w:val="22"/>
      </w:rPr>
    </w:lvl>
    <w:lvl w:ilvl="1" w:tplc="158840DC">
      <w:start w:val="1"/>
      <w:numFmt w:val="bullet"/>
      <w:lvlText w:val="•"/>
      <w:lvlJc w:val="left"/>
      <w:pPr>
        <w:ind w:left="4352" w:hanging="332"/>
      </w:pPr>
      <w:rPr>
        <w:rFonts w:hint="default"/>
      </w:rPr>
    </w:lvl>
    <w:lvl w:ilvl="2" w:tplc="A074F2E0">
      <w:start w:val="1"/>
      <w:numFmt w:val="bullet"/>
      <w:lvlText w:val="•"/>
      <w:lvlJc w:val="left"/>
      <w:pPr>
        <w:ind w:left="5207" w:hanging="332"/>
      </w:pPr>
      <w:rPr>
        <w:rFonts w:hint="default"/>
      </w:rPr>
    </w:lvl>
    <w:lvl w:ilvl="3" w:tplc="24180E22">
      <w:start w:val="1"/>
      <w:numFmt w:val="bullet"/>
      <w:lvlText w:val="•"/>
      <w:lvlJc w:val="left"/>
      <w:pPr>
        <w:ind w:left="6061" w:hanging="332"/>
      </w:pPr>
      <w:rPr>
        <w:rFonts w:hint="default"/>
      </w:rPr>
    </w:lvl>
    <w:lvl w:ilvl="4" w:tplc="A2B4599E">
      <w:start w:val="1"/>
      <w:numFmt w:val="bullet"/>
      <w:lvlText w:val="•"/>
      <w:lvlJc w:val="left"/>
      <w:pPr>
        <w:ind w:left="6915" w:hanging="332"/>
      </w:pPr>
      <w:rPr>
        <w:rFonts w:hint="default"/>
      </w:rPr>
    </w:lvl>
    <w:lvl w:ilvl="5" w:tplc="5B621C9C">
      <w:start w:val="1"/>
      <w:numFmt w:val="bullet"/>
      <w:lvlText w:val="•"/>
      <w:lvlJc w:val="left"/>
      <w:pPr>
        <w:ind w:left="7769" w:hanging="332"/>
      </w:pPr>
      <w:rPr>
        <w:rFonts w:hint="default"/>
      </w:rPr>
    </w:lvl>
    <w:lvl w:ilvl="6" w:tplc="D79032FA">
      <w:start w:val="1"/>
      <w:numFmt w:val="bullet"/>
      <w:lvlText w:val="•"/>
      <w:lvlJc w:val="left"/>
      <w:pPr>
        <w:ind w:left="8623" w:hanging="332"/>
      </w:pPr>
      <w:rPr>
        <w:rFonts w:hint="default"/>
      </w:rPr>
    </w:lvl>
    <w:lvl w:ilvl="7" w:tplc="19A0664C">
      <w:start w:val="1"/>
      <w:numFmt w:val="bullet"/>
      <w:lvlText w:val="•"/>
      <w:lvlJc w:val="left"/>
      <w:pPr>
        <w:ind w:left="9477" w:hanging="332"/>
      </w:pPr>
      <w:rPr>
        <w:rFonts w:hint="default"/>
      </w:rPr>
    </w:lvl>
    <w:lvl w:ilvl="8" w:tplc="E6AE3214">
      <w:start w:val="1"/>
      <w:numFmt w:val="bullet"/>
      <w:lvlText w:val="•"/>
      <w:lvlJc w:val="left"/>
      <w:pPr>
        <w:ind w:left="10331" w:hanging="332"/>
      </w:pPr>
      <w:rPr>
        <w:rFonts w:hint="default"/>
      </w:rPr>
    </w:lvl>
  </w:abstractNum>
  <w:num w:numId="1" w16cid:durableId="452944224">
    <w:abstractNumId w:val="0"/>
  </w:num>
  <w:num w:numId="2" w16cid:durableId="460459689">
    <w:abstractNumId w:val="4"/>
  </w:num>
  <w:num w:numId="3" w16cid:durableId="1465006237">
    <w:abstractNumId w:val="2"/>
  </w:num>
  <w:num w:numId="4" w16cid:durableId="163786777">
    <w:abstractNumId w:val="1"/>
  </w:num>
  <w:num w:numId="5" w16cid:durableId="1011568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418"/>
    <w:rsid w:val="000460FC"/>
    <w:rsid w:val="0017099B"/>
    <w:rsid w:val="001A14D4"/>
    <w:rsid w:val="002052DE"/>
    <w:rsid w:val="00222DA6"/>
    <w:rsid w:val="00261D13"/>
    <w:rsid w:val="00346CA5"/>
    <w:rsid w:val="00454427"/>
    <w:rsid w:val="00586E83"/>
    <w:rsid w:val="00762846"/>
    <w:rsid w:val="00835E8C"/>
    <w:rsid w:val="00880263"/>
    <w:rsid w:val="00975566"/>
    <w:rsid w:val="009C1771"/>
    <w:rsid w:val="00AC7418"/>
    <w:rsid w:val="00B741EE"/>
    <w:rsid w:val="00C03B1F"/>
    <w:rsid w:val="00C102F8"/>
    <w:rsid w:val="00CA111C"/>
    <w:rsid w:val="00CB6C43"/>
    <w:rsid w:val="00E33444"/>
    <w:rsid w:val="00E73B10"/>
    <w:rsid w:val="00EE57E1"/>
    <w:rsid w:val="00F44BF9"/>
    <w:rsid w:val="00F640A5"/>
    <w:rsid w:val="00FB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79B3"/>
  <w15:docId w15:val="{2DE8D881-C020-4C05-9C52-A228D94E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i/>
      <w:sz w:val="31"/>
      <w:szCs w:val="31"/>
    </w:rPr>
  </w:style>
  <w:style w:type="paragraph" w:styleId="Heading2">
    <w:name w:val="heading 2"/>
    <w:basedOn w:val="Normal"/>
    <w:uiPriority w:val="1"/>
    <w:qFormat/>
    <w:pPr>
      <w:ind w:left="1696"/>
      <w:outlineLvl w:val="1"/>
    </w:pPr>
    <w:rPr>
      <w:rFonts w:ascii="Times New Roman" w:eastAsia="Times New Roman" w:hAnsi="Times New Roman"/>
      <w:sz w:val="26"/>
      <w:szCs w:val="26"/>
    </w:rPr>
  </w:style>
  <w:style w:type="paragraph" w:styleId="Heading3">
    <w:name w:val="heading 3"/>
    <w:basedOn w:val="Normal"/>
    <w:uiPriority w:val="1"/>
    <w:qFormat/>
    <w:pPr>
      <w:outlineLvl w:val="2"/>
    </w:pPr>
    <w:rPr>
      <w:rFonts w:ascii="Times New Roman" w:eastAsia="Times New Roman" w:hAnsi="Times New Roman"/>
      <w:sz w:val="24"/>
      <w:szCs w:val="24"/>
    </w:rPr>
  </w:style>
  <w:style w:type="paragraph" w:styleId="Heading4">
    <w:name w:val="heading 4"/>
    <w:basedOn w:val="Normal"/>
    <w:uiPriority w:val="1"/>
    <w:qFormat/>
    <w:pPr>
      <w:ind w:left="1575"/>
      <w:outlineLvl w:val="3"/>
    </w:pPr>
    <w:rPr>
      <w:rFonts w:ascii="Times New Roman" w:eastAsia="Times New Roman" w:hAnsi="Times New Roman"/>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43"/>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1D13"/>
    <w:pPr>
      <w:tabs>
        <w:tab w:val="center" w:pos="4680"/>
        <w:tab w:val="right" w:pos="9360"/>
      </w:tabs>
    </w:pPr>
  </w:style>
  <w:style w:type="character" w:customStyle="1" w:styleId="HeaderChar">
    <w:name w:val="Header Char"/>
    <w:basedOn w:val="DefaultParagraphFont"/>
    <w:link w:val="Header"/>
    <w:uiPriority w:val="99"/>
    <w:rsid w:val="00261D13"/>
  </w:style>
  <w:style w:type="paragraph" w:styleId="Footer">
    <w:name w:val="footer"/>
    <w:basedOn w:val="Normal"/>
    <w:link w:val="FooterChar"/>
    <w:uiPriority w:val="99"/>
    <w:unhideWhenUsed/>
    <w:rsid w:val="00261D13"/>
    <w:pPr>
      <w:tabs>
        <w:tab w:val="center" w:pos="4680"/>
        <w:tab w:val="right" w:pos="9360"/>
      </w:tabs>
    </w:pPr>
  </w:style>
  <w:style w:type="character" w:customStyle="1" w:styleId="FooterChar">
    <w:name w:val="Footer Char"/>
    <w:basedOn w:val="DefaultParagraphFont"/>
    <w:link w:val="Footer"/>
    <w:uiPriority w:val="99"/>
    <w:rsid w:val="00261D13"/>
  </w:style>
  <w:style w:type="character" w:styleId="Hyperlink">
    <w:name w:val="Hyperlink"/>
    <w:basedOn w:val="DefaultParagraphFont"/>
    <w:uiPriority w:val="99"/>
    <w:unhideWhenUsed/>
    <w:rsid w:val="00CB6C43"/>
    <w:rPr>
      <w:color w:val="0000FF" w:themeColor="hyperlink"/>
      <w:u w:val="single"/>
    </w:rPr>
  </w:style>
  <w:style w:type="character" w:styleId="UnresolvedMention">
    <w:name w:val="Unresolved Mention"/>
    <w:basedOn w:val="DefaultParagraphFont"/>
    <w:uiPriority w:val="99"/>
    <w:semiHidden/>
    <w:unhideWhenUsed/>
    <w:rsid w:val="00C10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coy@spd.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coy@spd.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CD50B-8AF9-4259-B280-0D35ADCA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Sylvia</dc:creator>
  <cp:lastModifiedBy>Watson, Sylvia</cp:lastModifiedBy>
  <cp:revision>9</cp:revision>
  <dcterms:created xsi:type="dcterms:W3CDTF">2025-09-16T15:08:00Z</dcterms:created>
  <dcterms:modified xsi:type="dcterms:W3CDTF">2025-09-16T15:22:00Z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2015-05-04T00:00:00Z</vt:filetime>
  </property>
  <property fmtid="{D5CDD505-2E9C-101B-9397-08002B2CF9AE}" pid="3" name="LastSaved">
    <vt:filetime>2016-04-12T00:00:00Z</vt:filetime>
  </property>
</Properties>
</file>