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E509E" w14:textId="77777777" w:rsidR="0005519F" w:rsidRDefault="0005519F" w:rsidP="0005519F">
      <w:pPr>
        <w:jc w:val="center"/>
        <w:rPr>
          <w:rFonts w:ascii="Arial" w:hAnsi="Arial" w:cs="Arial"/>
          <w:sz w:val="22"/>
          <w:szCs w:val="22"/>
        </w:rPr>
      </w:pPr>
    </w:p>
    <w:p w14:paraId="0EC94E14" w14:textId="77777777" w:rsidR="0005519F" w:rsidRDefault="0005519F" w:rsidP="0005519F">
      <w:pPr>
        <w:jc w:val="center"/>
        <w:rPr>
          <w:rFonts w:ascii="Arial" w:hAnsi="Arial" w:cs="Arial"/>
          <w:sz w:val="22"/>
          <w:szCs w:val="22"/>
        </w:rPr>
      </w:pPr>
    </w:p>
    <w:p w14:paraId="3376D578" w14:textId="031D8186" w:rsidR="0005519F" w:rsidRPr="005460FC" w:rsidRDefault="005460FC" w:rsidP="0005519F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460FC">
        <w:rPr>
          <w:rFonts w:ascii="Arial" w:hAnsi="Arial" w:cs="Arial"/>
          <w:b/>
          <w:bCs/>
          <w:sz w:val="28"/>
          <w:szCs w:val="28"/>
        </w:rPr>
        <w:t xml:space="preserve">Can I Help You </w:t>
      </w:r>
      <w:r w:rsidR="00F240DE">
        <w:rPr>
          <w:rFonts w:ascii="Arial" w:hAnsi="Arial" w:cs="Arial"/>
          <w:b/>
          <w:bCs/>
          <w:sz w:val="28"/>
          <w:szCs w:val="28"/>
        </w:rPr>
        <w:t>w</w:t>
      </w:r>
      <w:r w:rsidRPr="005460FC">
        <w:rPr>
          <w:rFonts w:ascii="Arial" w:hAnsi="Arial" w:cs="Arial"/>
          <w:b/>
          <w:bCs/>
          <w:sz w:val="28"/>
          <w:szCs w:val="28"/>
        </w:rPr>
        <w:t>ith That?</w:t>
      </w:r>
    </w:p>
    <w:p w14:paraId="60C9F404" w14:textId="7AD2D9A5" w:rsidR="005460FC" w:rsidRPr="005460FC" w:rsidRDefault="005460FC" w:rsidP="005460F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460FC">
        <w:rPr>
          <w:rFonts w:ascii="Arial" w:hAnsi="Arial" w:cs="Arial"/>
          <w:b/>
          <w:bCs/>
          <w:sz w:val="22"/>
          <w:szCs w:val="22"/>
        </w:rPr>
        <w:t>Understanding the Role of Librarians in Legal Information Services</w:t>
      </w:r>
    </w:p>
    <w:p w14:paraId="1EA16581" w14:textId="77777777" w:rsidR="0005519F" w:rsidRDefault="0005519F" w:rsidP="005460FC">
      <w:pPr>
        <w:rPr>
          <w:rFonts w:ascii="Arial" w:hAnsi="Arial" w:cs="Arial"/>
          <w:sz w:val="22"/>
          <w:szCs w:val="22"/>
        </w:rPr>
      </w:pPr>
    </w:p>
    <w:p w14:paraId="2B7F7EAB" w14:textId="1DE89FC6" w:rsidR="0005519F" w:rsidRPr="005460FC" w:rsidRDefault="005460FC" w:rsidP="00711F3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>Each day, patrons visit the library seeking guidance on a wide range of topics, including legal matters.</w:t>
      </w:r>
      <w:r w:rsidR="00E327D6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Whether it’s locating a rental agreement form, understanding divorce proceedings, or researching local ordinances, public libraries are often the first stop for individuals facing legal challenges. </w:t>
      </w:r>
      <w:r w:rsidR="00711F3D">
        <w:rPr>
          <w:rFonts w:ascii="Arial" w:hAnsi="Arial" w:cs="Arial"/>
          <w:sz w:val="22"/>
          <w:szCs w:val="22"/>
        </w:rPr>
        <w:t xml:space="preserve">                                   </w:t>
      </w:r>
      <w:r>
        <w:rPr>
          <w:rFonts w:ascii="Arial" w:hAnsi="Arial" w:cs="Arial"/>
          <w:sz w:val="18"/>
          <w:szCs w:val="18"/>
        </w:rPr>
        <w:t xml:space="preserve">  </w:t>
      </w:r>
      <w:r w:rsidR="0005519F" w:rsidRPr="0005519F">
        <w:rPr>
          <w:rFonts w:ascii="Arial" w:hAnsi="Arial" w:cs="Arial"/>
          <w:sz w:val="18"/>
          <w:szCs w:val="18"/>
        </w:rPr>
        <w:t>"</w:t>
      </w:r>
      <w:hyperlink r:id="rId4" w:history="1">
        <w:r w:rsidR="0005519F" w:rsidRPr="005460FC">
          <w:rPr>
            <w:rStyle w:val="Hyperlink"/>
            <w:rFonts w:ascii="Arial" w:hAnsi="Arial" w:cs="Arial"/>
            <w:sz w:val="16"/>
            <w:szCs w:val="16"/>
          </w:rPr>
          <w:t>Law books on a shelf.</w:t>
        </w:r>
      </w:hyperlink>
      <w:r w:rsidR="0005519F" w:rsidRPr="005460FC">
        <w:rPr>
          <w:rFonts w:ascii="Arial" w:hAnsi="Arial" w:cs="Arial"/>
          <w:sz w:val="16"/>
          <w:szCs w:val="16"/>
        </w:rPr>
        <w:t>" by </w:t>
      </w:r>
      <w:proofErr w:type="spellStart"/>
      <w:r w:rsidR="0005519F" w:rsidRPr="005460FC">
        <w:rPr>
          <w:rFonts w:ascii="Arial" w:hAnsi="Arial" w:cs="Arial"/>
          <w:sz w:val="16"/>
          <w:szCs w:val="16"/>
        </w:rPr>
        <w:fldChar w:fldCharType="begin"/>
      </w:r>
      <w:r w:rsidR="0005519F" w:rsidRPr="005460FC">
        <w:rPr>
          <w:rFonts w:ascii="Arial" w:hAnsi="Arial" w:cs="Arial"/>
          <w:sz w:val="16"/>
          <w:szCs w:val="16"/>
        </w:rPr>
        <w:instrText>HYPERLINK "https://www.flickr.com/photos/8271124@N03"</w:instrText>
      </w:r>
      <w:r w:rsidR="0005519F" w:rsidRPr="005460FC">
        <w:rPr>
          <w:rFonts w:ascii="Arial" w:hAnsi="Arial" w:cs="Arial"/>
          <w:sz w:val="16"/>
          <w:szCs w:val="16"/>
        </w:rPr>
      </w:r>
      <w:r w:rsidR="0005519F" w:rsidRPr="005460FC">
        <w:rPr>
          <w:rFonts w:ascii="Arial" w:hAnsi="Arial" w:cs="Arial"/>
          <w:sz w:val="16"/>
          <w:szCs w:val="16"/>
        </w:rPr>
        <w:fldChar w:fldCharType="separate"/>
      </w:r>
      <w:r w:rsidR="0005519F" w:rsidRPr="005460FC">
        <w:rPr>
          <w:rStyle w:val="Hyperlink"/>
          <w:rFonts w:ascii="Arial" w:hAnsi="Arial" w:cs="Arial"/>
          <w:sz w:val="16"/>
          <w:szCs w:val="16"/>
        </w:rPr>
        <w:t>umjanedoan</w:t>
      </w:r>
      <w:proofErr w:type="spellEnd"/>
      <w:r w:rsidR="0005519F" w:rsidRPr="005460FC">
        <w:rPr>
          <w:rFonts w:ascii="Arial" w:hAnsi="Arial" w:cs="Arial"/>
          <w:sz w:val="16"/>
          <w:szCs w:val="16"/>
        </w:rPr>
        <w:fldChar w:fldCharType="end"/>
      </w:r>
      <w:r w:rsidR="0005519F" w:rsidRPr="005460FC">
        <w:rPr>
          <w:rFonts w:ascii="Arial" w:hAnsi="Arial" w:cs="Arial"/>
          <w:sz w:val="16"/>
          <w:szCs w:val="16"/>
        </w:rPr>
        <w:t> is licensed under </w:t>
      </w:r>
      <w:hyperlink r:id="rId5" w:history="1">
        <w:r w:rsidR="0005519F" w:rsidRPr="005460FC">
          <w:rPr>
            <w:rStyle w:val="Hyperlink"/>
            <w:rFonts w:ascii="Arial" w:hAnsi="Arial" w:cs="Arial"/>
            <w:sz w:val="16"/>
            <w:szCs w:val="16"/>
          </w:rPr>
          <w:t>CC BY 2.0</w:t>
        </w:r>
      </w:hyperlink>
      <w:r w:rsidR="0005519F" w:rsidRPr="005460FC">
        <w:rPr>
          <w:rFonts w:ascii="Arial" w:hAnsi="Arial" w:cs="Arial"/>
          <w:sz w:val="16"/>
          <w:szCs w:val="16"/>
        </w:rPr>
        <w:t>.</w:t>
      </w:r>
    </w:p>
    <w:p w14:paraId="02403406" w14:textId="681FD755" w:rsidR="007A766A" w:rsidRDefault="0005519F" w:rsidP="00711F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5318B939" wp14:editId="49CE2E23">
            <wp:simplePos x="0" y="0"/>
            <wp:positionH relativeFrom="column">
              <wp:posOffset>2514600</wp:posOffset>
            </wp:positionH>
            <wp:positionV relativeFrom="page">
              <wp:posOffset>1171575</wp:posOffset>
            </wp:positionV>
            <wp:extent cx="3949700" cy="2962275"/>
            <wp:effectExtent l="0" t="0" r="0" b="9525"/>
            <wp:wrapTight wrapText="bothSides">
              <wp:wrapPolygon edited="0">
                <wp:start x="0" y="0"/>
                <wp:lineTo x="0" y="21531"/>
                <wp:lineTo x="21461" y="21531"/>
                <wp:lineTo x="21461" y="0"/>
                <wp:lineTo x="0" y="0"/>
              </wp:wrapPolygon>
            </wp:wrapTight>
            <wp:docPr id="331998203" name="Picture 1" descr="An image of law books on a book shel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998203" name="Picture 1" descr="An image of law books on a book shel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0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3635E">
        <w:rPr>
          <w:rFonts w:ascii="Arial" w:hAnsi="Arial" w:cs="Arial"/>
          <w:sz w:val="22"/>
          <w:szCs w:val="22"/>
        </w:rPr>
        <w:t>Given that libraries have a longstanding reputation as a trusted source of information, it is only natural that members of the public turn to librarians for help in navigating the complex world of law.</w:t>
      </w:r>
      <w:r w:rsidR="00E327D6">
        <w:rPr>
          <w:rFonts w:ascii="Arial" w:hAnsi="Arial" w:cs="Arial"/>
          <w:sz w:val="22"/>
          <w:szCs w:val="22"/>
        </w:rPr>
        <w:t xml:space="preserve">  </w:t>
      </w:r>
      <w:r w:rsidR="00D3635E">
        <w:rPr>
          <w:rFonts w:ascii="Arial" w:hAnsi="Arial" w:cs="Arial"/>
          <w:sz w:val="22"/>
          <w:szCs w:val="22"/>
        </w:rPr>
        <w:t xml:space="preserve">However, while librarians are well-equipped to assist with legal research and information access, there are strict ethical and legal boundaries that govern how far that assistance can go. </w:t>
      </w:r>
    </w:p>
    <w:p w14:paraId="0DBD1CC0" w14:textId="5946999F" w:rsidR="00D3635E" w:rsidRDefault="00201D78" w:rsidP="00711F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It is helpful for patrons to understand what librarians can and cannot do in terms of legal </w:t>
      </w:r>
      <w:r w:rsidR="00042C81">
        <w:rPr>
          <w:rFonts w:ascii="Arial" w:hAnsi="Arial" w:cs="Arial"/>
          <w:sz w:val="22"/>
          <w:szCs w:val="22"/>
        </w:rPr>
        <w:t xml:space="preserve">reference </w:t>
      </w:r>
      <w:r>
        <w:rPr>
          <w:rFonts w:ascii="Arial" w:hAnsi="Arial" w:cs="Arial"/>
          <w:sz w:val="22"/>
          <w:szCs w:val="22"/>
        </w:rPr>
        <w:t>assistance in the library</w:t>
      </w:r>
      <w:r w:rsidR="00042C81">
        <w:rPr>
          <w:rFonts w:ascii="Arial" w:hAnsi="Arial" w:cs="Arial"/>
          <w:sz w:val="22"/>
          <w:szCs w:val="22"/>
        </w:rPr>
        <w:t xml:space="preserve"> in order</w:t>
      </w:r>
      <w:r>
        <w:rPr>
          <w:rFonts w:ascii="Arial" w:hAnsi="Arial" w:cs="Arial"/>
          <w:sz w:val="22"/>
          <w:szCs w:val="22"/>
        </w:rPr>
        <w:t xml:space="preserve"> </w:t>
      </w:r>
      <w:r w:rsidR="002E0DAC">
        <w:rPr>
          <w:rFonts w:ascii="Arial" w:hAnsi="Arial" w:cs="Arial"/>
          <w:sz w:val="22"/>
          <w:szCs w:val="22"/>
        </w:rPr>
        <w:t>to minimize frustration and maximize</w:t>
      </w:r>
      <w:r w:rsidR="00402E87">
        <w:rPr>
          <w:rFonts w:ascii="Arial" w:hAnsi="Arial" w:cs="Arial"/>
          <w:sz w:val="22"/>
          <w:szCs w:val="22"/>
        </w:rPr>
        <w:t xml:space="preserve"> a positive</w:t>
      </w:r>
      <w:r w:rsidR="00042C81">
        <w:rPr>
          <w:rFonts w:ascii="Arial" w:hAnsi="Arial" w:cs="Arial"/>
          <w:sz w:val="22"/>
          <w:szCs w:val="22"/>
        </w:rPr>
        <w:t xml:space="preserve"> outcome.</w:t>
      </w:r>
      <w:r w:rsidR="00E327D6">
        <w:rPr>
          <w:rFonts w:ascii="Arial" w:hAnsi="Arial" w:cs="Arial"/>
          <w:sz w:val="22"/>
          <w:szCs w:val="22"/>
        </w:rPr>
        <w:t xml:space="preserve">  </w:t>
      </w:r>
      <w:r w:rsidR="0000186A">
        <w:rPr>
          <w:rFonts w:ascii="Arial" w:hAnsi="Arial" w:cs="Arial"/>
          <w:sz w:val="22"/>
          <w:szCs w:val="22"/>
        </w:rPr>
        <w:t>While librarians are not attorneys and do not offer legal advice, they can provide a wide range of support within the scope of their professional role.</w:t>
      </w:r>
      <w:r w:rsidR="00E327D6">
        <w:rPr>
          <w:rFonts w:ascii="Arial" w:hAnsi="Arial" w:cs="Arial"/>
          <w:sz w:val="22"/>
          <w:szCs w:val="22"/>
        </w:rPr>
        <w:t xml:space="preserve">  </w:t>
      </w:r>
      <w:r w:rsidR="00487716">
        <w:rPr>
          <w:rFonts w:ascii="Arial" w:hAnsi="Arial" w:cs="Arial"/>
          <w:sz w:val="22"/>
          <w:szCs w:val="22"/>
        </w:rPr>
        <w:t>Librarians can help patrons locate relevant laws, regulations, ordinances, and court opinions.</w:t>
      </w:r>
      <w:r w:rsidR="00E327D6">
        <w:rPr>
          <w:rFonts w:ascii="Arial" w:hAnsi="Arial" w:cs="Arial"/>
          <w:sz w:val="22"/>
          <w:szCs w:val="22"/>
        </w:rPr>
        <w:t xml:space="preserve">  </w:t>
      </w:r>
      <w:r w:rsidR="00487716">
        <w:rPr>
          <w:rFonts w:ascii="Arial" w:hAnsi="Arial" w:cs="Arial"/>
          <w:sz w:val="22"/>
          <w:szCs w:val="22"/>
        </w:rPr>
        <w:t>Whether its federal, state, or local law, librarians can direct users to authoritative sources, both i</w:t>
      </w:r>
      <w:r w:rsidR="001742A9">
        <w:rPr>
          <w:rFonts w:ascii="Arial" w:hAnsi="Arial" w:cs="Arial"/>
          <w:sz w:val="22"/>
          <w:szCs w:val="22"/>
        </w:rPr>
        <w:t xml:space="preserve">n </w:t>
      </w:r>
      <w:r w:rsidR="00487716">
        <w:rPr>
          <w:rFonts w:ascii="Arial" w:hAnsi="Arial" w:cs="Arial"/>
          <w:sz w:val="22"/>
          <w:szCs w:val="22"/>
        </w:rPr>
        <w:t>print and online.</w:t>
      </w:r>
      <w:r w:rsidR="00E327D6">
        <w:rPr>
          <w:rFonts w:ascii="Arial" w:hAnsi="Arial" w:cs="Arial"/>
          <w:sz w:val="22"/>
          <w:szCs w:val="22"/>
        </w:rPr>
        <w:t xml:space="preserve">  </w:t>
      </w:r>
      <w:r w:rsidR="009858F6">
        <w:rPr>
          <w:rFonts w:ascii="Arial" w:hAnsi="Arial" w:cs="Arial"/>
          <w:sz w:val="22"/>
          <w:szCs w:val="22"/>
        </w:rPr>
        <w:t xml:space="preserve">Library staff can also demonstrate how to use legal research tools such as Westlaw, Lexus Nexus, </w:t>
      </w:r>
      <w:r w:rsidR="00C96AF9">
        <w:rPr>
          <w:rFonts w:ascii="Arial" w:hAnsi="Arial" w:cs="Arial"/>
          <w:sz w:val="22"/>
          <w:szCs w:val="22"/>
        </w:rPr>
        <w:t>as well as</w:t>
      </w:r>
      <w:r w:rsidR="009858F6">
        <w:rPr>
          <w:rFonts w:ascii="Arial" w:hAnsi="Arial" w:cs="Arial"/>
          <w:sz w:val="22"/>
          <w:szCs w:val="22"/>
        </w:rPr>
        <w:t xml:space="preserve"> secondary sources like legal encyclopedias and self</w:t>
      </w:r>
      <w:r w:rsidR="001742A9">
        <w:rPr>
          <w:rFonts w:ascii="Arial" w:hAnsi="Arial" w:cs="Arial"/>
          <w:sz w:val="22"/>
          <w:szCs w:val="22"/>
        </w:rPr>
        <w:t>-</w:t>
      </w:r>
      <w:r w:rsidR="009858F6">
        <w:rPr>
          <w:rFonts w:ascii="Arial" w:hAnsi="Arial" w:cs="Arial"/>
          <w:sz w:val="22"/>
          <w:szCs w:val="22"/>
        </w:rPr>
        <w:t xml:space="preserve">help guides. </w:t>
      </w:r>
      <w:r w:rsidR="00E327D6">
        <w:rPr>
          <w:rFonts w:ascii="Arial" w:hAnsi="Arial" w:cs="Arial"/>
          <w:sz w:val="22"/>
          <w:szCs w:val="22"/>
        </w:rPr>
        <w:t xml:space="preserve"> </w:t>
      </w:r>
      <w:r w:rsidR="009858F6">
        <w:rPr>
          <w:rFonts w:ascii="Arial" w:hAnsi="Arial" w:cs="Arial"/>
          <w:sz w:val="22"/>
          <w:szCs w:val="22"/>
        </w:rPr>
        <w:t>Some of these resources require subscriptions so the resources</w:t>
      </w:r>
      <w:r w:rsidR="00432869">
        <w:rPr>
          <w:rFonts w:ascii="Arial" w:hAnsi="Arial" w:cs="Arial"/>
          <w:sz w:val="22"/>
          <w:szCs w:val="22"/>
        </w:rPr>
        <w:t xml:space="preserve"> available</w:t>
      </w:r>
      <w:r w:rsidR="009858F6">
        <w:rPr>
          <w:rFonts w:ascii="Arial" w:hAnsi="Arial" w:cs="Arial"/>
          <w:sz w:val="22"/>
          <w:szCs w:val="22"/>
        </w:rPr>
        <w:t xml:space="preserve"> could be limited based on</w:t>
      </w:r>
      <w:r w:rsidR="001742A9">
        <w:rPr>
          <w:rFonts w:ascii="Arial" w:hAnsi="Arial" w:cs="Arial"/>
          <w:sz w:val="22"/>
          <w:szCs w:val="22"/>
        </w:rPr>
        <w:t xml:space="preserve"> what databases</w:t>
      </w:r>
      <w:r w:rsidR="00432869">
        <w:rPr>
          <w:rFonts w:ascii="Arial" w:hAnsi="Arial" w:cs="Arial"/>
          <w:sz w:val="22"/>
          <w:szCs w:val="22"/>
        </w:rPr>
        <w:t xml:space="preserve"> or services</w:t>
      </w:r>
      <w:r w:rsidR="001742A9">
        <w:rPr>
          <w:rFonts w:ascii="Arial" w:hAnsi="Arial" w:cs="Arial"/>
          <w:sz w:val="22"/>
          <w:szCs w:val="22"/>
        </w:rPr>
        <w:t xml:space="preserve"> the library pays for</w:t>
      </w:r>
      <w:r w:rsidR="00432869">
        <w:rPr>
          <w:rFonts w:ascii="Arial" w:hAnsi="Arial" w:cs="Arial"/>
          <w:sz w:val="22"/>
          <w:szCs w:val="22"/>
        </w:rPr>
        <w:t xml:space="preserve">. </w:t>
      </w:r>
      <w:r w:rsidR="00E327D6">
        <w:rPr>
          <w:rFonts w:ascii="Arial" w:hAnsi="Arial" w:cs="Arial"/>
          <w:sz w:val="22"/>
          <w:szCs w:val="22"/>
        </w:rPr>
        <w:t xml:space="preserve"> </w:t>
      </w:r>
      <w:r w:rsidR="00FA5E84">
        <w:rPr>
          <w:rFonts w:ascii="Arial" w:hAnsi="Arial" w:cs="Arial"/>
          <w:sz w:val="22"/>
          <w:szCs w:val="22"/>
        </w:rPr>
        <w:t xml:space="preserve">Librarians can point patrons to trusted </w:t>
      </w:r>
      <w:r w:rsidR="00876228">
        <w:rPr>
          <w:rFonts w:ascii="Arial" w:hAnsi="Arial" w:cs="Arial"/>
          <w:sz w:val="22"/>
          <w:szCs w:val="22"/>
        </w:rPr>
        <w:t>s</w:t>
      </w:r>
      <w:r w:rsidR="00185DA0">
        <w:rPr>
          <w:rFonts w:ascii="Arial" w:hAnsi="Arial" w:cs="Arial"/>
          <w:sz w:val="22"/>
          <w:szCs w:val="22"/>
        </w:rPr>
        <w:t>ources of</w:t>
      </w:r>
      <w:r w:rsidR="0071743F">
        <w:rPr>
          <w:rFonts w:ascii="Arial" w:hAnsi="Arial" w:cs="Arial"/>
          <w:sz w:val="22"/>
          <w:szCs w:val="22"/>
        </w:rPr>
        <w:t xml:space="preserve"> free</w:t>
      </w:r>
      <w:r w:rsidR="00185DA0">
        <w:rPr>
          <w:rFonts w:ascii="Arial" w:hAnsi="Arial" w:cs="Arial"/>
          <w:sz w:val="22"/>
          <w:szCs w:val="22"/>
        </w:rPr>
        <w:t xml:space="preserve"> information including legal aid websites, government portals, and non</w:t>
      </w:r>
      <w:r w:rsidR="00A937BC">
        <w:rPr>
          <w:rFonts w:ascii="Arial" w:hAnsi="Arial" w:cs="Arial"/>
          <w:sz w:val="22"/>
          <w:szCs w:val="22"/>
        </w:rPr>
        <w:t>-</w:t>
      </w:r>
      <w:r w:rsidR="00185DA0">
        <w:rPr>
          <w:rFonts w:ascii="Arial" w:hAnsi="Arial" w:cs="Arial"/>
          <w:sz w:val="22"/>
          <w:szCs w:val="22"/>
        </w:rPr>
        <w:t>commercial databases that provide reliable up to date content.</w:t>
      </w:r>
      <w:r w:rsidR="00E327D6">
        <w:rPr>
          <w:rFonts w:ascii="Arial" w:hAnsi="Arial" w:cs="Arial"/>
          <w:sz w:val="22"/>
          <w:szCs w:val="22"/>
        </w:rPr>
        <w:t xml:space="preserve">  </w:t>
      </w:r>
      <w:r w:rsidR="00185DA0">
        <w:rPr>
          <w:rFonts w:ascii="Arial" w:hAnsi="Arial" w:cs="Arial"/>
          <w:sz w:val="22"/>
          <w:szCs w:val="22"/>
        </w:rPr>
        <w:t>This is particularly important in an era where misinformation is easily encountered online.</w:t>
      </w:r>
      <w:r w:rsidR="00E327D6">
        <w:rPr>
          <w:rFonts w:ascii="Arial" w:hAnsi="Arial" w:cs="Arial"/>
          <w:sz w:val="22"/>
          <w:szCs w:val="22"/>
        </w:rPr>
        <w:t xml:space="preserve">  </w:t>
      </w:r>
      <w:r w:rsidR="00445B48">
        <w:rPr>
          <w:rFonts w:ascii="Arial" w:hAnsi="Arial" w:cs="Arial"/>
          <w:sz w:val="22"/>
          <w:szCs w:val="22"/>
        </w:rPr>
        <w:t>Libraries sometimes even collaborate with legal aid organizations and community partners to host clinics, workshops, and informational events.</w:t>
      </w:r>
      <w:r w:rsidR="00E327D6">
        <w:rPr>
          <w:rFonts w:ascii="Arial" w:hAnsi="Arial" w:cs="Arial"/>
          <w:sz w:val="22"/>
          <w:szCs w:val="22"/>
        </w:rPr>
        <w:t xml:space="preserve">  </w:t>
      </w:r>
      <w:r w:rsidR="00445B48">
        <w:rPr>
          <w:rFonts w:ascii="Arial" w:hAnsi="Arial" w:cs="Arial"/>
          <w:sz w:val="22"/>
          <w:szCs w:val="22"/>
        </w:rPr>
        <w:t>Librarians can inform patrons about upcoming programs, eligibility requirements, and how to schedule appointments with qualified legal professionals.</w:t>
      </w:r>
    </w:p>
    <w:p w14:paraId="5B38A62A" w14:textId="6C0B8D20" w:rsidR="005C4EDC" w:rsidRDefault="00A937BC" w:rsidP="00711F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While librar</w:t>
      </w:r>
      <w:r w:rsidR="004B6774">
        <w:rPr>
          <w:rFonts w:ascii="Arial" w:hAnsi="Arial" w:cs="Arial"/>
          <w:sz w:val="22"/>
          <w:szCs w:val="22"/>
        </w:rPr>
        <w:t xml:space="preserve">y </w:t>
      </w:r>
      <w:r w:rsidR="0066215A">
        <w:rPr>
          <w:rFonts w:ascii="Arial" w:hAnsi="Arial" w:cs="Arial"/>
          <w:sz w:val="22"/>
          <w:szCs w:val="22"/>
        </w:rPr>
        <w:t>s</w:t>
      </w:r>
      <w:r w:rsidR="004B6774">
        <w:rPr>
          <w:rFonts w:ascii="Arial" w:hAnsi="Arial" w:cs="Arial"/>
          <w:sz w:val="22"/>
          <w:szCs w:val="22"/>
        </w:rPr>
        <w:t>taff play an important role in facilitating access to legal information, there are clear ethical and legal limits designed to protect both the patron and the librarian.</w:t>
      </w:r>
      <w:r w:rsidR="00E327D6">
        <w:rPr>
          <w:rFonts w:ascii="Arial" w:hAnsi="Arial" w:cs="Arial"/>
          <w:sz w:val="22"/>
          <w:szCs w:val="22"/>
        </w:rPr>
        <w:t xml:space="preserve">  </w:t>
      </w:r>
      <w:r w:rsidR="00741603">
        <w:rPr>
          <w:rFonts w:ascii="Arial" w:hAnsi="Arial" w:cs="Arial"/>
          <w:sz w:val="22"/>
          <w:szCs w:val="22"/>
        </w:rPr>
        <w:t>These restrictions are in place to prevent the unauthorized practice of law.</w:t>
      </w:r>
      <w:r w:rsidR="00E327D6">
        <w:rPr>
          <w:rFonts w:ascii="Arial" w:hAnsi="Arial" w:cs="Arial"/>
          <w:sz w:val="22"/>
          <w:szCs w:val="22"/>
        </w:rPr>
        <w:t xml:space="preserve">  </w:t>
      </w:r>
      <w:r w:rsidR="00741603">
        <w:rPr>
          <w:rFonts w:ascii="Arial" w:hAnsi="Arial" w:cs="Arial"/>
          <w:sz w:val="22"/>
          <w:szCs w:val="22"/>
        </w:rPr>
        <w:t>Librarians are not authorized to analyze how a particular law may apply to an individual specific situation.</w:t>
      </w:r>
      <w:r w:rsidR="00E327D6">
        <w:rPr>
          <w:rFonts w:ascii="Arial" w:hAnsi="Arial" w:cs="Arial"/>
          <w:sz w:val="22"/>
          <w:szCs w:val="22"/>
        </w:rPr>
        <w:t xml:space="preserve">  </w:t>
      </w:r>
      <w:r w:rsidR="00036729">
        <w:rPr>
          <w:rFonts w:ascii="Arial" w:hAnsi="Arial" w:cs="Arial"/>
          <w:sz w:val="22"/>
          <w:szCs w:val="22"/>
        </w:rPr>
        <w:t>T</w:t>
      </w:r>
      <w:r w:rsidR="00741603">
        <w:rPr>
          <w:rFonts w:ascii="Arial" w:hAnsi="Arial" w:cs="Arial"/>
          <w:sz w:val="22"/>
          <w:szCs w:val="22"/>
        </w:rPr>
        <w:t xml:space="preserve">hey can provide access to </w:t>
      </w:r>
      <w:r w:rsidR="00487282">
        <w:rPr>
          <w:rFonts w:ascii="Arial" w:hAnsi="Arial" w:cs="Arial"/>
          <w:sz w:val="22"/>
          <w:szCs w:val="22"/>
        </w:rPr>
        <w:t>legal</w:t>
      </w:r>
      <w:r w:rsidR="00741603">
        <w:rPr>
          <w:rFonts w:ascii="Arial" w:hAnsi="Arial" w:cs="Arial"/>
          <w:sz w:val="22"/>
          <w:szCs w:val="22"/>
        </w:rPr>
        <w:t xml:space="preserve"> texts</w:t>
      </w:r>
      <w:r w:rsidR="00487282">
        <w:rPr>
          <w:rFonts w:ascii="Arial" w:hAnsi="Arial" w:cs="Arial"/>
          <w:sz w:val="22"/>
          <w:szCs w:val="22"/>
        </w:rPr>
        <w:t xml:space="preserve"> but</w:t>
      </w:r>
      <w:r w:rsidR="00741603">
        <w:rPr>
          <w:rFonts w:ascii="Arial" w:hAnsi="Arial" w:cs="Arial"/>
          <w:sz w:val="22"/>
          <w:szCs w:val="22"/>
        </w:rPr>
        <w:t xml:space="preserve"> they cannot </w:t>
      </w:r>
      <w:r w:rsidR="00741603">
        <w:rPr>
          <w:rFonts w:ascii="Arial" w:hAnsi="Arial" w:cs="Arial"/>
          <w:sz w:val="22"/>
          <w:szCs w:val="22"/>
        </w:rPr>
        <w:lastRenderedPageBreak/>
        <w:t>offer interpretations or recommended courses of action.</w:t>
      </w:r>
      <w:r w:rsidR="00E327D6">
        <w:rPr>
          <w:rFonts w:ascii="Arial" w:hAnsi="Arial" w:cs="Arial"/>
          <w:sz w:val="22"/>
          <w:szCs w:val="22"/>
        </w:rPr>
        <w:t xml:space="preserve">  </w:t>
      </w:r>
      <w:r w:rsidR="00487282">
        <w:rPr>
          <w:rFonts w:ascii="Arial" w:hAnsi="Arial" w:cs="Arial"/>
          <w:sz w:val="22"/>
          <w:szCs w:val="22"/>
        </w:rPr>
        <w:t>While</w:t>
      </w:r>
      <w:r w:rsidR="00B6466A">
        <w:rPr>
          <w:rFonts w:ascii="Arial" w:hAnsi="Arial" w:cs="Arial"/>
          <w:sz w:val="22"/>
          <w:szCs w:val="22"/>
        </w:rPr>
        <w:t xml:space="preserve"> librarians may assist patrons in locating the appropriate legal forms they patron may need, </w:t>
      </w:r>
      <w:r w:rsidR="00E327D6">
        <w:rPr>
          <w:rFonts w:ascii="Arial" w:hAnsi="Arial" w:cs="Arial"/>
          <w:sz w:val="22"/>
          <w:szCs w:val="22"/>
        </w:rPr>
        <w:t>t</w:t>
      </w:r>
      <w:r w:rsidR="008D56AD">
        <w:rPr>
          <w:rFonts w:ascii="Arial" w:hAnsi="Arial" w:cs="Arial"/>
          <w:sz w:val="22"/>
          <w:szCs w:val="22"/>
        </w:rPr>
        <w:t xml:space="preserve">he librarian cannot help </w:t>
      </w:r>
      <w:r w:rsidR="00487282">
        <w:rPr>
          <w:rFonts w:ascii="Arial" w:hAnsi="Arial" w:cs="Arial"/>
          <w:sz w:val="22"/>
          <w:szCs w:val="22"/>
        </w:rPr>
        <w:t xml:space="preserve">the patron </w:t>
      </w:r>
      <w:r w:rsidR="008D56AD">
        <w:rPr>
          <w:rFonts w:ascii="Arial" w:hAnsi="Arial" w:cs="Arial"/>
          <w:sz w:val="22"/>
          <w:szCs w:val="22"/>
        </w:rPr>
        <w:t>complete the form or provide suggestions about what to include in any particular section.</w:t>
      </w:r>
      <w:r w:rsidR="00E327D6">
        <w:rPr>
          <w:rFonts w:ascii="Arial" w:hAnsi="Arial" w:cs="Arial"/>
          <w:sz w:val="22"/>
          <w:szCs w:val="22"/>
        </w:rPr>
        <w:t xml:space="preserve">  </w:t>
      </w:r>
      <w:r w:rsidR="008D56AD">
        <w:rPr>
          <w:rFonts w:ascii="Arial" w:hAnsi="Arial" w:cs="Arial"/>
          <w:sz w:val="22"/>
          <w:szCs w:val="22"/>
        </w:rPr>
        <w:t>Doing so would constitute legal advice.</w:t>
      </w:r>
      <w:r w:rsidR="00252B4C">
        <w:rPr>
          <w:rFonts w:ascii="Arial" w:hAnsi="Arial" w:cs="Arial"/>
          <w:sz w:val="22"/>
          <w:szCs w:val="22"/>
        </w:rPr>
        <w:t xml:space="preserve"> </w:t>
      </w:r>
      <w:r w:rsidR="00FF2851">
        <w:rPr>
          <w:rFonts w:ascii="Arial" w:hAnsi="Arial" w:cs="Arial"/>
          <w:sz w:val="22"/>
          <w:szCs w:val="22"/>
        </w:rPr>
        <w:t xml:space="preserve">If a patron asks if they should </w:t>
      </w:r>
      <w:r w:rsidR="00252B4C">
        <w:rPr>
          <w:rFonts w:ascii="Arial" w:hAnsi="Arial" w:cs="Arial"/>
          <w:sz w:val="22"/>
          <w:szCs w:val="22"/>
        </w:rPr>
        <w:t>“plead guilty,” “file a motion,”</w:t>
      </w:r>
      <w:r w:rsidR="00FF2851">
        <w:rPr>
          <w:rFonts w:ascii="Arial" w:hAnsi="Arial" w:cs="Arial"/>
          <w:sz w:val="22"/>
          <w:szCs w:val="22"/>
        </w:rPr>
        <w:t xml:space="preserve"> or “appeal </w:t>
      </w:r>
      <w:proofErr w:type="spellStart"/>
      <w:r w:rsidR="00FF2851">
        <w:rPr>
          <w:rFonts w:ascii="Arial" w:hAnsi="Arial" w:cs="Arial"/>
          <w:sz w:val="22"/>
          <w:szCs w:val="22"/>
        </w:rPr>
        <w:t>a</w:t>
      </w:r>
      <w:proofErr w:type="spellEnd"/>
      <w:r w:rsidR="00FF2851">
        <w:rPr>
          <w:rFonts w:ascii="Arial" w:hAnsi="Arial" w:cs="Arial"/>
          <w:sz w:val="22"/>
          <w:szCs w:val="22"/>
        </w:rPr>
        <w:t xml:space="preserve"> case,” these types</w:t>
      </w:r>
      <w:r w:rsidR="0066215A">
        <w:rPr>
          <w:rFonts w:ascii="Arial" w:hAnsi="Arial" w:cs="Arial"/>
          <w:sz w:val="22"/>
          <w:szCs w:val="22"/>
        </w:rPr>
        <w:t xml:space="preserve"> </w:t>
      </w:r>
      <w:r w:rsidR="00FF2851">
        <w:rPr>
          <w:rFonts w:ascii="Arial" w:hAnsi="Arial" w:cs="Arial"/>
          <w:sz w:val="22"/>
          <w:szCs w:val="22"/>
        </w:rPr>
        <w:t xml:space="preserve">of questions </w:t>
      </w:r>
      <w:r w:rsidR="005C4EDC">
        <w:rPr>
          <w:rFonts w:ascii="Arial" w:hAnsi="Arial" w:cs="Arial"/>
          <w:sz w:val="22"/>
          <w:szCs w:val="22"/>
        </w:rPr>
        <w:t xml:space="preserve">fall squarely within the realm of legal advocacy and must be directed to a licensed attorney. </w:t>
      </w:r>
    </w:p>
    <w:p w14:paraId="5EEAEFE1" w14:textId="4BE82B7B" w:rsidR="0023146F" w:rsidRDefault="00C441D3" w:rsidP="00711F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Patrons need to understand that the limitations placed on librarians are not a reflection of unwillingness to help but are grounded in the professional and legal standards that protect all parties.</w:t>
      </w:r>
      <w:r w:rsidR="00E327D6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Librarians are trained to provide neutral</w:t>
      </w:r>
      <w:r w:rsidR="00094488">
        <w:rPr>
          <w:rFonts w:ascii="Arial" w:hAnsi="Arial" w:cs="Arial"/>
          <w:sz w:val="22"/>
          <w:szCs w:val="22"/>
        </w:rPr>
        <w:t xml:space="preserve"> and</w:t>
      </w:r>
      <w:r>
        <w:rPr>
          <w:rFonts w:ascii="Arial" w:hAnsi="Arial" w:cs="Arial"/>
          <w:sz w:val="22"/>
          <w:szCs w:val="22"/>
        </w:rPr>
        <w:t xml:space="preserve"> objective assistance</w:t>
      </w:r>
      <w:r w:rsidR="00C66E55">
        <w:rPr>
          <w:rFonts w:ascii="Arial" w:hAnsi="Arial" w:cs="Arial"/>
          <w:sz w:val="22"/>
          <w:szCs w:val="22"/>
        </w:rPr>
        <w:t>.</w:t>
      </w:r>
      <w:r w:rsidR="00E327D6">
        <w:rPr>
          <w:rFonts w:ascii="Arial" w:hAnsi="Arial" w:cs="Arial"/>
          <w:sz w:val="22"/>
          <w:szCs w:val="22"/>
        </w:rPr>
        <w:t xml:space="preserve">  </w:t>
      </w:r>
      <w:r w:rsidR="00C66E55">
        <w:rPr>
          <w:rFonts w:ascii="Arial" w:hAnsi="Arial" w:cs="Arial"/>
          <w:sz w:val="22"/>
          <w:szCs w:val="22"/>
        </w:rPr>
        <w:t xml:space="preserve">By observing the boundary between legal information and legal advice, </w:t>
      </w:r>
      <w:r w:rsidR="00094488">
        <w:rPr>
          <w:rFonts w:ascii="Arial" w:hAnsi="Arial" w:cs="Arial"/>
          <w:sz w:val="22"/>
          <w:szCs w:val="22"/>
        </w:rPr>
        <w:t>librarians</w:t>
      </w:r>
      <w:r w:rsidR="00C66E55">
        <w:rPr>
          <w:rFonts w:ascii="Arial" w:hAnsi="Arial" w:cs="Arial"/>
          <w:sz w:val="22"/>
          <w:szCs w:val="22"/>
        </w:rPr>
        <w:t xml:space="preserve"> ensure that patrons are not misled or inadvertently harmed by well</w:t>
      </w:r>
      <w:r w:rsidR="00AC57D7">
        <w:rPr>
          <w:rFonts w:ascii="Arial" w:hAnsi="Arial" w:cs="Arial"/>
          <w:sz w:val="22"/>
          <w:szCs w:val="22"/>
        </w:rPr>
        <w:t>-</w:t>
      </w:r>
      <w:r w:rsidR="00C66E55">
        <w:rPr>
          <w:rFonts w:ascii="Arial" w:hAnsi="Arial" w:cs="Arial"/>
          <w:sz w:val="22"/>
          <w:szCs w:val="22"/>
        </w:rPr>
        <w:t xml:space="preserve">meaning but unauthorized guidance. </w:t>
      </w:r>
      <w:r w:rsidR="00E327D6">
        <w:rPr>
          <w:rFonts w:ascii="Arial" w:hAnsi="Arial" w:cs="Arial"/>
          <w:sz w:val="22"/>
          <w:szCs w:val="22"/>
        </w:rPr>
        <w:t xml:space="preserve"> </w:t>
      </w:r>
      <w:r w:rsidR="00C66E55">
        <w:rPr>
          <w:rFonts w:ascii="Arial" w:hAnsi="Arial" w:cs="Arial"/>
          <w:sz w:val="22"/>
          <w:szCs w:val="22"/>
        </w:rPr>
        <w:t>Maintaining these boundaries also upholds the library’s reputation as a trustworthy and unbiased institution</w:t>
      </w:r>
      <w:r w:rsidR="00AC57D7">
        <w:rPr>
          <w:rFonts w:ascii="Arial" w:hAnsi="Arial" w:cs="Arial"/>
          <w:sz w:val="22"/>
          <w:szCs w:val="22"/>
        </w:rPr>
        <w:t xml:space="preserve">. </w:t>
      </w:r>
      <w:r w:rsidR="00E327D6">
        <w:rPr>
          <w:rFonts w:ascii="Arial" w:hAnsi="Arial" w:cs="Arial"/>
          <w:sz w:val="22"/>
          <w:szCs w:val="22"/>
        </w:rPr>
        <w:t xml:space="preserve"> </w:t>
      </w:r>
      <w:r w:rsidR="00AC57D7">
        <w:rPr>
          <w:rFonts w:ascii="Arial" w:hAnsi="Arial" w:cs="Arial"/>
          <w:sz w:val="22"/>
          <w:szCs w:val="22"/>
        </w:rPr>
        <w:t>W</w:t>
      </w:r>
      <w:r w:rsidR="00C66E55">
        <w:rPr>
          <w:rFonts w:ascii="Arial" w:hAnsi="Arial" w:cs="Arial"/>
          <w:sz w:val="22"/>
          <w:szCs w:val="22"/>
        </w:rPr>
        <w:t xml:space="preserve">hen legal issues arise, patrons can rely on the Library </w:t>
      </w:r>
      <w:r w:rsidR="00AC57D7">
        <w:rPr>
          <w:rFonts w:ascii="Arial" w:hAnsi="Arial" w:cs="Arial"/>
          <w:sz w:val="22"/>
          <w:szCs w:val="22"/>
        </w:rPr>
        <w:t>as a</w:t>
      </w:r>
      <w:r w:rsidR="00C66E55">
        <w:rPr>
          <w:rFonts w:ascii="Arial" w:hAnsi="Arial" w:cs="Arial"/>
          <w:sz w:val="22"/>
          <w:szCs w:val="22"/>
        </w:rPr>
        <w:t xml:space="preserve"> starting point for research and resource navigation and they can be co</w:t>
      </w:r>
      <w:r w:rsidR="00AC57D7">
        <w:rPr>
          <w:rFonts w:ascii="Arial" w:hAnsi="Arial" w:cs="Arial"/>
          <w:sz w:val="22"/>
          <w:szCs w:val="22"/>
        </w:rPr>
        <w:t>nfident</w:t>
      </w:r>
      <w:r w:rsidR="00C66E55">
        <w:rPr>
          <w:rFonts w:ascii="Arial" w:hAnsi="Arial" w:cs="Arial"/>
          <w:sz w:val="22"/>
          <w:szCs w:val="22"/>
        </w:rPr>
        <w:t xml:space="preserve"> that any further recommendations will be directed to qualif</w:t>
      </w:r>
      <w:r w:rsidR="00AC57D7">
        <w:rPr>
          <w:rFonts w:ascii="Arial" w:hAnsi="Arial" w:cs="Arial"/>
          <w:sz w:val="22"/>
          <w:szCs w:val="22"/>
        </w:rPr>
        <w:t>ied</w:t>
      </w:r>
      <w:r w:rsidR="00C66E55">
        <w:rPr>
          <w:rFonts w:ascii="Arial" w:hAnsi="Arial" w:cs="Arial"/>
          <w:sz w:val="22"/>
          <w:szCs w:val="22"/>
        </w:rPr>
        <w:t xml:space="preserve"> professionals</w:t>
      </w:r>
      <w:r w:rsidR="00A95D2A">
        <w:rPr>
          <w:rFonts w:ascii="Arial" w:hAnsi="Arial" w:cs="Arial"/>
          <w:sz w:val="22"/>
          <w:szCs w:val="22"/>
        </w:rPr>
        <w:t xml:space="preserve">.  </w:t>
      </w:r>
      <w:r w:rsidR="003438F8">
        <w:rPr>
          <w:rFonts w:ascii="Arial" w:hAnsi="Arial" w:cs="Arial"/>
          <w:sz w:val="22"/>
          <w:szCs w:val="22"/>
        </w:rPr>
        <w:t>The law can be intimidating for individuals who are unfamiliar with legal systems, terminology, and procedures.</w:t>
      </w:r>
      <w:r w:rsidR="00A95D2A">
        <w:rPr>
          <w:rFonts w:ascii="Arial" w:hAnsi="Arial" w:cs="Arial"/>
          <w:sz w:val="22"/>
          <w:szCs w:val="22"/>
        </w:rPr>
        <w:t xml:space="preserve"> </w:t>
      </w:r>
      <w:r w:rsidR="003438F8">
        <w:rPr>
          <w:rFonts w:ascii="Arial" w:hAnsi="Arial" w:cs="Arial"/>
          <w:sz w:val="22"/>
          <w:szCs w:val="22"/>
        </w:rPr>
        <w:t xml:space="preserve"> Libraries help lower the barrier to legal access by offering free resources, research support, and community connections.</w:t>
      </w:r>
    </w:p>
    <w:sectPr w:rsidR="0023146F" w:rsidSect="005460FC">
      <w:pgSz w:w="12240" w:h="15840" w:code="1"/>
      <w:pgMar w:top="1440" w:right="144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19F"/>
    <w:rsid w:val="0000186A"/>
    <w:rsid w:val="00036729"/>
    <w:rsid w:val="00042C81"/>
    <w:rsid w:val="0005519F"/>
    <w:rsid w:val="00094488"/>
    <w:rsid w:val="00105D6E"/>
    <w:rsid w:val="00120430"/>
    <w:rsid w:val="001742A9"/>
    <w:rsid w:val="00185DA0"/>
    <w:rsid w:val="001D544B"/>
    <w:rsid w:val="00201D78"/>
    <w:rsid w:val="0023146F"/>
    <w:rsid w:val="00252B4C"/>
    <w:rsid w:val="002B0D20"/>
    <w:rsid w:val="002E0DAC"/>
    <w:rsid w:val="003438F8"/>
    <w:rsid w:val="003A4E1E"/>
    <w:rsid w:val="00402E87"/>
    <w:rsid w:val="00416320"/>
    <w:rsid w:val="00432869"/>
    <w:rsid w:val="00445B48"/>
    <w:rsid w:val="00487282"/>
    <w:rsid w:val="00487716"/>
    <w:rsid w:val="004B6774"/>
    <w:rsid w:val="004C0573"/>
    <w:rsid w:val="005460FC"/>
    <w:rsid w:val="005C30F5"/>
    <w:rsid w:val="005C4EDC"/>
    <w:rsid w:val="0066215A"/>
    <w:rsid w:val="00711F3D"/>
    <w:rsid w:val="0071743F"/>
    <w:rsid w:val="00741603"/>
    <w:rsid w:val="007A766A"/>
    <w:rsid w:val="007F0F9E"/>
    <w:rsid w:val="00876228"/>
    <w:rsid w:val="008C3032"/>
    <w:rsid w:val="008D56AD"/>
    <w:rsid w:val="00926EA6"/>
    <w:rsid w:val="00945F8E"/>
    <w:rsid w:val="00957EC2"/>
    <w:rsid w:val="00982F14"/>
    <w:rsid w:val="009858F6"/>
    <w:rsid w:val="00A12CC3"/>
    <w:rsid w:val="00A937BC"/>
    <w:rsid w:val="00A95D2A"/>
    <w:rsid w:val="00AC57D7"/>
    <w:rsid w:val="00B21858"/>
    <w:rsid w:val="00B44B97"/>
    <w:rsid w:val="00B6466A"/>
    <w:rsid w:val="00C13D09"/>
    <w:rsid w:val="00C441D3"/>
    <w:rsid w:val="00C66E55"/>
    <w:rsid w:val="00C96AF9"/>
    <w:rsid w:val="00D3635E"/>
    <w:rsid w:val="00E27BDB"/>
    <w:rsid w:val="00E327D6"/>
    <w:rsid w:val="00F240DE"/>
    <w:rsid w:val="00FA5E84"/>
    <w:rsid w:val="00FF2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FD041"/>
  <w15:chartTrackingRefBased/>
  <w15:docId w15:val="{E0D37ACE-E49D-41B8-96BD-D592C36AC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51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51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51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51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51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51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51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51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51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51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51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51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51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51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51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51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51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51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51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51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51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51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51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51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51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51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51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51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519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5519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51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hyperlink" Target="https://creativecommons.org/licenses/by/2.0/?ref=openverse" TargetMode="External"/><Relationship Id="rId4" Type="http://schemas.openxmlformats.org/officeDocument/2006/relationships/hyperlink" Target="https://www.flickr.com/photos/8271124@N03/497364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4155</TotalTime>
  <Pages>2</Pages>
  <Words>685</Words>
  <Characters>3850</Characters>
  <Application>Microsoft Office Word</Application>
  <DocSecurity>0</DocSecurity>
  <Lines>52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Office of Technology</Company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Sylvia</dc:creator>
  <cp:keywords/>
  <dc:description/>
  <cp:lastModifiedBy>Watson, Sylvia</cp:lastModifiedBy>
  <cp:revision>46</cp:revision>
  <dcterms:created xsi:type="dcterms:W3CDTF">2025-06-16T20:14:00Z</dcterms:created>
  <dcterms:modified xsi:type="dcterms:W3CDTF">2025-06-19T17:29:00Z</dcterms:modified>
</cp:coreProperties>
</file>