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394F" w14:textId="4D2F8C43" w:rsidR="001F3168" w:rsidRPr="008A6AD9" w:rsidRDefault="007417D3" w:rsidP="007417D3">
      <w:pPr>
        <w:pStyle w:val="NoSpacing"/>
        <w:jc w:val="center"/>
        <w:rPr>
          <w:rFonts w:ascii="Times New Roman" w:hAnsi="Times New Roman" w:cs="Times New Roman"/>
          <w:b/>
          <w:bCs/>
          <w:sz w:val="28"/>
          <w:szCs w:val="28"/>
        </w:rPr>
      </w:pPr>
      <w:r w:rsidRPr="008A6AD9">
        <w:rPr>
          <w:rFonts w:ascii="Times New Roman" w:hAnsi="Times New Roman" w:cs="Times New Roman"/>
          <w:b/>
          <w:bCs/>
          <w:sz w:val="28"/>
          <w:szCs w:val="28"/>
        </w:rPr>
        <w:t>IURC Implementation re: FERC Order 2222</w:t>
      </w:r>
    </w:p>
    <w:p w14:paraId="004C7DA1" w14:textId="7237CFAF" w:rsidR="007417D3" w:rsidRPr="008A6AD9" w:rsidRDefault="007417D3" w:rsidP="007417D3">
      <w:pPr>
        <w:pStyle w:val="NoSpacing"/>
        <w:jc w:val="center"/>
        <w:rPr>
          <w:rFonts w:ascii="Times New Roman" w:hAnsi="Times New Roman" w:cs="Times New Roman"/>
          <w:b/>
          <w:bCs/>
          <w:sz w:val="28"/>
          <w:szCs w:val="28"/>
          <w:u w:val="single"/>
        </w:rPr>
      </w:pPr>
      <w:r w:rsidRPr="008A6AD9">
        <w:rPr>
          <w:rFonts w:ascii="Times New Roman" w:hAnsi="Times New Roman" w:cs="Times New Roman"/>
          <w:b/>
          <w:bCs/>
          <w:sz w:val="28"/>
          <w:szCs w:val="28"/>
          <w:u w:val="single"/>
        </w:rPr>
        <w:t>Ju</w:t>
      </w:r>
      <w:r w:rsidR="004E41E3">
        <w:rPr>
          <w:rFonts w:ascii="Times New Roman" w:hAnsi="Times New Roman" w:cs="Times New Roman"/>
          <w:b/>
          <w:bCs/>
          <w:sz w:val="28"/>
          <w:szCs w:val="28"/>
          <w:u w:val="single"/>
        </w:rPr>
        <w:t>ly</w:t>
      </w:r>
      <w:r w:rsidRPr="008A6AD9">
        <w:rPr>
          <w:rFonts w:ascii="Times New Roman" w:hAnsi="Times New Roman" w:cs="Times New Roman"/>
          <w:b/>
          <w:bCs/>
          <w:sz w:val="28"/>
          <w:szCs w:val="28"/>
          <w:u w:val="single"/>
        </w:rPr>
        <w:t xml:space="preserve"> </w:t>
      </w:r>
      <w:r w:rsidR="004E41E3">
        <w:rPr>
          <w:rFonts w:ascii="Times New Roman" w:hAnsi="Times New Roman" w:cs="Times New Roman"/>
          <w:b/>
          <w:bCs/>
          <w:sz w:val="28"/>
          <w:szCs w:val="28"/>
          <w:u w:val="single"/>
        </w:rPr>
        <w:t>13</w:t>
      </w:r>
      <w:r w:rsidRPr="008A6AD9">
        <w:rPr>
          <w:rFonts w:ascii="Times New Roman" w:hAnsi="Times New Roman" w:cs="Times New Roman"/>
          <w:b/>
          <w:bCs/>
          <w:sz w:val="28"/>
          <w:szCs w:val="28"/>
          <w:u w:val="single"/>
        </w:rPr>
        <w:t xml:space="preserve">, </w:t>
      </w:r>
      <w:proofErr w:type="gramStart"/>
      <w:r w:rsidRPr="008A6AD9">
        <w:rPr>
          <w:rFonts w:ascii="Times New Roman" w:hAnsi="Times New Roman" w:cs="Times New Roman"/>
          <w:b/>
          <w:bCs/>
          <w:sz w:val="28"/>
          <w:szCs w:val="28"/>
          <w:u w:val="single"/>
        </w:rPr>
        <w:t>2023</w:t>
      </w:r>
      <w:proofErr w:type="gramEnd"/>
      <w:r w:rsidRPr="008A6AD9">
        <w:rPr>
          <w:rFonts w:ascii="Times New Roman" w:hAnsi="Times New Roman" w:cs="Times New Roman"/>
          <w:b/>
          <w:bCs/>
          <w:sz w:val="28"/>
          <w:szCs w:val="28"/>
          <w:u w:val="single"/>
        </w:rPr>
        <w:t xml:space="preserve"> Roundtable Discussion at IGCS, Conference Room </w:t>
      </w:r>
      <w:r w:rsidR="004E41E3">
        <w:rPr>
          <w:rFonts w:ascii="Times New Roman" w:hAnsi="Times New Roman" w:cs="Times New Roman"/>
          <w:b/>
          <w:bCs/>
          <w:sz w:val="28"/>
          <w:szCs w:val="28"/>
          <w:u w:val="single"/>
        </w:rPr>
        <w:t>B</w:t>
      </w:r>
    </w:p>
    <w:p w14:paraId="3FDE971F" w14:textId="77777777" w:rsidR="008A6AD9" w:rsidRDefault="008A6AD9" w:rsidP="007417D3">
      <w:pPr>
        <w:pStyle w:val="NoSpacing"/>
        <w:jc w:val="center"/>
        <w:rPr>
          <w:rFonts w:ascii="Times New Roman" w:hAnsi="Times New Roman" w:cs="Times New Roman"/>
          <w:sz w:val="24"/>
          <w:szCs w:val="24"/>
        </w:rPr>
      </w:pPr>
    </w:p>
    <w:p w14:paraId="78806257" w14:textId="51096B35" w:rsidR="007417D3" w:rsidRPr="008A6AD9" w:rsidRDefault="007417D3" w:rsidP="007417D3">
      <w:pPr>
        <w:pStyle w:val="NoSpacing"/>
        <w:jc w:val="center"/>
        <w:rPr>
          <w:rFonts w:ascii="Times New Roman" w:hAnsi="Times New Roman" w:cs="Times New Roman"/>
          <w:sz w:val="24"/>
          <w:szCs w:val="24"/>
        </w:rPr>
      </w:pPr>
      <w:r w:rsidRPr="008A6AD9">
        <w:rPr>
          <w:rFonts w:ascii="Times New Roman" w:hAnsi="Times New Roman" w:cs="Times New Roman"/>
          <w:sz w:val="24"/>
          <w:szCs w:val="24"/>
        </w:rPr>
        <w:t xml:space="preserve">Discussion topic: </w:t>
      </w:r>
      <w:r w:rsidR="004E41E3">
        <w:rPr>
          <w:rFonts w:ascii="Times New Roman" w:hAnsi="Times New Roman" w:cs="Times New Roman"/>
          <w:sz w:val="24"/>
          <w:szCs w:val="24"/>
        </w:rPr>
        <w:t>Market Participation and Public Utility Status</w:t>
      </w:r>
    </w:p>
    <w:p w14:paraId="39DB3D65" w14:textId="77777777" w:rsidR="007417D3" w:rsidRDefault="007417D3" w:rsidP="007417D3">
      <w:pPr>
        <w:pStyle w:val="NoSpacing"/>
        <w:rPr>
          <w:rFonts w:ascii="Times New Roman" w:hAnsi="Times New Roman" w:cs="Times New Roman"/>
          <w:sz w:val="24"/>
          <w:szCs w:val="24"/>
        </w:rPr>
      </w:pPr>
    </w:p>
    <w:p w14:paraId="52D747DB" w14:textId="77777777" w:rsidR="00D21066" w:rsidRDefault="00D21066" w:rsidP="007417D3">
      <w:pPr>
        <w:pStyle w:val="NoSpacing"/>
        <w:rPr>
          <w:rFonts w:ascii="Times New Roman" w:hAnsi="Times New Roman" w:cs="Times New Roman"/>
          <w:sz w:val="24"/>
          <w:szCs w:val="24"/>
        </w:rPr>
      </w:pPr>
    </w:p>
    <w:p w14:paraId="24F51054" w14:textId="13FD2DCA" w:rsidR="007417D3" w:rsidRPr="008A6AD9" w:rsidRDefault="007D2945" w:rsidP="007417D3">
      <w:pPr>
        <w:pStyle w:val="NoSpacing"/>
        <w:rPr>
          <w:rFonts w:ascii="Times New Roman" w:hAnsi="Times New Roman" w:cs="Times New Roman"/>
          <w:b/>
          <w:bCs/>
          <w:sz w:val="24"/>
          <w:szCs w:val="24"/>
          <w:u w:val="single"/>
        </w:rPr>
      </w:pPr>
      <w:r w:rsidRPr="008A6AD9">
        <w:rPr>
          <w:rFonts w:ascii="Times New Roman" w:hAnsi="Times New Roman" w:cs="Times New Roman"/>
          <w:b/>
          <w:bCs/>
          <w:sz w:val="24"/>
          <w:szCs w:val="24"/>
          <w:u w:val="single"/>
        </w:rPr>
        <w:t>SUMMARY NOTES:</w:t>
      </w:r>
    </w:p>
    <w:p w14:paraId="22F04C54" w14:textId="77777777" w:rsidR="007417D3" w:rsidRDefault="007417D3" w:rsidP="007417D3">
      <w:pPr>
        <w:pStyle w:val="NoSpacing"/>
        <w:rPr>
          <w:rFonts w:ascii="Times New Roman" w:hAnsi="Times New Roman" w:cs="Times New Roman"/>
          <w:sz w:val="24"/>
          <w:szCs w:val="24"/>
        </w:rPr>
      </w:pPr>
    </w:p>
    <w:p w14:paraId="69555343" w14:textId="40C3C41D"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Attendees (</w:t>
      </w:r>
      <w:r w:rsidR="007D2945">
        <w:rPr>
          <w:rFonts w:ascii="Times New Roman" w:hAnsi="Times New Roman" w:cs="Times New Roman"/>
          <w:b/>
          <w:bCs/>
          <w:sz w:val="24"/>
          <w:szCs w:val="24"/>
        </w:rPr>
        <w:t xml:space="preserve">alphabetical by </w:t>
      </w:r>
      <w:r w:rsidRPr="007417D3">
        <w:rPr>
          <w:rFonts w:ascii="Times New Roman" w:hAnsi="Times New Roman" w:cs="Times New Roman"/>
          <w:b/>
          <w:bCs/>
          <w:sz w:val="24"/>
          <w:szCs w:val="24"/>
        </w:rPr>
        <w:t>organization</w:t>
      </w:r>
      <w:r w:rsidR="007D2945">
        <w:rPr>
          <w:rFonts w:ascii="Times New Roman" w:hAnsi="Times New Roman" w:cs="Times New Roman"/>
          <w:b/>
          <w:bCs/>
          <w:sz w:val="24"/>
          <w:szCs w:val="24"/>
        </w:rPr>
        <w:t xml:space="preserve"> and name</w:t>
      </w:r>
      <w:r w:rsidRPr="007417D3">
        <w:rPr>
          <w:rFonts w:ascii="Times New Roman" w:hAnsi="Times New Roman" w:cs="Times New Roman"/>
          <w:b/>
          <w:bCs/>
          <w:sz w:val="24"/>
          <w:szCs w:val="24"/>
        </w:rPr>
        <w:t>s</w:t>
      </w:r>
      <w:r>
        <w:rPr>
          <w:rFonts w:ascii="Times New Roman" w:hAnsi="Times New Roman" w:cs="Times New Roman"/>
          <w:b/>
          <w:bCs/>
          <w:sz w:val="24"/>
          <w:szCs w:val="24"/>
        </w:rPr>
        <w:t>)</w:t>
      </w:r>
      <w:r w:rsidRPr="007417D3">
        <w:rPr>
          <w:rFonts w:ascii="Times New Roman" w:hAnsi="Times New Roman" w:cs="Times New Roman"/>
          <w:b/>
          <w:bCs/>
          <w:sz w:val="24"/>
          <w:szCs w:val="24"/>
        </w:rPr>
        <w:t>:</w:t>
      </w:r>
    </w:p>
    <w:p w14:paraId="7785088E" w14:textId="77777777" w:rsidR="007417D3" w:rsidRDefault="007417D3" w:rsidP="007417D3">
      <w:pPr>
        <w:pStyle w:val="NoSpacing"/>
        <w:rPr>
          <w:rFonts w:ascii="Times New Roman" w:hAnsi="Times New Roman" w:cs="Times New Roman"/>
          <w:sz w:val="24"/>
          <w:szCs w:val="24"/>
        </w:rPr>
      </w:pPr>
    </w:p>
    <w:p w14:paraId="45D44699" w14:textId="77777777" w:rsidR="00E5118F" w:rsidRDefault="00E5118F" w:rsidP="002B1118">
      <w:pPr>
        <w:pStyle w:val="NoSpacing"/>
        <w:rPr>
          <w:rFonts w:ascii="Times New Roman" w:hAnsi="Times New Roman" w:cs="Times New Roman"/>
          <w:sz w:val="24"/>
          <w:szCs w:val="24"/>
        </w:rPr>
        <w:sectPr w:rsidR="00E5118F">
          <w:footerReference w:type="default" r:id="rId10"/>
          <w:pgSz w:w="12240" w:h="15840"/>
          <w:pgMar w:top="1440" w:right="1440" w:bottom="1440" w:left="1440" w:header="720" w:footer="720" w:gutter="0"/>
          <w:cols w:space="720"/>
          <w:docGrid w:linePitch="360"/>
        </w:sectPr>
      </w:pPr>
    </w:p>
    <w:p w14:paraId="5B794C9E" w14:textId="33982158"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 xml:space="preserve">AES </w:t>
      </w:r>
      <w:r w:rsidRPr="00C40354">
        <w:rPr>
          <w:rFonts w:ascii="Times New Roman" w:hAnsi="Times New Roman" w:cs="Times New Roman"/>
          <w:sz w:val="24"/>
          <w:szCs w:val="24"/>
        </w:rPr>
        <w:t>Indiana</w:t>
      </w:r>
      <w:r w:rsidR="006A41BD">
        <w:rPr>
          <w:rFonts w:ascii="Times New Roman" w:hAnsi="Times New Roman" w:cs="Times New Roman"/>
          <w:sz w:val="24"/>
          <w:szCs w:val="24"/>
        </w:rPr>
        <w:t xml:space="preserve"> </w:t>
      </w:r>
    </w:p>
    <w:p w14:paraId="37F9D912" w14:textId="77777777" w:rsidR="00EF5DCA" w:rsidRDefault="00EF5DCA"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Matt Fields</w:t>
      </w:r>
    </w:p>
    <w:p w14:paraId="577D33F2" w14:textId="1368D681" w:rsidR="002B1118" w:rsidRDefault="002B1118"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Shelby Leisz</w:t>
      </w:r>
    </w:p>
    <w:p w14:paraId="79C4C893" w14:textId="2B3B7BA6" w:rsidR="003B56CF" w:rsidRDefault="003B56CF"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Brandon Stuckey</w:t>
      </w:r>
    </w:p>
    <w:p w14:paraId="3B88DF9C" w14:textId="77777777" w:rsidR="002B1118" w:rsidRDefault="002B1118" w:rsidP="007417D3">
      <w:pPr>
        <w:pStyle w:val="NoSpacing"/>
        <w:rPr>
          <w:rFonts w:ascii="Times New Roman" w:hAnsi="Times New Roman" w:cs="Times New Roman"/>
          <w:sz w:val="24"/>
          <w:szCs w:val="24"/>
        </w:rPr>
      </w:pPr>
    </w:p>
    <w:p w14:paraId="447426BB" w14:textId="56363529" w:rsidR="003E0AD0" w:rsidRDefault="003E0AD0" w:rsidP="003E0AD0">
      <w:pPr>
        <w:pStyle w:val="NoSpacing"/>
        <w:rPr>
          <w:rFonts w:ascii="Times New Roman" w:hAnsi="Times New Roman" w:cs="Times New Roman"/>
          <w:sz w:val="24"/>
          <w:szCs w:val="24"/>
        </w:rPr>
      </w:pPr>
      <w:r>
        <w:rPr>
          <w:rFonts w:ascii="Times New Roman" w:hAnsi="Times New Roman" w:cs="Times New Roman"/>
          <w:sz w:val="24"/>
          <w:szCs w:val="24"/>
        </w:rPr>
        <w:t xml:space="preserve">Citizens Action Coalition of </w:t>
      </w:r>
      <w:r w:rsidRPr="001A60C1">
        <w:rPr>
          <w:rFonts w:ascii="Times New Roman" w:hAnsi="Times New Roman" w:cs="Times New Roman"/>
          <w:sz w:val="24"/>
          <w:szCs w:val="24"/>
        </w:rPr>
        <w:t>Indiana</w:t>
      </w:r>
      <w:r w:rsidR="006A41BD">
        <w:rPr>
          <w:rFonts w:ascii="Times New Roman" w:hAnsi="Times New Roman" w:cs="Times New Roman"/>
          <w:sz w:val="24"/>
          <w:szCs w:val="24"/>
        </w:rPr>
        <w:t xml:space="preserve"> (CAC)</w:t>
      </w:r>
    </w:p>
    <w:p w14:paraId="12909520" w14:textId="77777777" w:rsidR="00CA0A10" w:rsidRDefault="00CA0A10" w:rsidP="003E0A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Ben Inskeep</w:t>
      </w:r>
    </w:p>
    <w:p w14:paraId="1CED60A5" w14:textId="53CDA06F" w:rsidR="00EF5DCA" w:rsidRDefault="00EF5DCA" w:rsidP="003E0A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Kerwin Olson</w:t>
      </w:r>
    </w:p>
    <w:p w14:paraId="36FEB0C5" w14:textId="2791BC31" w:rsidR="003E0AD0" w:rsidRDefault="003E0AD0" w:rsidP="003E0A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Jennifer Washburn</w:t>
      </w:r>
    </w:p>
    <w:p w14:paraId="49D0B6F6" w14:textId="77777777" w:rsidR="003E0AD0" w:rsidRDefault="003E0AD0" w:rsidP="007417D3">
      <w:pPr>
        <w:pStyle w:val="NoSpacing"/>
        <w:rPr>
          <w:rFonts w:ascii="Times New Roman" w:hAnsi="Times New Roman" w:cs="Times New Roman"/>
          <w:sz w:val="24"/>
          <w:szCs w:val="24"/>
        </w:rPr>
      </w:pPr>
    </w:p>
    <w:p w14:paraId="7FC5A6A6" w14:textId="3F13D1AA" w:rsidR="00755EE0" w:rsidRDefault="00755EE0" w:rsidP="007417D3">
      <w:pPr>
        <w:pStyle w:val="NoSpacing"/>
        <w:rPr>
          <w:rFonts w:ascii="Times New Roman" w:hAnsi="Times New Roman" w:cs="Times New Roman"/>
          <w:sz w:val="24"/>
          <w:szCs w:val="24"/>
        </w:rPr>
      </w:pPr>
      <w:r>
        <w:rPr>
          <w:rFonts w:ascii="Times New Roman" w:hAnsi="Times New Roman" w:cs="Times New Roman"/>
          <w:sz w:val="24"/>
          <w:szCs w:val="24"/>
        </w:rPr>
        <w:t>C</w:t>
      </w:r>
      <w:r w:rsidR="00CE44EC">
        <w:rPr>
          <w:rFonts w:ascii="Times New Roman" w:hAnsi="Times New Roman" w:cs="Times New Roman"/>
          <w:sz w:val="24"/>
          <w:szCs w:val="24"/>
        </w:rPr>
        <w:t xml:space="preserve">ollaborative </w:t>
      </w:r>
      <w:r>
        <w:rPr>
          <w:rFonts w:ascii="Times New Roman" w:hAnsi="Times New Roman" w:cs="Times New Roman"/>
          <w:sz w:val="24"/>
          <w:szCs w:val="24"/>
        </w:rPr>
        <w:t>U</w:t>
      </w:r>
      <w:r w:rsidR="00CE44EC">
        <w:rPr>
          <w:rFonts w:ascii="Times New Roman" w:hAnsi="Times New Roman" w:cs="Times New Roman"/>
          <w:sz w:val="24"/>
          <w:szCs w:val="24"/>
        </w:rPr>
        <w:t xml:space="preserve">tility </w:t>
      </w:r>
      <w:r>
        <w:rPr>
          <w:rFonts w:ascii="Times New Roman" w:hAnsi="Times New Roman" w:cs="Times New Roman"/>
          <w:sz w:val="24"/>
          <w:szCs w:val="24"/>
        </w:rPr>
        <w:t>S</w:t>
      </w:r>
      <w:r w:rsidR="00CE44EC">
        <w:rPr>
          <w:rFonts w:ascii="Times New Roman" w:hAnsi="Times New Roman" w:cs="Times New Roman"/>
          <w:sz w:val="24"/>
          <w:szCs w:val="24"/>
        </w:rPr>
        <w:t>olutions</w:t>
      </w:r>
    </w:p>
    <w:p w14:paraId="3E2BBDA7" w14:textId="5C2648BC" w:rsidR="00755EE0" w:rsidRDefault="00755EE0" w:rsidP="00755E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Chris Hickman</w:t>
      </w:r>
    </w:p>
    <w:p w14:paraId="656162E5" w14:textId="77777777" w:rsidR="00755EE0" w:rsidRDefault="00755EE0" w:rsidP="00755EE0">
      <w:pPr>
        <w:pStyle w:val="NoSpacing"/>
        <w:ind w:left="720"/>
        <w:rPr>
          <w:rFonts w:ascii="Times New Roman" w:hAnsi="Times New Roman" w:cs="Times New Roman"/>
          <w:sz w:val="24"/>
          <w:szCs w:val="24"/>
        </w:rPr>
      </w:pPr>
    </w:p>
    <w:p w14:paraId="0E5B03EB" w14:textId="77777777"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 xml:space="preserve">Duke Energy </w:t>
      </w:r>
      <w:r w:rsidRPr="00C40354">
        <w:rPr>
          <w:rFonts w:ascii="Times New Roman" w:hAnsi="Times New Roman" w:cs="Times New Roman"/>
          <w:sz w:val="24"/>
          <w:szCs w:val="24"/>
        </w:rPr>
        <w:t>Indiana</w:t>
      </w:r>
      <w:r>
        <w:rPr>
          <w:rFonts w:ascii="Times New Roman" w:hAnsi="Times New Roman" w:cs="Times New Roman"/>
          <w:sz w:val="24"/>
          <w:szCs w:val="24"/>
        </w:rPr>
        <w:t>, LLC</w:t>
      </w:r>
    </w:p>
    <w:p w14:paraId="4B683A3A" w14:textId="77777777" w:rsidR="002B1118" w:rsidRDefault="002B1118" w:rsidP="002B111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Andrew Wells</w:t>
      </w:r>
    </w:p>
    <w:p w14:paraId="1573824C" w14:textId="77777777" w:rsidR="002B1118" w:rsidRDefault="002B1118" w:rsidP="002B1118">
      <w:pPr>
        <w:pStyle w:val="NoSpacing"/>
        <w:rPr>
          <w:rFonts w:ascii="Times New Roman" w:hAnsi="Times New Roman" w:cs="Times New Roman"/>
          <w:sz w:val="24"/>
          <w:szCs w:val="24"/>
        </w:rPr>
      </w:pPr>
    </w:p>
    <w:p w14:paraId="377A7D40" w14:textId="589F9AAA" w:rsidR="007E08A2" w:rsidRDefault="007E08A2" w:rsidP="002B1118">
      <w:pPr>
        <w:pStyle w:val="NoSpacing"/>
        <w:rPr>
          <w:rFonts w:ascii="Times New Roman" w:hAnsi="Times New Roman" w:cs="Times New Roman"/>
          <w:sz w:val="24"/>
          <w:szCs w:val="24"/>
        </w:rPr>
      </w:pPr>
      <w:r>
        <w:rPr>
          <w:rFonts w:ascii="Times New Roman" w:hAnsi="Times New Roman" w:cs="Times New Roman"/>
          <w:sz w:val="24"/>
          <w:szCs w:val="24"/>
        </w:rPr>
        <w:t>Hoosier Energy</w:t>
      </w:r>
    </w:p>
    <w:p w14:paraId="7918E81A" w14:textId="6046F654" w:rsidR="007E08A2" w:rsidRDefault="007E08A2" w:rsidP="007E08A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Ryan Henderson</w:t>
      </w:r>
    </w:p>
    <w:p w14:paraId="3FC8E52B" w14:textId="77777777" w:rsidR="007E08A2" w:rsidRDefault="007E08A2" w:rsidP="00DE4753">
      <w:pPr>
        <w:pStyle w:val="NoSpacing"/>
        <w:rPr>
          <w:rFonts w:ascii="Times New Roman" w:hAnsi="Times New Roman" w:cs="Times New Roman"/>
          <w:sz w:val="24"/>
          <w:szCs w:val="24"/>
        </w:rPr>
      </w:pPr>
    </w:p>
    <w:p w14:paraId="3B821581" w14:textId="5B8E778D" w:rsidR="00DE4753" w:rsidRDefault="00DE4753" w:rsidP="00DE4753">
      <w:pPr>
        <w:pStyle w:val="NoSpacing"/>
        <w:rPr>
          <w:rFonts w:ascii="Times New Roman" w:hAnsi="Times New Roman" w:cs="Times New Roman"/>
          <w:sz w:val="24"/>
          <w:szCs w:val="24"/>
        </w:rPr>
      </w:pPr>
      <w:r>
        <w:rPr>
          <w:rFonts w:ascii="Times New Roman" w:hAnsi="Times New Roman" w:cs="Times New Roman"/>
          <w:sz w:val="24"/>
          <w:szCs w:val="24"/>
        </w:rPr>
        <w:t>Hoosier Environmental Council</w:t>
      </w:r>
    </w:p>
    <w:p w14:paraId="5D0C2237" w14:textId="62E620CE" w:rsidR="00DE4753" w:rsidRDefault="00DE4753" w:rsidP="00DE475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Sam Carpenter</w:t>
      </w:r>
    </w:p>
    <w:p w14:paraId="28C90FA7" w14:textId="77777777" w:rsidR="00DE4753" w:rsidRDefault="00DE4753" w:rsidP="00DE4753">
      <w:pPr>
        <w:pStyle w:val="NoSpacing"/>
        <w:rPr>
          <w:rFonts w:ascii="Times New Roman" w:hAnsi="Times New Roman" w:cs="Times New Roman"/>
          <w:sz w:val="24"/>
          <w:szCs w:val="24"/>
        </w:rPr>
      </w:pPr>
    </w:p>
    <w:p w14:paraId="23DEFB0D" w14:textId="2C0FE7C4" w:rsidR="00E37003" w:rsidRDefault="00E37003" w:rsidP="002B1118">
      <w:pPr>
        <w:pStyle w:val="NoSpacing"/>
        <w:rPr>
          <w:rFonts w:ascii="Times New Roman" w:hAnsi="Times New Roman" w:cs="Times New Roman"/>
          <w:sz w:val="24"/>
          <w:szCs w:val="24"/>
        </w:rPr>
      </w:pPr>
      <w:r>
        <w:rPr>
          <w:rFonts w:ascii="Times New Roman" w:hAnsi="Times New Roman" w:cs="Times New Roman"/>
          <w:sz w:val="24"/>
          <w:szCs w:val="24"/>
        </w:rPr>
        <w:t>Indiana Electric Cooperatives (IEC)</w:t>
      </w:r>
    </w:p>
    <w:p w14:paraId="68116326" w14:textId="7E1568C5" w:rsidR="00E37003" w:rsidRDefault="007E08A2" w:rsidP="00E3700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Robyn </w:t>
      </w:r>
      <w:proofErr w:type="spellStart"/>
      <w:r>
        <w:rPr>
          <w:rFonts w:ascii="Times New Roman" w:hAnsi="Times New Roman" w:cs="Times New Roman"/>
          <w:sz w:val="24"/>
          <w:szCs w:val="24"/>
        </w:rPr>
        <w:t>Zoccola</w:t>
      </w:r>
      <w:proofErr w:type="spellEnd"/>
      <w:r>
        <w:rPr>
          <w:rFonts w:ascii="Times New Roman" w:hAnsi="Times New Roman" w:cs="Times New Roman"/>
          <w:sz w:val="24"/>
          <w:szCs w:val="24"/>
        </w:rPr>
        <w:t>, Parr Richey</w:t>
      </w:r>
    </w:p>
    <w:p w14:paraId="2CC65DC4" w14:textId="77777777" w:rsidR="007E08A2" w:rsidRDefault="007E08A2" w:rsidP="007E08A2">
      <w:pPr>
        <w:pStyle w:val="NoSpacing"/>
        <w:ind w:left="720"/>
        <w:rPr>
          <w:rFonts w:ascii="Times New Roman" w:hAnsi="Times New Roman" w:cs="Times New Roman"/>
          <w:sz w:val="24"/>
          <w:szCs w:val="24"/>
        </w:rPr>
      </w:pPr>
    </w:p>
    <w:p w14:paraId="66A99AA1" w14:textId="044E9FA4"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Indiana Michigan Power Company (</w:t>
      </w:r>
      <w:r w:rsidR="003B4FA0">
        <w:rPr>
          <w:rFonts w:ascii="Times New Roman" w:hAnsi="Times New Roman" w:cs="Times New Roman"/>
          <w:sz w:val="24"/>
          <w:szCs w:val="24"/>
        </w:rPr>
        <w:t>I&amp;M</w:t>
      </w:r>
      <w:r w:rsidR="006A41BD">
        <w:rPr>
          <w:rFonts w:ascii="Times New Roman" w:hAnsi="Times New Roman" w:cs="Times New Roman"/>
          <w:sz w:val="24"/>
          <w:szCs w:val="24"/>
        </w:rPr>
        <w:t xml:space="preserve">, </w:t>
      </w:r>
      <w:r>
        <w:rPr>
          <w:rFonts w:ascii="Times New Roman" w:hAnsi="Times New Roman" w:cs="Times New Roman"/>
          <w:sz w:val="24"/>
          <w:szCs w:val="24"/>
        </w:rPr>
        <w:t>AEP)</w:t>
      </w:r>
    </w:p>
    <w:p w14:paraId="139DEF54" w14:textId="77777777" w:rsidR="002B1118" w:rsidRDefault="002B1118"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Tammara Avant</w:t>
      </w:r>
    </w:p>
    <w:p w14:paraId="2CF31F04" w14:textId="77777777" w:rsidR="002B1118" w:rsidRDefault="002B1118"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Michelle Bair</w:t>
      </w:r>
    </w:p>
    <w:p w14:paraId="0CD0C01A" w14:textId="2B842C10" w:rsidR="00840474" w:rsidRDefault="00840474"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Caleb </w:t>
      </w:r>
      <w:proofErr w:type="spellStart"/>
      <w:r>
        <w:rPr>
          <w:rFonts w:ascii="Times New Roman" w:hAnsi="Times New Roman" w:cs="Times New Roman"/>
          <w:sz w:val="24"/>
          <w:szCs w:val="24"/>
        </w:rPr>
        <w:t>Loveman</w:t>
      </w:r>
      <w:proofErr w:type="spellEnd"/>
    </w:p>
    <w:p w14:paraId="05F9AA75" w14:textId="77777777" w:rsidR="002B1118" w:rsidRDefault="002B1118"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Dona Seger-Lawson</w:t>
      </w:r>
    </w:p>
    <w:p w14:paraId="5AACE6C2" w14:textId="45520E38" w:rsidR="00840474" w:rsidRDefault="00840474"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Drew Swick</w:t>
      </w:r>
    </w:p>
    <w:p w14:paraId="560D015A" w14:textId="77777777" w:rsidR="002B1118" w:rsidRDefault="002B1118" w:rsidP="002B1118">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Denzil</w:t>
      </w:r>
      <w:proofErr w:type="spellEnd"/>
      <w:r>
        <w:rPr>
          <w:rFonts w:ascii="Times New Roman" w:hAnsi="Times New Roman" w:cs="Times New Roman"/>
          <w:sz w:val="24"/>
          <w:szCs w:val="24"/>
        </w:rPr>
        <w:t xml:space="preserve"> Welsh</w:t>
      </w:r>
    </w:p>
    <w:p w14:paraId="450B35D0" w14:textId="77777777"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Indiana Office of Utility Consumer Counselor</w:t>
      </w:r>
    </w:p>
    <w:p w14:paraId="5A1C3C36" w14:textId="77777777" w:rsidR="002B1118" w:rsidRDefault="002B1118" w:rsidP="002B111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Scott Jones</w:t>
      </w:r>
    </w:p>
    <w:p w14:paraId="1C4FA8A1" w14:textId="77777777" w:rsidR="007855FC" w:rsidRDefault="007855FC" w:rsidP="007417D3">
      <w:pPr>
        <w:pStyle w:val="NoSpacing"/>
        <w:rPr>
          <w:rFonts w:ascii="Times New Roman" w:hAnsi="Times New Roman" w:cs="Times New Roman"/>
          <w:sz w:val="24"/>
          <w:szCs w:val="24"/>
        </w:rPr>
      </w:pPr>
    </w:p>
    <w:p w14:paraId="14AF1CAF" w14:textId="62B38705" w:rsidR="007417D3" w:rsidRDefault="007417D3" w:rsidP="007417D3">
      <w:pPr>
        <w:pStyle w:val="NoSpacing"/>
        <w:rPr>
          <w:rFonts w:ascii="Times New Roman" w:hAnsi="Times New Roman" w:cs="Times New Roman"/>
          <w:sz w:val="24"/>
          <w:szCs w:val="24"/>
        </w:rPr>
      </w:pPr>
      <w:r>
        <w:rPr>
          <w:rFonts w:ascii="Times New Roman" w:hAnsi="Times New Roman" w:cs="Times New Roman"/>
          <w:sz w:val="24"/>
          <w:szCs w:val="24"/>
        </w:rPr>
        <w:t>Indiana Utility Regulatory Commission staff:</w:t>
      </w:r>
    </w:p>
    <w:p w14:paraId="31EABEFA" w14:textId="77777777" w:rsidR="00712FE9" w:rsidRDefault="00712FE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Brad Borum</w:t>
      </w:r>
    </w:p>
    <w:p w14:paraId="0D4F2851" w14:textId="77848590" w:rsidR="00BA3B39" w:rsidRDefault="00BA3B3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Rich Brunt</w:t>
      </w:r>
    </w:p>
    <w:p w14:paraId="1BFBBCD0" w14:textId="2F303A9E" w:rsidR="00712FE9" w:rsidRPr="001522A0" w:rsidRDefault="007417D3" w:rsidP="001522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Steve Davies</w:t>
      </w:r>
    </w:p>
    <w:p w14:paraId="4C7E530F" w14:textId="49E99560" w:rsidR="007417D3" w:rsidRDefault="007417D3" w:rsidP="007417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Beth Heline</w:t>
      </w:r>
    </w:p>
    <w:p w14:paraId="71C39E7C" w14:textId="77777777" w:rsidR="00712FE9" w:rsidRDefault="00712FE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Dave Johnston</w:t>
      </w:r>
    </w:p>
    <w:p w14:paraId="022D7BF6" w14:textId="7C52F9FE" w:rsidR="00BA3B39" w:rsidRDefault="00BA3B3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Ren Norman</w:t>
      </w:r>
    </w:p>
    <w:p w14:paraId="53CACF3C" w14:textId="1A862BAD" w:rsidR="007417D3" w:rsidRDefault="007417D3" w:rsidP="007417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Dale Thomas</w:t>
      </w:r>
    </w:p>
    <w:p w14:paraId="4FAA5B20" w14:textId="59097271" w:rsidR="001522A0" w:rsidRDefault="001522A0" w:rsidP="007417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Luke Wilson</w:t>
      </w:r>
    </w:p>
    <w:p w14:paraId="36BF1D2F" w14:textId="77777777" w:rsidR="008D0A5D" w:rsidRDefault="008D0A5D" w:rsidP="008D0A5D">
      <w:pPr>
        <w:pStyle w:val="NoSpacing"/>
        <w:rPr>
          <w:rFonts w:ascii="Times New Roman" w:hAnsi="Times New Roman" w:cs="Times New Roman"/>
          <w:sz w:val="24"/>
          <w:szCs w:val="24"/>
        </w:rPr>
      </w:pPr>
    </w:p>
    <w:p w14:paraId="44CD4385" w14:textId="6FF67904" w:rsidR="007D2945" w:rsidRDefault="007D2945" w:rsidP="007D2945">
      <w:pPr>
        <w:pStyle w:val="NoSpacing"/>
        <w:rPr>
          <w:rFonts w:ascii="Times New Roman" w:hAnsi="Times New Roman" w:cs="Times New Roman"/>
          <w:sz w:val="24"/>
          <w:szCs w:val="24"/>
        </w:rPr>
      </w:pPr>
      <w:r>
        <w:rPr>
          <w:rFonts w:ascii="Times New Roman" w:hAnsi="Times New Roman" w:cs="Times New Roman"/>
          <w:sz w:val="24"/>
          <w:szCs w:val="24"/>
        </w:rPr>
        <w:t>Northern Indiana Public Service Company, LLC</w:t>
      </w:r>
      <w:r w:rsidR="006A41BD">
        <w:rPr>
          <w:rFonts w:ascii="Times New Roman" w:hAnsi="Times New Roman" w:cs="Times New Roman"/>
          <w:sz w:val="24"/>
          <w:szCs w:val="24"/>
        </w:rPr>
        <w:t xml:space="preserve"> (NIPSCO/</w:t>
      </w:r>
      <w:proofErr w:type="spellStart"/>
      <w:r w:rsidR="006A41BD">
        <w:rPr>
          <w:rFonts w:ascii="Times New Roman" w:hAnsi="Times New Roman" w:cs="Times New Roman"/>
          <w:sz w:val="24"/>
          <w:szCs w:val="24"/>
        </w:rPr>
        <w:t>Nisource</w:t>
      </w:r>
      <w:proofErr w:type="spellEnd"/>
      <w:r w:rsidR="006A41BD">
        <w:rPr>
          <w:rFonts w:ascii="Times New Roman" w:hAnsi="Times New Roman" w:cs="Times New Roman"/>
          <w:sz w:val="24"/>
          <w:szCs w:val="24"/>
        </w:rPr>
        <w:t>)</w:t>
      </w:r>
    </w:p>
    <w:p w14:paraId="7DDD8A8E" w14:textId="456FCF40" w:rsidR="0013519B" w:rsidRDefault="0013519B" w:rsidP="007D2945">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Bipim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Balar</w:t>
      </w:r>
      <w:proofErr w:type="spellEnd"/>
    </w:p>
    <w:p w14:paraId="61998433" w14:textId="77777777" w:rsidR="007D2945" w:rsidRDefault="007D2945" w:rsidP="007D29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 Bryan Little</w:t>
      </w:r>
    </w:p>
    <w:p w14:paraId="3EF666A8" w14:textId="77777777" w:rsidR="007D2945" w:rsidRDefault="007D2945" w:rsidP="007D2945">
      <w:pPr>
        <w:pStyle w:val="NoSpacing"/>
        <w:rPr>
          <w:rFonts w:ascii="Times New Roman" w:hAnsi="Times New Roman" w:cs="Times New Roman"/>
          <w:sz w:val="24"/>
          <w:szCs w:val="24"/>
        </w:rPr>
      </w:pPr>
    </w:p>
    <w:p w14:paraId="0822FE73" w14:textId="6BE80435" w:rsidR="007D2945" w:rsidRDefault="007D2945" w:rsidP="007D2945">
      <w:pPr>
        <w:pStyle w:val="NoSpacing"/>
        <w:rPr>
          <w:rFonts w:ascii="Times New Roman" w:hAnsi="Times New Roman" w:cs="Times New Roman"/>
          <w:sz w:val="24"/>
          <w:szCs w:val="24"/>
        </w:rPr>
      </w:pPr>
      <w:r>
        <w:rPr>
          <w:rFonts w:ascii="Times New Roman" w:hAnsi="Times New Roman" w:cs="Times New Roman"/>
          <w:sz w:val="24"/>
          <w:szCs w:val="24"/>
        </w:rPr>
        <w:t>Southern Indiana Gas and Electric Company (dba CenterPoint Energy Indiana South)</w:t>
      </w:r>
    </w:p>
    <w:p w14:paraId="24722DA1" w14:textId="77777777" w:rsidR="007D2945" w:rsidRDefault="007D2945" w:rsidP="007D29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Jeff Earl</w:t>
      </w:r>
    </w:p>
    <w:p w14:paraId="13A7A6D7" w14:textId="77777777" w:rsidR="008A6AD9" w:rsidRDefault="008A6AD9" w:rsidP="008D0A5D">
      <w:pPr>
        <w:pStyle w:val="NoSpacing"/>
        <w:rPr>
          <w:rFonts w:ascii="Times New Roman" w:hAnsi="Times New Roman" w:cs="Times New Roman"/>
          <w:sz w:val="24"/>
          <w:szCs w:val="24"/>
        </w:rPr>
      </w:pPr>
    </w:p>
    <w:p w14:paraId="1EF832F5" w14:textId="50E487A4" w:rsidR="00EF5DCA" w:rsidRDefault="00EF5DCA" w:rsidP="008D0A5D">
      <w:pPr>
        <w:pStyle w:val="NoSpacing"/>
        <w:rPr>
          <w:rFonts w:ascii="Times New Roman" w:hAnsi="Times New Roman" w:cs="Times New Roman"/>
          <w:sz w:val="24"/>
          <w:szCs w:val="24"/>
        </w:rPr>
      </w:pPr>
      <w:r>
        <w:rPr>
          <w:rFonts w:ascii="Times New Roman" w:hAnsi="Times New Roman" w:cs="Times New Roman"/>
          <w:sz w:val="24"/>
          <w:szCs w:val="24"/>
        </w:rPr>
        <w:t>State Utility Forecast Group</w:t>
      </w:r>
    </w:p>
    <w:p w14:paraId="785305AE" w14:textId="7BF6F8CC" w:rsidR="00EF5DCA" w:rsidRDefault="00EF5DCA" w:rsidP="00EF5DC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Doug Gotham, Purdue University</w:t>
      </w:r>
    </w:p>
    <w:p w14:paraId="1FE7DB6F" w14:textId="77777777" w:rsidR="00EF5DCA" w:rsidRDefault="00EF5DCA" w:rsidP="00EF5DCA">
      <w:pPr>
        <w:pStyle w:val="NoSpacing"/>
        <w:ind w:left="720"/>
        <w:rPr>
          <w:rFonts w:ascii="Times New Roman" w:hAnsi="Times New Roman" w:cs="Times New Roman"/>
          <w:sz w:val="24"/>
          <w:szCs w:val="24"/>
        </w:rPr>
      </w:pPr>
    </w:p>
    <w:p w14:paraId="19AA9EDC" w14:textId="0EE9AA6E" w:rsidR="008D0A5D" w:rsidRDefault="008D0A5D" w:rsidP="008D0A5D">
      <w:pPr>
        <w:pStyle w:val="NoSpacing"/>
        <w:rPr>
          <w:rFonts w:ascii="Times New Roman" w:hAnsi="Times New Roman" w:cs="Times New Roman"/>
          <w:sz w:val="24"/>
          <w:szCs w:val="24"/>
        </w:rPr>
      </w:pPr>
      <w:r>
        <w:rPr>
          <w:rFonts w:ascii="Times New Roman" w:hAnsi="Times New Roman" w:cs="Times New Roman"/>
          <w:sz w:val="24"/>
          <w:szCs w:val="24"/>
        </w:rPr>
        <w:t>Wabash Valley</w:t>
      </w:r>
      <w:r w:rsidR="00202919">
        <w:rPr>
          <w:rFonts w:ascii="Times New Roman" w:hAnsi="Times New Roman" w:cs="Times New Roman"/>
          <w:sz w:val="24"/>
          <w:szCs w:val="24"/>
        </w:rPr>
        <w:t xml:space="preserve"> Power Alliance</w:t>
      </w:r>
      <w:r w:rsidR="006A41BD">
        <w:rPr>
          <w:rFonts w:ascii="Times New Roman" w:hAnsi="Times New Roman" w:cs="Times New Roman"/>
          <w:sz w:val="24"/>
          <w:szCs w:val="24"/>
        </w:rPr>
        <w:t xml:space="preserve"> (WVPA)</w:t>
      </w:r>
    </w:p>
    <w:p w14:paraId="0819AA38" w14:textId="77777777" w:rsidR="00DB1C7A" w:rsidRDefault="00DB1C7A" w:rsidP="00DB1C7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Maya Payne</w:t>
      </w:r>
    </w:p>
    <w:p w14:paraId="4154A7FB" w14:textId="6E915FF6" w:rsidR="00840474" w:rsidRDefault="00840474" w:rsidP="00DB1C7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Dan Phi</w:t>
      </w:r>
      <w:r w:rsidR="007D1183">
        <w:rPr>
          <w:rFonts w:ascii="Times New Roman" w:hAnsi="Times New Roman" w:cs="Times New Roman"/>
          <w:sz w:val="24"/>
          <w:szCs w:val="24"/>
        </w:rPr>
        <w:t>llips</w:t>
      </w:r>
    </w:p>
    <w:p w14:paraId="1AB35C9E" w14:textId="77777777" w:rsidR="00DB1C7A" w:rsidRDefault="00DB1C7A" w:rsidP="00DB1C7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Lauren Schuettler</w:t>
      </w:r>
    </w:p>
    <w:p w14:paraId="0DC8D231" w14:textId="77777777" w:rsidR="00E5118F" w:rsidRDefault="00E5118F" w:rsidP="00840474">
      <w:pPr>
        <w:pStyle w:val="NoSpacing"/>
        <w:ind w:left="720"/>
        <w:rPr>
          <w:rFonts w:ascii="Times New Roman" w:hAnsi="Times New Roman" w:cs="Times New Roman"/>
          <w:sz w:val="24"/>
          <w:szCs w:val="24"/>
        </w:rPr>
      </w:pPr>
    </w:p>
    <w:p w14:paraId="7BA53D0F" w14:textId="77777777" w:rsidR="006A41BD" w:rsidRDefault="006A41BD" w:rsidP="00840474">
      <w:pPr>
        <w:pStyle w:val="NoSpacing"/>
        <w:ind w:left="720"/>
        <w:rPr>
          <w:rFonts w:ascii="Times New Roman" w:hAnsi="Times New Roman" w:cs="Times New Roman"/>
          <w:sz w:val="24"/>
          <w:szCs w:val="24"/>
        </w:rPr>
        <w:sectPr w:rsidR="006A41BD" w:rsidSect="00E5118F">
          <w:type w:val="continuous"/>
          <w:pgSz w:w="12240" w:h="15840"/>
          <w:pgMar w:top="1440" w:right="1440" w:bottom="1440" w:left="1440" w:header="720" w:footer="720" w:gutter="0"/>
          <w:cols w:num="2" w:space="720"/>
          <w:docGrid w:linePitch="360"/>
        </w:sectPr>
      </w:pPr>
    </w:p>
    <w:p w14:paraId="50A17775" w14:textId="3847CF22" w:rsidR="00202919" w:rsidRDefault="00202919" w:rsidP="00840474">
      <w:pPr>
        <w:pStyle w:val="NoSpacing"/>
        <w:ind w:left="720"/>
        <w:rPr>
          <w:rFonts w:ascii="Times New Roman" w:hAnsi="Times New Roman" w:cs="Times New Roman"/>
          <w:sz w:val="24"/>
          <w:szCs w:val="24"/>
        </w:rPr>
      </w:pPr>
    </w:p>
    <w:p w14:paraId="1122D563" w14:textId="77777777" w:rsidR="00D21066" w:rsidRDefault="00D21066" w:rsidP="00D21066">
      <w:pPr>
        <w:pStyle w:val="NoSpacing"/>
        <w:pBdr>
          <w:bottom w:val="single" w:sz="6" w:space="1" w:color="auto"/>
        </w:pBdr>
        <w:rPr>
          <w:rFonts w:ascii="Times New Roman" w:hAnsi="Times New Roman" w:cs="Times New Roman"/>
          <w:sz w:val="24"/>
          <w:szCs w:val="24"/>
        </w:rPr>
      </w:pPr>
    </w:p>
    <w:p w14:paraId="0060EEF1" w14:textId="77777777" w:rsidR="00D21066" w:rsidRDefault="00D21066" w:rsidP="00D21066">
      <w:pPr>
        <w:pStyle w:val="NoSpacing"/>
        <w:pBdr>
          <w:bottom w:val="single" w:sz="6" w:space="1" w:color="auto"/>
        </w:pBdr>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21BB3AF7" w14:textId="77777777" w:rsidR="00D21066" w:rsidRDefault="00D21066" w:rsidP="00D21066">
      <w:pPr>
        <w:pStyle w:val="NoSpacing"/>
        <w:rPr>
          <w:rFonts w:ascii="Times New Roman" w:hAnsi="Times New Roman" w:cs="Times New Roman"/>
          <w:sz w:val="24"/>
          <w:szCs w:val="24"/>
        </w:rPr>
      </w:pPr>
    </w:p>
    <w:p w14:paraId="26D1DE0A" w14:textId="77777777" w:rsidR="00D21066" w:rsidRPr="00112539" w:rsidRDefault="00D21066" w:rsidP="00D21066">
      <w:pPr>
        <w:pStyle w:val="NoSpacing"/>
        <w:rPr>
          <w:rFonts w:ascii="Times New Roman" w:hAnsi="Times New Roman" w:cs="Times New Roman"/>
          <w:b/>
          <w:bCs/>
          <w:sz w:val="24"/>
          <w:szCs w:val="24"/>
        </w:rPr>
      </w:pPr>
      <w:r w:rsidRPr="00112539">
        <w:rPr>
          <w:rFonts w:ascii="Times New Roman" w:hAnsi="Times New Roman" w:cs="Times New Roman"/>
          <w:b/>
          <w:bCs/>
          <w:sz w:val="24"/>
          <w:szCs w:val="24"/>
        </w:rPr>
        <w:t>Acronyms used:</w:t>
      </w:r>
    </w:p>
    <w:p w14:paraId="5C3FF25C" w14:textId="77777777" w:rsidR="00A7103D" w:rsidRDefault="00A7103D" w:rsidP="00A7103D">
      <w:pPr>
        <w:pStyle w:val="NoSpacing"/>
        <w:rPr>
          <w:rFonts w:ascii="Times New Roman" w:hAnsi="Times New Roman" w:cs="Times New Roman"/>
          <w:sz w:val="24"/>
          <w:szCs w:val="24"/>
        </w:rPr>
        <w:sectPr w:rsidR="00A7103D" w:rsidSect="00112539">
          <w:type w:val="continuous"/>
          <w:pgSz w:w="12240" w:h="15840"/>
          <w:pgMar w:top="1440" w:right="1440" w:bottom="1440" w:left="1440" w:header="720" w:footer="720" w:gutter="0"/>
          <w:cols w:space="720"/>
          <w:docGrid w:linePitch="360"/>
        </w:sectPr>
      </w:pPr>
    </w:p>
    <w:p w14:paraId="1C418D43"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2222 – FERC Order 2222</w:t>
      </w:r>
    </w:p>
    <w:p w14:paraId="19D5150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DER – distributed energy resource</w:t>
      </w:r>
    </w:p>
    <w:p w14:paraId="1E93ED7B"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 demand response</w:t>
      </w:r>
    </w:p>
    <w:p w14:paraId="2C0A55E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EDG – excess distributed generation (see Indian Code chapter 8-1-40)</w:t>
      </w:r>
    </w:p>
    <w:p w14:paraId="238E9766"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EE – energy efficiency</w:t>
      </w:r>
    </w:p>
    <w:p w14:paraId="3052F0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IAC – Indiana Administrative Code</w:t>
      </w:r>
    </w:p>
    <w:p w14:paraId="78CF43C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IURC – Indiana Utility Regulatory Commission</w:t>
      </w:r>
    </w:p>
    <w:p w14:paraId="426870E7"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MISO – Mid-continent Independent System Operator</w:t>
      </w:r>
    </w:p>
    <w:p w14:paraId="0A893BBB" w14:textId="77777777" w:rsidR="00A7103D" w:rsidRDefault="00A7103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OUCC – Indiana Office of Utility Consumer Counselor</w:t>
      </w:r>
    </w:p>
    <w:p w14:paraId="3BC02390" w14:textId="54242AC2"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PJM – PJM Interconnection LLC</w:t>
      </w:r>
    </w:p>
    <w:p w14:paraId="5521166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REMC – rural electric membership corporation – Indiana’s electric cooperatives</w:t>
      </w:r>
    </w:p>
    <w:p w14:paraId="7164D450"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RERRA – relevant electric retail regulatory authority; in Indiana, this is the IURC and can also be the boards of municipal utilities and of REMCs.</w:t>
      </w:r>
    </w:p>
    <w:p w14:paraId="443207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RTO – regional transmission organization – Indiana has electric utilities in two RTOs – MISO and PJM</w:t>
      </w:r>
    </w:p>
    <w:p w14:paraId="4E44B56B" w14:textId="41CC6AAA" w:rsidR="00D21066" w:rsidRPr="00B969FE" w:rsidRDefault="00D21066" w:rsidP="00A7103D">
      <w:pPr>
        <w:pStyle w:val="NoSpacing"/>
        <w:ind w:left="360"/>
        <w:rPr>
          <w:rFonts w:ascii="Times New Roman" w:hAnsi="Times New Roman" w:cs="Times New Roman"/>
          <w:sz w:val="24"/>
          <w:szCs w:val="24"/>
        </w:rPr>
        <w:sectPr w:rsidR="00D21066" w:rsidRPr="00B969FE" w:rsidSect="00B969FE">
          <w:type w:val="continuous"/>
          <w:pgSz w:w="12240" w:h="15840"/>
          <w:pgMar w:top="1440" w:right="1080" w:bottom="1440" w:left="1080" w:header="720" w:footer="720" w:gutter="0"/>
          <w:cols w:num="2" w:space="720"/>
          <w:docGrid w:linePitch="360"/>
        </w:sectPr>
      </w:pPr>
    </w:p>
    <w:p w14:paraId="3CF098D9" w14:textId="77777777" w:rsidR="00D21066" w:rsidRDefault="00D21066" w:rsidP="00D21066">
      <w:pPr>
        <w:pStyle w:val="NoSpacing"/>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121E0D55" w14:textId="77777777" w:rsidR="00DC01C5" w:rsidRDefault="00DC01C5" w:rsidP="00C63761">
      <w:pPr>
        <w:pStyle w:val="NoSpacing"/>
        <w:rPr>
          <w:rFonts w:ascii="Times New Roman" w:hAnsi="Times New Roman" w:cs="Times New Roman"/>
          <w:sz w:val="24"/>
          <w:szCs w:val="24"/>
        </w:rPr>
      </w:pPr>
    </w:p>
    <w:p w14:paraId="0DB1A3E5" w14:textId="48083F41"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Introductions:</w:t>
      </w:r>
    </w:p>
    <w:p w14:paraId="716C14D0" w14:textId="00377E79" w:rsidR="007417D3" w:rsidRDefault="002B117A" w:rsidP="007417D3">
      <w:pPr>
        <w:pStyle w:val="NoSpacing"/>
        <w:rPr>
          <w:rFonts w:ascii="Times New Roman" w:hAnsi="Times New Roman" w:cs="Times New Roman"/>
          <w:sz w:val="24"/>
          <w:szCs w:val="24"/>
        </w:rPr>
      </w:pPr>
      <w:r>
        <w:rPr>
          <w:rFonts w:ascii="Times New Roman" w:hAnsi="Times New Roman" w:cs="Times New Roman"/>
          <w:sz w:val="24"/>
          <w:szCs w:val="24"/>
        </w:rPr>
        <w:tab/>
        <w:t>Sign in sheet</w:t>
      </w:r>
      <w:r w:rsidR="00522DF7">
        <w:rPr>
          <w:rFonts w:ascii="Times New Roman" w:hAnsi="Times New Roman" w:cs="Times New Roman"/>
          <w:sz w:val="24"/>
          <w:szCs w:val="24"/>
        </w:rPr>
        <w:t xml:space="preserve">; request to be added to </w:t>
      </w:r>
      <w:r>
        <w:rPr>
          <w:rFonts w:ascii="Times New Roman" w:hAnsi="Times New Roman" w:cs="Times New Roman"/>
          <w:sz w:val="24"/>
          <w:szCs w:val="24"/>
        </w:rPr>
        <w:t>email distribution list</w:t>
      </w:r>
      <w:r w:rsidR="00247CAB">
        <w:rPr>
          <w:rFonts w:ascii="Times New Roman" w:hAnsi="Times New Roman" w:cs="Times New Roman"/>
          <w:sz w:val="24"/>
          <w:szCs w:val="24"/>
        </w:rPr>
        <w:t>.</w:t>
      </w:r>
    </w:p>
    <w:p w14:paraId="2EF90C84" w14:textId="77777777" w:rsidR="002B117A" w:rsidRDefault="002B117A" w:rsidP="007417D3">
      <w:pPr>
        <w:pStyle w:val="NoSpacing"/>
        <w:rPr>
          <w:rFonts w:ascii="Times New Roman" w:hAnsi="Times New Roman" w:cs="Times New Roman"/>
          <w:sz w:val="24"/>
          <w:szCs w:val="24"/>
        </w:rPr>
      </w:pPr>
    </w:p>
    <w:p w14:paraId="4A12A829" w14:textId="589E8118"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Discussion:</w:t>
      </w:r>
    </w:p>
    <w:p w14:paraId="3B643F5A" w14:textId="77777777" w:rsidR="007417D3" w:rsidRDefault="007417D3" w:rsidP="007417D3">
      <w:pPr>
        <w:pStyle w:val="NoSpacing"/>
        <w:rPr>
          <w:rFonts w:ascii="Times New Roman" w:hAnsi="Times New Roman" w:cs="Times New Roman"/>
          <w:sz w:val="24"/>
          <w:szCs w:val="24"/>
        </w:rPr>
      </w:pPr>
    </w:p>
    <w:p w14:paraId="01952F9C" w14:textId="56F578F2" w:rsidR="007417D3" w:rsidRDefault="00F51243"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Suggestion was made to </w:t>
      </w:r>
      <w:r w:rsidR="00DD4F2F">
        <w:rPr>
          <w:rFonts w:ascii="Times New Roman" w:hAnsi="Times New Roman" w:cs="Times New Roman"/>
          <w:sz w:val="24"/>
          <w:szCs w:val="24"/>
        </w:rPr>
        <w:t xml:space="preserve">reverse the agenda and </w:t>
      </w:r>
      <w:r>
        <w:rPr>
          <w:rFonts w:ascii="Times New Roman" w:hAnsi="Times New Roman" w:cs="Times New Roman"/>
          <w:sz w:val="24"/>
          <w:szCs w:val="24"/>
        </w:rPr>
        <w:t>start with the discussion of the p</w:t>
      </w:r>
      <w:r w:rsidR="00F300F5">
        <w:rPr>
          <w:rFonts w:ascii="Times New Roman" w:hAnsi="Times New Roman" w:cs="Times New Roman"/>
          <w:sz w:val="24"/>
          <w:szCs w:val="24"/>
        </w:rPr>
        <w:t>ublic utility status of DER</w:t>
      </w:r>
      <w:r>
        <w:rPr>
          <w:rFonts w:ascii="Times New Roman" w:hAnsi="Times New Roman" w:cs="Times New Roman"/>
          <w:sz w:val="24"/>
          <w:szCs w:val="24"/>
        </w:rPr>
        <w:t>s</w:t>
      </w:r>
      <w:r w:rsidR="00F300F5">
        <w:rPr>
          <w:rFonts w:ascii="Times New Roman" w:hAnsi="Times New Roman" w:cs="Times New Roman"/>
          <w:sz w:val="24"/>
          <w:szCs w:val="24"/>
        </w:rPr>
        <w:t xml:space="preserve"> and DER aggregator</w:t>
      </w:r>
      <w:r>
        <w:rPr>
          <w:rFonts w:ascii="Times New Roman" w:hAnsi="Times New Roman" w:cs="Times New Roman"/>
          <w:sz w:val="24"/>
          <w:szCs w:val="24"/>
        </w:rPr>
        <w:t>s</w:t>
      </w:r>
      <w:r w:rsidR="00984E65">
        <w:rPr>
          <w:rFonts w:ascii="Times New Roman" w:hAnsi="Times New Roman" w:cs="Times New Roman"/>
          <w:sz w:val="24"/>
          <w:szCs w:val="24"/>
        </w:rPr>
        <w:t xml:space="preserve"> when participating in wholesale markets</w:t>
      </w:r>
      <w:r w:rsidR="00DD4F2F">
        <w:rPr>
          <w:rFonts w:ascii="Times New Roman" w:hAnsi="Times New Roman" w:cs="Times New Roman"/>
          <w:sz w:val="24"/>
          <w:szCs w:val="24"/>
        </w:rPr>
        <w:t>; and the group agreed to that agenda change.</w:t>
      </w:r>
    </w:p>
    <w:p w14:paraId="5121CBAB" w14:textId="77777777" w:rsidR="00984E65" w:rsidRDefault="00984E65" w:rsidP="007417D3">
      <w:pPr>
        <w:pStyle w:val="NoSpacing"/>
        <w:rPr>
          <w:rFonts w:ascii="Times New Roman" w:hAnsi="Times New Roman" w:cs="Times New Roman"/>
          <w:sz w:val="24"/>
          <w:szCs w:val="24"/>
        </w:rPr>
      </w:pPr>
    </w:p>
    <w:p w14:paraId="4D463BF9" w14:textId="52F54C4B" w:rsidR="00984E65" w:rsidRDefault="00DD4F2F"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The OUCC provided a </w:t>
      </w:r>
      <w:r w:rsidR="00E249B2">
        <w:rPr>
          <w:rFonts w:ascii="Times New Roman" w:hAnsi="Times New Roman" w:cs="Times New Roman"/>
          <w:sz w:val="24"/>
          <w:szCs w:val="24"/>
        </w:rPr>
        <w:t xml:space="preserve">handout </w:t>
      </w:r>
      <w:r>
        <w:rPr>
          <w:rFonts w:ascii="Times New Roman" w:hAnsi="Times New Roman" w:cs="Times New Roman"/>
          <w:sz w:val="24"/>
          <w:szCs w:val="24"/>
        </w:rPr>
        <w:t xml:space="preserve">(now posted on the IURC website) </w:t>
      </w:r>
      <w:r w:rsidR="00D625ED">
        <w:rPr>
          <w:rFonts w:ascii="Times New Roman" w:hAnsi="Times New Roman" w:cs="Times New Roman"/>
          <w:sz w:val="24"/>
          <w:szCs w:val="24"/>
        </w:rPr>
        <w:t>r</w:t>
      </w:r>
      <w:r w:rsidR="00E249B2">
        <w:rPr>
          <w:rFonts w:ascii="Times New Roman" w:hAnsi="Times New Roman" w:cs="Times New Roman"/>
          <w:sz w:val="24"/>
          <w:szCs w:val="24"/>
        </w:rPr>
        <w:t xml:space="preserve">egarding public utility case </w:t>
      </w:r>
      <w:proofErr w:type="gramStart"/>
      <w:r w:rsidR="00E249B2">
        <w:rPr>
          <w:rFonts w:ascii="Times New Roman" w:hAnsi="Times New Roman" w:cs="Times New Roman"/>
          <w:sz w:val="24"/>
          <w:szCs w:val="24"/>
        </w:rPr>
        <w:t>law</w:t>
      </w:r>
      <w:proofErr w:type="gramEnd"/>
    </w:p>
    <w:p w14:paraId="7E850F4A" w14:textId="77777777" w:rsidR="00FF4D5A" w:rsidRDefault="00FF4D5A" w:rsidP="007417D3">
      <w:pPr>
        <w:pStyle w:val="NoSpacing"/>
        <w:rPr>
          <w:rFonts w:ascii="Times New Roman" w:hAnsi="Times New Roman" w:cs="Times New Roman"/>
          <w:sz w:val="24"/>
          <w:szCs w:val="24"/>
        </w:rPr>
      </w:pPr>
    </w:p>
    <w:p w14:paraId="4833D1D8" w14:textId="224B1EB0" w:rsidR="00FF4D5A" w:rsidRDefault="00FF4D5A" w:rsidP="007417D3">
      <w:pPr>
        <w:pStyle w:val="NoSpacing"/>
        <w:rPr>
          <w:rFonts w:ascii="Times New Roman" w:hAnsi="Times New Roman" w:cs="Times New Roman"/>
          <w:sz w:val="24"/>
          <w:szCs w:val="24"/>
        </w:rPr>
      </w:pPr>
      <w:r>
        <w:rPr>
          <w:rFonts w:ascii="Times New Roman" w:hAnsi="Times New Roman" w:cs="Times New Roman"/>
          <w:sz w:val="24"/>
          <w:szCs w:val="24"/>
        </w:rPr>
        <w:t>US Gypsum vs Indiana Gas</w:t>
      </w:r>
      <w:r w:rsidR="00824F44">
        <w:rPr>
          <w:rFonts w:ascii="Times New Roman" w:hAnsi="Times New Roman" w:cs="Times New Roman"/>
          <w:sz w:val="24"/>
          <w:szCs w:val="24"/>
        </w:rPr>
        <w:t xml:space="preserve"> – Citizens and Proliance (did not own, manage, control the equipment) – DER</w:t>
      </w:r>
      <w:r w:rsidR="00D625ED">
        <w:rPr>
          <w:rFonts w:ascii="Times New Roman" w:hAnsi="Times New Roman" w:cs="Times New Roman"/>
          <w:sz w:val="24"/>
          <w:szCs w:val="24"/>
        </w:rPr>
        <w:t xml:space="preserve"> aggregators</w:t>
      </w:r>
      <w:r w:rsidR="00824F44">
        <w:rPr>
          <w:rFonts w:ascii="Times New Roman" w:hAnsi="Times New Roman" w:cs="Times New Roman"/>
          <w:sz w:val="24"/>
          <w:szCs w:val="24"/>
        </w:rPr>
        <w:t xml:space="preserve"> would have control</w:t>
      </w:r>
      <w:r w:rsidR="00A55D37">
        <w:rPr>
          <w:rFonts w:ascii="Times New Roman" w:hAnsi="Times New Roman" w:cs="Times New Roman"/>
          <w:sz w:val="24"/>
          <w:szCs w:val="24"/>
        </w:rPr>
        <w:t>.</w:t>
      </w:r>
    </w:p>
    <w:p w14:paraId="4FC9928D" w14:textId="77777777" w:rsidR="00824F44" w:rsidRDefault="00824F44" w:rsidP="007417D3">
      <w:pPr>
        <w:pStyle w:val="NoSpacing"/>
        <w:rPr>
          <w:rFonts w:ascii="Times New Roman" w:hAnsi="Times New Roman" w:cs="Times New Roman"/>
          <w:sz w:val="24"/>
          <w:szCs w:val="24"/>
        </w:rPr>
      </w:pPr>
    </w:p>
    <w:p w14:paraId="6968BDEF" w14:textId="156E80F0" w:rsidR="00824F44" w:rsidRDefault="00824F44"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44277 – Citizens and LNG Indy – LNG for vehicles – LNG Indy is a public utility, will own plant and equipment and will indirectly supply </w:t>
      </w:r>
      <w:r w:rsidR="005634FC">
        <w:rPr>
          <w:rFonts w:ascii="Times New Roman" w:hAnsi="Times New Roman" w:cs="Times New Roman"/>
          <w:sz w:val="24"/>
          <w:szCs w:val="24"/>
        </w:rPr>
        <w:t xml:space="preserve">customers through sales of Citizens </w:t>
      </w:r>
      <w:proofErr w:type="gramStart"/>
      <w:r w:rsidR="005634FC">
        <w:rPr>
          <w:rFonts w:ascii="Times New Roman" w:hAnsi="Times New Roman" w:cs="Times New Roman"/>
          <w:sz w:val="24"/>
          <w:szCs w:val="24"/>
        </w:rPr>
        <w:t xml:space="preserve">Gas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page 15</w:t>
      </w:r>
    </w:p>
    <w:p w14:paraId="1D49EDD2" w14:textId="77777777" w:rsidR="005634FC" w:rsidRDefault="005634FC" w:rsidP="007417D3">
      <w:pPr>
        <w:pStyle w:val="NoSpacing"/>
        <w:rPr>
          <w:rFonts w:ascii="Times New Roman" w:hAnsi="Times New Roman" w:cs="Times New Roman"/>
          <w:sz w:val="24"/>
          <w:szCs w:val="24"/>
        </w:rPr>
      </w:pPr>
    </w:p>
    <w:p w14:paraId="7064F04F" w14:textId="65CFA001" w:rsidR="005634FC" w:rsidRDefault="005634FC"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IURC has jurisdiction </w:t>
      </w:r>
      <w:r w:rsidR="006B4E97">
        <w:rPr>
          <w:rFonts w:ascii="Times New Roman" w:hAnsi="Times New Roman" w:cs="Times New Roman"/>
          <w:sz w:val="24"/>
          <w:szCs w:val="24"/>
        </w:rPr>
        <w:t xml:space="preserve">to determine public utility status and then </w:t>
      </w:r>
      <w:r w:rsidR="00DB7BEA">
        <w:rPr>
          <w:rFonts w:ascii="Times New Roman" w:hAnsi="Times New Roman" w:cs="Times New Roman"/>
          <w:sz w:val="24"/>
          <w:szCs w:val="24"/>
        </w:rPr>
        <w:t>parties may appeal that decision to the Indiana Court of Appeals.</w:t>
      </w:r>
    </w:p>
    <w:p w14:paraId="20C07875" w14:textId="77777777" w:rsidR="00C636C0" w:rsidRDefault="00C636C0" w:rsidP="007417D3">
      <w:pPr>
        <w:pStyle w:val="NoSpacing"/>
        <w:rPr>
          <w:rFonts w:ascii="Times New Roman" w:hAnsi="Times New Roman" w:cs="Times New Roman"/>
          <w:sz w:val="24"/>
          <w:szCs w:val="24"/>
        </w:rPr>
      </w:pPr>
    </w:p>
    <w:p w14:paraId="4DD365BF" w14:textId="379E6D4E" w:rsidR="00C636C0" w:rsidRDefault="00DB7BEA"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On the question of </w:t>
      </w:r>
      <w:r w:rsidR="00975879">
        <w:rPr>
          <w:rFonts w:ascii="Times New Roman" w:hAnsi="Times New Roman" w:cs="Times New Roman"/>
          <w:sz w:val="24"/>
          <w:szCs w:val="24"/>
        </w:rPr>
        <w:t>whether aggregators will c</w:t>
      </w:r>
      <w:r w:rsidR="00C636C0">
        <w:rPr>
          <w:rFonts w:ascii="Times New Roman" w:hAnsi="Times New Roman" w:cs="Times New Roman"/>
          <w:sz w:val="24"/>
          <w:szCs w:val="24"/>
        </w:rPr>
        <w:t xml:space="preserve">ontrol or direct </w:t>
      </w:r>
      <w:r w:rsidR="00E44432">
        <w:rPr>
          <w:rFonts w:ascii="Times New Roman" w:hAnsi="Times New Roman" w:cs="Times New Roman"/>
          <w:sz w:val="24"/>
          <w:szCs w:val="24"/>
        </w:rPr>
        <w:t>– aggregators will get instructions from RTO</w:t>
      </w:r>
      <w:r w:rsidR="00975879">
        <w:rPr>
          <w:rFonts w:ascii="Times New Roman" w:hAnsi="Times New Roman" w:cs="Times New Roman"/>
          <w:sz w:val="24"/>
          <w:szCs w:val="24"/>
        </w:rPr>
        <w:t>.</w:t>
      </w:r>
      <w:r w:rsidR="00FA0D73">
        <w:rPr>
          <w:rFonts w:ascii="Times New Roman" w:hAnsi="Times New Roman" w:cs="Times New Roman"/>
          <w:sz w:val="24"/>
          <w:szCs w:val="24"/>
        </w:rPr>
        <w:t xml:space="preserve"> Per FERC Order, </w:t>
      </w:r>
      <w:r w:rsidR="00FA0D73" w:rsidRPr="00FA0D73">
        <w:rPr>
          <w:rFonts w:ascii="Times New Roman" w:hAnsi="Times New Roman" w:cs="Times New Roman"/>
          <w:sz w:val="24"/>
          <w:szCs w:val="24"/>
        </w:rPr>
        <w:t>distributed energy resource aggregator would be responsible for . . . dispatching . . . the individual distributed energy resources in its aggregation</w:t>
      </w:r>
      <w:r w:rsidR="00FA0D73">
        <w:rPr>
          <w:rFonts w:ascii="Times New Roman" w:hAnsi="Times New Roman" w:cs="Times New Roman"/>
          <w:sz w:val="24"/>
          <w:szCs w:val="24"/>
        </w:rPr>
        <w:t>.</w:t>
      </w:r>
      <w:r w:rsidR="004D105F">
        <w:rPr>
          <w:rFonts w:ascii="Times New Roman" w:hAnsi="Times New Roman" w:cs="Times New Roman"/>
          <w:sz w:val="24"/>
          <w:szCs w:val="24"/>
        </w:rPr>
        <w:t xml:space="preserve"> [</w:t>
      </w:r>
      <w:r w:rsidR="004D105F" w:rsidRPr="004D105F">
        <w:rPr>
          <w:rFonts w:ascii="Times New Roman" w:hAnsi="Times New Roman" w:cs="Times New Roman"/>
          <w:sz w:val="24"/>
          <w:szCs w:val="24"/>
        </w:rPr>
        <w:t>ER22-962</w:t>
      </w:r>
      <w:r w:rsidR="004D105F">
        <w:rPr>
          <w:rFonts w:ascii="Times New Roman" w:hAnsi="Times New Roman" w:cs="Times New Roman"/>
          <w:sz w:val="24"/>
          <w:szCs w:val="24"/>
        </w:rPr>
        <w:t xml:space="preserve"> Order on Compliance Filing P. 302]</w:t>
      </w:r>
    </w:p>
    <w:p w14:paraId="05F27A58" w14:textId="77777777" w:rsidR="00D143FF" w:rsidRDefault="00D143FF" w:rsidP="007417D3">
      <w:pPr>
        <w:pStyle w:val="NoSpacing"/>
        <w:rPr>
          <w:rFonts w:ascii="Times New Roman" w:hAnsi="Times New Roman" w:cs="Times New Roman"/>
          <w:sz w:val="24"/>
          <w:szCs w:val="24"/>
        </w:rPr>
      </w:pPr>
    </w:p>
    <w:p w14:paraId="0337AABC" w14:textId="32CEB210" w:rsidR="00D143FF" w:rsidRDefault="00D143FF" w:rsidP="007417D3">
      <w:pPr>
        <w:pStyle w:val="NoSpacing"/>
        <w:rPr>
          <w:rFonts w:ascii="Times New Roman" w:hAnsi="Times New Roman" w:cs="Times New Roman"/>
          <w:sz w:val="24"/>
          <w:szCs w:val="24"/>
        </w:rPr>
      </w:pPr>
      <w:r>
        <w:rPr>
          <w:rFonts w:ascii="Times New Roman" w:hAnsi="Times New Roman" w:cs="Times New Roman"/>
          <w:sz w:val="24"/>
          <w:szCs w:val="24"/>
        </w:rPr>
        <w:t>FERC order re: PJM compliance – aggreg</w:t>
      </w:r>
      <w:r w:rsidR="00BA65B0">
        <w:rPr>
          <w:rFonts w:ascii="Times New Roman" w:hAnsi="Times New Roman" w:cs="Times New Roman"/>
          <w:sz w:val="24"/>
          <w:szCs w:val="24"/>
        </w:rPr>
        <w:t>ators will be “dispatching” – is that control?</w:t>
      </w:r>
    </w:p>
    <w:p w14:paraId="7EAF1DFC" w14:textId="77777777" w:rsidR="00BA65B0" w:rsidRDefault="00BA65B0" w:rsidP="007417D3">
      <w:pPr>
        <w:pStyle w:val="NoSpacing"/>
        <w:rPr>
          <w:rFonts w:ascii="Times New Roman" w:hAnsi="Times New Roman" w:cs="Times New Roman"/>
          <w:sz w:val="24"/>
          <w:szCs w:val="24"/>
        </w:rPr>
      </w:pPr>
    </w:p>
    <w:p w14:paraId="65B8B2D9" w14:textId="006FAAC5" w:rsidR="00BA65B0" w:rsidRPr="000D1EC7" w:rsidRDefault="00820C4E" w:rsidP="007417D3">
      <w:pPr>
        <w:pStyle w:val="NoSpacing"/>
        <w:rPr>
          <w:rFonts w:ascii="Times New Roman" w:hAnsi="Times New Roman" w:cs="Times New Roman"/>
        </w:rPr>
      </w:pPr>
      <w:r>
        <w:rPr>
          <w:rFonts w:ascii="Times New Roman" w:hAnsi="Times New Roman" w:cs="Times New Roman"/>
          <w:sz w:val="24"/>
          <w:szCs w:val="24"/>
        </w:rPr>
        <w:lastRenderedPageBreak/>
        <w:t>Three prong</w:t>
      </w:r>
      <w:r w:rsidR="00C87B05">
        <w:rPr>
          <w:rFonts w:ascii="Times New Roman" w:hAnsi="Times New Roman" w:cs="Times New Roman"/>
          <w:sz w:val="24"/>
          <w:szCs w:val="24"/>
        </w:rPr>
        <w:t xml:space="preserve"> analysis</w:t>
      </w:r>
      <w:r>
        <w:rPr>
          <w:rFonts w:ascii="Times New Roman" w:hAnsi="Times New Roman" w:cs="Times New Roman"/>
          <w:sz w:val="24"/>
          <w:szCs w:val="24"/>
        </w:rPr>
        <w:t xml:space="preserve"> – </w:t>
      </w:r>
      <w:r w:rsidR="00394DA4">
        <w:rPr>
          <w:rFonts w:ascii="Times New Roman" w:hAnsi="Times New Roman" w:cs="Times New Roman"/>
          <w:sz w:val="24"/>
          <w:szCs w:val="24"/>
        </w:rPr>
        <w:t xml:space="preserve">Indiana Code </w:t>
      </w:r>
      <w:r>
        <w:rPr>
          <w:rFonts w:ascii="Times New Roman" w:hAnsi="Times New Roman" w:cs="Times New Roman"/>
          <w:sz w:val="24"/>
          <w:szCs w:val="24"/>
        </w:rPr>
        <w:t>8-1-2-1</w:t>
      </w:r>
      <w:r w:rsidR="00843EEF">
        <w:rPr>
          <w:rFonts w:ascii="Times New Roman" w:hAnsi="Times New Roman" w:cs="Times New Roman"/>
          <w:sz w:val="24"/>
          <w:szCs w:val="24"/>
        </w:rPr>
        <w:t xml:space="preserve"> (own, operate, </w:t>
      </w:r>
      <w:proofErr w:type="gramStart"/>
      <w:r w:rsidR="00843EEF">
        <w:rPr>
          <w:rFonts w:ascii="Times New Roman" w:hAnsi="Times New Roman" w:cs="Times New Roman"/>
          <w:sz w:val="24"/>
          <w:szCs w:val="24"/>
        </w:rPr>
        <w:t>manage</w:t>
      </w:r>
      <w:proofErr w:type="gramEnd"/>
      <w:r w:rsidR="00843EEF">
        <w:rPr>
          <w:rFonts w:ascii="Times New Roman" w:hAnsi="Times New Roman" w:cs="Times New Roman"/>
          <w:sz w:val="24"/>
          <w:szCs w:val="24"/>
        </w:rPr>
        <w:t xml:space="preserve"> or control equipment for the production of power?)</w:t>
      </w:r>
      <w:r>
        <w:rPr>
          <w:rFonts w:ascii="Times New Roman" w:hAnsi="Times New Roman" w:cs="Times New Roman"/>
          <w:sz w:val="24"/>
          <w:szCs w:val="24"/>
        </w:rPr>
        <w:t>, US Steel</w:t>
      </w:r>
      <w:r w:rsidR="00394DA4">
        <w:rPr>
          <w:rFonts w:ascii="Times New Roman" w:hAnsi="Times New Roman" w:cs="Times New Roman"/>
          <w:sz w:val="24"/>
          <w:szCs w:val="24"/>
        </w:rPr>
        <w:t xml:space="preserve"> case</w:t>
      </w:r>
      <w:r w:rsidR="00843EEF">
        <w:rPr>
          <w:rFonts w:ascii="Times New Roman" w:hAnsi="Times New Roman" w:cs="Times New Roman"/>
          <w:sz w:val="24"/>
          <w:szCs w:val="24"/>
        </w:rPr>
        <w:t xml:space="preserve"> (486 N.E.2d 1082) (supply power directly or indirectly to the public?)</w:t>
      </w:r>
      <w:r>
        <w:rPr>
          <w:rFonts w:ascii="Times New Roman" w:hAnsi="Times New Roman" w:cs="Times New Roman"/>
          <w:sz w:val="24"/>
          <w:szCs w:val="24"/>
        </w:rPr>
        <w:t xml:space="preserve">, </w:t>
      </w:r>
      <w:r w:rsidR="00A55D37">
        <w:rPr>
          <w:rFonts w:ascii="Times New Roman" w:hAnsi="Times New Roman" w:cs="Times New Roman"/>
          <w:sz w:val="24"/>
          <w:szCs w:val="24"/>
        </w:rPr>
        <w:t>British Petroleum</w:t>
      </w:r>
      <w:r w:rsidR="00394DA4">
        <w:rPr>
          <w:rFonts w:ascii="Times New Roman" w:hAnsi="Times New Roman" w:cs="Times New Roman"/>
          <w:sz w:val="24"/>
          <w:szCs w:val="24"/>
        </w:rPr>
        <w:t xml:space="preserve"> case</w:t>
      </w:r>
      <w:r w:rsidR="00843EEF">
        <w:rPr>
          <w:rFonts w:ascii="Times New Roman" w:hAnsi="Times New Roman" w:cs="Times New Roman"/>
          <w:sz w:val="24"/>
          <w:szCs w:val="24"/>
        </w:rPr>
        <w:t xml:space="preserve"> (947 N.E.2d 471) (utility service open to indefinite public or confined to limited group?)</w:t>
      </w:r>
      <w:r w:rsidR="00BD7A8B">
        <w:rPr>
          <w:rFonts w:ascii="Times New Roman" w:hAnsi="Times New Roman" w:cs="Times New Roman"/>
        </w:rPr>
        <w:t>.</w:t>
      </w:r>
    </w:p>
    <w:p w14:paraId="375FFBE9" w14:textId="77777777" w:rsidR="00C87B05" w:rsidRDefault="00C87B05" w:rsidP="007417D3">
      <w:pPr>
        <w:pStyle w:val="NoSpacing"/>
        <w:rPr>
          <w:rFonts w:ascii="Times New Roman" w:hAnsi="Times New Roman" w:cs="Times New Roman"/>
          <w:sz w:val="24"/>
          <w:szCs w:val="24"/>
        </w:rPr>
      </w:pPr>
    </w:p>
    <w:p w14:paraId="2EEEE5B4" w14:textId="4ED6D235" w:rsidR="00C87B05" w:rsidRDefault="00C87B05" w:rsidP="007417D3">
      <w:pPr>
        <w:pStyle w:val="NoSpacing"/>
        <w:rPr>
          <w:rFonts w:ascii="Times New Roman" w:hAnsi="Times New Roman" w:cs="Times New Roman"/>
          <w:sz w:val="24"/>
          <w:szCs w:val="24"/>
        </w:rPr>
      </w:pPr>
      <w:r>
        <w:rPr>
          <w:rFonts w:ascii="Times New Roman" w:hAnsi="Times New Roman" w:cs="Times New Roman"/>
          <w:sz w:val="24"/>
          <w:szCs w:val="24"/>
        </w:rPr>
        <w:t>Technically, aggregator will dispatch and will have full control – could depend on telemetry requirements</w:t>
      </w:r>
      <w:r w:rsidR="00A47D62">
        <w:rPr>
          <w:rFonts w:ascii="Times New Roman" w:hAnsi="Times New Roman" w:cs="Times New Roman"/>
          <w:sz w:val="24"/>
          <w:szCs w:val="24"/>
        </w:rPr>
        <w:t>, will define – will be operating a power plant</w:t>
      </w:r>
      <w:r w:rsidR="00A55D37">
        <w:rPr>
          <w:rFonts w:ascii="Times New Roman" w:hAnsi="Times New Roman" w:cs="Times New Roman"/>
          <w:sz w:val="24"/>
          <w:szCs w:val="24"/>
        </w:rPr>
        <w:t>.</w:t>
      </w:r>
      <w:r w:rsidR="00A47D62">
        <w:rPr>
          <w:rFonts w:ascii="Times New Roman" w:hAnsi="Times New Roman" w:cs="Times New Roman"/>
          <w:sz w:val="24"/>
          <w:szCs w:val="24"/>
        </w:rPr>
        <w:t xml:space="preserve"> </w:t>
      </w:r>
    </w:p>
    <w:p w14:paraId="5B872034" w14:textId="77777777" w:rsidR="00A47D62" w:rsidRDefault="00A47D62" w:rsidP="007417D3">
      <w:pPr>
        <w:pStyle w:val="NoSpacing"/>
        <w:rPr>
          <w:rFonts w:ascii="Times New Roman" w:hAnsi="Times New Roman" w:cs="Times New Roman"/>
          <w:sz w:val="24"/>
          <w:szCs w:val="24"/>
        </w:rPr>
      </w:pPr>
    </w:p>
    <w:p w14:paraId="03F491E0" w14:textId="36E4FAD6" w:rsidR="00A47D62" w:rsidRDefault="00A47D62" w:rsidP="007417D3">
      <w:pPr>
        <w:pStyle w:val="NoSpacing"/>
        <w:rPr>
          <w:rFonts w:ascii="Times New Roman" w:hAnsi="Times New Roman" w:cs="Times New Roman"/>
          <w:sz w:val="24"/>
          <w:szCs w:val="24"/>
        </w:rPr>
      </w:pPr>
      <w:r>
        <w:rPr>
          <w:rFonts w:ascii="Times New Roman" w:hAnsi="Times New Roman" w:cs="Times New Roman"/>
          <w:sz w:val="24"/>
          <w:szCs w:val="24"/>
        </w:rPr>
        <w:t>Load separate from supply so supply can be disconnected</w:t>
      </w:r>
      <w:r w:rsidR="00A55D37">
        <w:rPr>
          <w:rFonts w:ascii="Times New Roman" w:hAnsi="Times New Roman" w:cs="Times New Roman"/>
          <w:sz w:val="24"/>
          <w:szCs w:val="24"/>
        </w:rPr>
        <w:t>.</w:t>
      </w:r>
    </w:p>
    <w:p w14:paraId="58250A3A" w14:textId="77777777" w:rsidR="00A47D62" w:rsidRDefault="00A47D62" w:rsidP="007417D3">
      <w:pPr>
        <w:pStyle w:val="NoSpacing"/>
        <w:rPr>
          <w:rFonts w:ascii="Times New Roman" w:hAnsi="Times New Roman" w:cs="Times New Roman"/>
          <w:sz w:val="24"/>
          <w:szCs w:val="24"/>
        </w:rPr>
      </w:pPr>
    </w:p>
    <w:p w14:paraId="2806F78B" w14:textId="6825C517" w:rsidR="00A47D62" w:rsidRDefault="00A47D62"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Retail meters do not have the same type of real time </w:t>
      </w:r>
      <w:r w:rsidR="00DC0C01">
        <w:rPr>
          <w:rFonts w:ascii="Times New Roman" w:hAnsi="Times New Roman" w:cs="Times New Roman"/>
          <w:sz w:val="24"/>
          <w:szCs w:val="24"/>
        </w:rPr>
        <w:t>capability.  Different – metering for revenue vs metering for telemetry.  Demand vs. supply</w:t>
      </w:r>
    </w:p>
    <w:p w14:paraId="70AAAFC0" w14:textId="77777777" w:rsidR="00DC0C01" w:rsidRDefault="00DC0C01" w:rsidP="007417D3">
      <w:pPr>
        <w:pStyle w:val="NoSpacing"/>
        <w:rPr>
          <w:rFonts w:ascii="Times New Roman" w:hAnsi="Times New Roman" w:cs="Times New Roman"/>
          <w:sz w:val="24"/>
          <w:szCs w:val="24"/>
        </w:rPr>
      </w:pPr>
    </w:p>
    <w:p w14:paraId="372E5640" w14:textId="56F6F8CB" w:rsidR="00DC0C01" w:rsidRDefault="00D32115" w:rsidP="007417D3">
      <w:pPr>
        <w:pStyle w:val="NoSpacing"/>
        <w:rPr>
          <w:rFonts w:ascii="Times New Roman" w:hAnsi="Times New Roman" w:cs="Times New Roman"/>
          <w:sz w:val="24"/>
          <w:szCs w:val="24"/>
        </w:rPr>
      </w:pPr>
      <w:r>
        <w:rPr>
          <w:rFonts w:ascii="Times New Roman" w:hAnsi="Times New Roman" w:cs="Times New Roman"/>
          <w:sz w:val="24"/>
          <w:szCs w:val="24"/>
        </w:rPr>
        <w:t>California moving to two</w:t>
      </w:r>
      <w:r w:rsidR="004E5D71">
        <w:rPr>
          <w:rFonts w:ascii="Times New Roman" w:hAnsi="Times New Roman" w:cs="Times New Roman"/>
          <w:sz w:val="24"/>
          <w:szCs w:val="24"/>
        </w:rPr>
        <w:t>-</w:t>
      </w:r>
      <w:r>
        <w:rPr>
          <w:rFonts w:ascii="Times New Roman" w:hAnsi="Times New Roman" w:cs="Times New Roman"/>
          <w:sz w:val="24"/>
          <w:szCs w:val="24"/>
        </w:rPr>
        <w:t>meter premise – separation of active injecting resource vs. load</w:t>
      </w:r>
      <w:r w:rsidR="00673FCA">
        <w:rPr>
          <w:rFonts w:ascii="Times New Roman" w:hAnsi="Times New Roman" w:cs="Times New Roman"/>
          <w:sz w:val="24"/>
          <w:szCs w:val="24"/>
        </w:rPr>
        <w:t xml:space="preserve"> (with load including demand response)</w:t>
      </w:r>
    </w:p>
    <w:p w14:paraId="6EDB80FD" w14:textId="77777777" w:rsidR="00673FCA" w:rsidRDefault="00673FCA" w:rsidP="007417D3">
      <w:pPr>
        <w:pStyle w:val="NoSpacing"/>
        <w:rPr>
          <w:rFonts w:ascii="Times New Roman" w:hAnsi="Times New Roman" w:cs="Times New Roman"/>
          <w:sz w:val="24"/>
          <w:szCs w:val="24"/>
        </w:rPr>
      </w:pPr>
    </w:p>
    <w:p w14:paraId="2265F4D2" w14:textId="0C06FC98" w:rsidR="00673FCA" w:rsidRDefault="000F6EF2" w:rsidP="007417D3">
      <w:pPr>
        <w:pStyle w:val="NoSpacing"/>
        <w:rPr>
          <w:rFonts w:ascii="Times New Roman" w:hAnsi="Times New Roman" w:cs="Times New Roman"/>
          <w:sz w:val="24"/>
          <w:szCs w:val="24"/>
        </w:rPr>
      </w:pPr>
      <w:r>
        <w:rPr>
          <w:rFonts w:ascii="Times New Roman" w:hAnsi="Times New Roman" w:cs="Times New Roman"/>
          <w:sz w:val="24"/>
          <w:szCs w:val="24"/>
        </w:rPr>
        <w:t>Aggregator must do the metering and then can be a public utility</w:t>
      </w:r>
      <w:r w:rsidR="00A62E03">
        <w:rPr>
          <w:rFonts w:ascii="Times New Roman" w:hAnsi="Times New Roman" w:cs="Times New Roman"/>
          <w:sz w:val="24"/>
          <w:szCs w:val="24"/>
        </w:rPr>
        <w:t>.</w:t>
      </w:r>
    </w:p>
    <w:p w14:paraId="6C670C90" w14:textId="77777777" w:rsidR="000F6EF2" w:rsidRDefault="000F6EF2" w:rsidP="007417D3">
      <w:pPr>
        <w:pStyle w:val="NoSpacing"/>
        <w:rPr>
          <w:rFonts w:ascii="Times New Roman" w:hAnsi="Times New Roman" w:cs="Times New Roman"/>
          <w:sz w:val="24"/>
          <w:szCs w:val="24"/>
        </w:rPr>
      </w:pPr>
    </w:p>
    <w:p w14:paraId="3B61A13D" w14:textId="1DA47AE9" w:rsidR="000F6EF2" w:rsidRDefault="000F6EF2" w:rsidP="007417D3">
      <w:pPr>
        <w:pStyle w:val="NoSpacing"/>
        <w:rPr>
          <w:rFonts w:ascii="Times New Roman" w:hAnsi="Times New Roman" w:cs="Times New Roman"/>
          <w:sz w:val="24"/>
          <w:szCs w:val="24"/>
        </w:rPr>
      </w:pPr>
      <w:r>
        <w:rPr>
          <w:rFonts w:ascii="Times New Roman" w:hAnsi="Times New Roman" w:cs="Times New Roman"/>
          <w:sz w:val="24"/>
          <w:szCs w:val="24"/>
        </w:rPr>
        <w:t>How does metering mean control?  Isn’t the RTO in control?</w:t>
      </w:r>
    </w:p>
    <w:p w14:paraId="48E4D177" w14:textId="77777777" w:rsidR="000F6EF2" w:rsidRDefault="000F6EF2" w:rsidP="007417D3">
      <w:pPr>
        <w:pStyle w:val="NoSpacing"/>
        <w:rPr>
          <w:rFonts w:ascii="Times New Roman" w:hAnsi="Times New Roman" w:cs="Times New Roman"/>
          <w:sz w:val="24"/>
          <w:szCs w:val="24"/>
        </w:rPr>
      </w:pPr>
    </w:p>
    <w:p w14:paraId="1D0A25DE" w14:textId="2E9EB354" w:rsidR="000F6EF2" w:rsidRDefault="00B44699" w:rsidP="007417D3">
      <w:pPr>
        <w:pStyle w:val="NoSpacing"/>
        <w:rPr>
          <w:rFonts w:ascii="Times New Roman" w:hAnsi="Times New Roman" w:cs="Times New Roman"/>
          <w:sz w:val="24"/>
          <w:szCs w:val="24"/>
        </w:rPr>
      </w:pPr>
      <w:r>
        <w:rPr>
          <w:rFonts w:ascii="Times New Roman" w:hAnsi="Times New Roman" w:cs="Times New Roman"/>
          <w:sz w:val="24"/>
          <w:szCs w:val="24"/>
        </w:rPr>
        <w:t>Own, operate, manage, or control – “manage” is what the DER</w:t>
      </w:r>
      <w:r w:rsidR="00A62E03">
        <w:rPr>
          <w:rFonts w:ascii="Times New Roman" w:hAnsi="Times New Roman" w:cs="Times New Roman"/>
          <w:sz w:val="24"/>
          <w:szCs w:val="24"/>
        </w:rPr>
        <w:t xml:space="preserve"> aggregator</w:t>
      </w:r>
      <w:r>
        <w:rPr>
          <w:rFonts w:ascii="Times New Roman" w:hAnsi="Times New Roman" w:cs="Times New Roman"/>
          <w:sz w:val="24"/>
          <w:szCs w:val="24"/>
        </w:rPr>
        <w:t xml:space="preserve"> would be doing at a minimum – only need one of the four, not all of them.  </w:t>
      </w:r>
    </w:p>
    <w:p w14:paraId="75C0299E" w14:textId="77777777" w:rsidR="00CE6741" w:rsidRDefault="00CE6741" w:rsidP="007417D3">
      <w:pPr>
        <w:pStyle w:val="NoSpacing"/>
        <w:rPr>
          <w:rFonts w:ascii="Times New Roman" w:hAnsi="Times New Roman" w:cs="Times New Roman"/>
          <w:sz w:val="24"/>
          <w:szCs w:val="24"/>
        </w:rPr>
      </w:pPr>
    </w:p>
    <w:p w14:paraId="522A510A" w14:textId="074C14C6" w:rsidR="00CE6741" w:rsidRDefault="00CE6741"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What about qualifying facilities?  </w:t>
      </w:r>
    </w:p>
    <w:p w14:paraId="08B7E72B" w14:textId="77777777" w:rsidR="001A21B4" w:rsidRDefault="001A21B4" w:rsidP="007417D3">
      <w:pPr>
        <w:pStyle w:val="NoSpacing"/>
        <w:rPr>
          <w:rFonts w:ascii="Times New Roman" w:hAnsi="Times New Roman" w:cs="Times New Roman"/>
          <w:sz w:val="24"/>
          <w:szCs w:val="24"/>
        </w:rPr>
      </w:pPr>
    </w:p>
    <w:p w14:paraId="410A8E64" w14:textId="31B835FF" w:rsidR="001A21B4" w:rsidRDefault="001A21B4" w:rsidP="007417D3">
      <w:pPr>
        <w:pStyle w:val="NoSpacing"/>
        <w:rPr>
          <w:rFonts w:ascii="Times New Roman" w:hAnsi="Times New Roman" w:cs="Times New Roman"/>
          <w:sz w:val="24"/>
          <w:szCs w:val="24"/>
        </w:rPr>
      </w:pPr>
      <w:r>
        <w:rPr>
          <w:rFonts w:ascii="Times New Roman" w:hAnsi="Times New Roman" w:cs="Times New Roman"/>
          <w:sz w:val="24"/>
          <w:szCs w:val="24"/>
        </w:rPr>
        <w:t>Power plant itself is not a public utility</w:t>
      </w:r>
      <w:r w:rsidR="001D58EF">
        <w:rPr>
          <w:rFonts w:ascii="Times New Roman" w:hAnsi="Times New Roman" w:cs="Times New Roman"/>
          <w:sz w:val="24"/>
          <w:szCs w:val="24"/>
        </w:rPr>
        <w:t xml:space="preserve"> (?)</w:t>
      </w:r>
      <w:r>
        <w:rPr>
          <w:rFonts w:ascii="Times New Roman" w:hAnsi="Times New Roman" w:cs="Times New Roman"/>
          <w:sz w:val="24"/>
          <w:szCs w:val="24"/>
        </w:rPr>
        <w:t>, but the company owning and supplying would be, so why would individual consumers be public utilities?  Homeowner vs. DER vs. DERA</w:t>
      </w:r>
    </w:p>
    <w:p w14:paraId="72045572" w14:textId="77777777" w:rsidR="00D32115" w:rsidRDefault="00D32115" w:rsidP="007417D3">
      <w:pPr>
        <w:pStyle w:val="NoSpacing"/>
        <w:rPr>
          <w:rFonts w:ascii="Times New Roman" w:hAnsi="Times New Roman" w:cs="Times New Roman"/>
          <w:sz w:val="24"/>
          <w:szCs w:val="24"/>
        </w:rPr>
      </w:pPr>
    </w:p>
    <w:p w14:paraId="7B08A3D9" w14:textId="715660F5" w:rsidR="001E746A" w:rsidRDefault="001E746A"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It becomes reliable, injectable power into the wholesale market, facilitated by aggregator, so </w:t>
      </w:r>
      <w:r w:rsidR="001D58EF">
        <w:rPr>
          <w:rFonts w:ascii="Times New Roman" w:hAnsi="Times New Roman" w:cs="Times New Roman"/>
          <w:sz w:val="24"/>
          <w:szCs w:val="24"/>
        </w:rPr>
        <w:t xml:space="preserve">aggregator is a </w:t>
      </w:r>
      <w:r>
        <w:rPr>
          <w:rFonts w:ascii="Times New Roman" w:hAnsi="Times New Roman" w:cs="Times New Roman"/>
          <w:sz w:val="24"/>
          <w:szCs w:val="24"/>
        </w:rPr>
        <w:t>public utility</w:t>
      </w:r>
      <w:r w:rsidR="001D58EF">
        <w:rPr>
          <w:rFonts w:ascii="Times New Roman" w:hAnsi="Times New Roman" w:cs="Times New Roman"/>
          <w:sz w:val="24"/>
          <w:szCs w:val="24"/>
        </w:rPr>
        <w:t>.</w:t>
      </w:r>
    </w:p>
    <w:p w14:paraId="121FBBBB" w14:textId="77777777" w:rsidR="001E746A" w:rsidRDefault="001E746A" w:rsidP="007417D3">
      <w:pPr>
        <w:pStyle w:val="NoSpacing"/>
        <w:rPr>
          <w:rFonts w:ascii="Times New Roman" w:hAnsi="Times New Roman" w:cs="Times New Roman"/>
          <w:sz w:val="24"/>
          <w:szCs w:val="24"/>
        </w:rPr>
      </w:pPr>
    </w:p>
    <w:p w14:paraId="343C3474" w14:textId="0D0B6A42" w:rsidR="001E746A" w:rsidRDefault="00ED0BF1"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Distinction between </w:t>
      </w:r>
      <w:r w:rsidR="00A6599E">
        <w:rPr>
          <w:rFonts w:ascii="Times New Roman" w:hAnsi="Times New Roman" w:cs="Times New Roman"/>
          <w:sz w:val="24"/>
          <w:szCs w:val="24"/>
        </w:rPr>
        <w:t>– EDG</w:t>
      </w:r>
      <w:r w:rsidR="00087F2F">
        <w:rPr>
          <w:rFonts w:ascii="Times New Roman" w:hAnsi="Times New Roman" w:cs="Times New Roman"/>
          <w:sz w:val="24"/>
          <w:szCs w:val="24"/>
        </w:rPr>
        <w:t xml:space="preserve"> customers</w:t>
      </w:r>
      <w:r w:rsidR="00A6599E">
        <w:rPr>
          <w:rFonts w:ascii="Times New Roman" w:hAnsi="Times New Roman" w:cs="Times New Roman"/>
          <w:sz w:val="24"/>
          <w:szCs w:val="24"/>
        </w:rPr>
        <w:t xml:space="preserve"> do not have control over what goes out as </w:t>
      </w:r>
      <w:proofErr w:type="gramStart"/>
      <w:r w:rsidR="007875EC">
        <w:rPr>
          <w:rFonts w:ascii="Times New Roman" w:hAnsi="Times New Roman" w:cs="Times New Roman"/>
          <w:sz w:val="24"/>
          <w:szCs w:val="24"/>
        </w:rPr>
        <w:t>excess</w:t>
      </w:r>
      <w:r w:rsidR="00A6599E">
        <w:rPr>
          <w:rFonts w:ascii="Times New Roman" w:hAnsi="Times New Roman" w:cs="Times New Roman"/>
          <w:sz w:val="24"/>
          <w:szCs w:val="24"/>
        </w:rPr>
        <w:t>;</w:t>
      </w:r>
      <w:proofErr w:type="gramEnd"/>
      <w:r w:rsidR="00A6599E">
        <w:rPr>
          <w:rFonts w:ascii="Times New Roman" w:hAnsi="Times New Roman" w:cs="Times New Roman"/>
          <w:sz w:val="24"/>
          <w:szCs w:val="24"/>
        </w:rPr>
        <w:t xml:space="preserve"> different from participants in wholesale market.  </w:t>
      </w:r>
    </w:p>
    <w:p w14:paraId="7C12FE7A" w14:textId="77777777" w:rsidR="005254B5" w:rsidRDefault="005254B5" w:rsidP="007417D3">
      <w:pPr>
        <w:pStyle w:val="NoSpacing"/>
        <w:rPr>
          <w:rFonts w:ascii="Times New Roman" w:hAnsi="Times New Roman" w:cs="Times New Roman"/>
          <w:sz w:val="24"/>
          <w:szCs w:val="24"/>
        </w:rPr>
      </w:pPr>
    </w:p>
    <w:p w14:paraId="0989DFDE" w14:textId="15799BB6" w:rsidR="005254B5" w:rsidRPr="000D1EC7" w:rsidRDefault="005254B5" w:rsidP="007417D3">
      <w:pPr>
        <w:pStyle w:val="NoSpacing"/>
        <w:rPr>
          <w:rFonts w:ascii="Times New Roman" w:hAnsi="Times New Roman" w:cs="Times New Roman"/>
          <w:strike/>
          <w:sz w:val="24"/>
          <w:szCs w:val="24"/>
        </w:rPr>
      </w:pPr>
      <w:r>
        <w:rPr>
          <w:rFonts w:ascii="Times New Roman" w:hAnsi="Times New Roman" w:cs="Times New Roman"/>
          <w:sz w:val="24"/>
          <w:szCs w:val="24"/>
        </w:rPr>
        <w:t xml:space="preserve">DER or DER aggregator – who is the market participant?  </w:t>
      </w:r>
      <w:r w:rsidR="009F4D3F">
        <w:rPr>
          <w:rFonts w:ascii="Times New Roman" w:hAnsi="Times New Roman" w:cs="Times New Roman"/>
          <w:sz w:val="24"/>
          <w:szCs w:val="24"/>
        </w:rPr>
        <w:t xml:space="preserve">Aggregator is in direct control.  </w:t>
      </w:r>
    </w:p>
    <w:p w14:paraId="1F9D3AAB" w14:textId="77777777" w:rsidR="009F4D3F" w:rsidRDefault="009F4D3F" w:rsidP="007417D3">
      <w:pPr>
        <w:pStyle w:val="NoSpacing"/>
        <w:rPr>
          <w:rFonts w:ascii="Times New Roman" w:hAnsi="Times New Roman" w:cs="Times New Roman"/>
          <w:sz w:val="24"/>
          <w:szCs w:val="24"/>
        </w:rPr>
      </w:pPr>
    </w:p>
    <w:p w14:paraId="57585137" w14:textId="43AAEBB6" w:rsidR="009F4D3F" w:rsidRDefault="009F4D3F" w:rsidP="007417D3">
      <w:pPr>
        <w:pStyle w:val="NoSpacing"/>
        <w:rPr>
          <w:rFonts w:ascii="Times New Roman" w:hAnsi="Times New Roman" w:cs="Times New Roman"/>
          <w:sz w:val="24"/>
          <w:szCs w:val="24"/>
        </w:rPr>
      </w:pPr>
      <w:r>
        <w:rPr>
          <w:rFonts w:ascii="Times New Roman" w:hAnsi="Times New Roman" w:cs="Times New Roman"/>
          <w:sz w:val="24"/>
          <w:szCs w:val="24"/>
        </w:rPr>
        <w:t>Does the IURC have no oversight over the DER that’s part of an aggregation?</w:t>
      </w:r>
    </w:p>
    <w:p w14:paraId="15749322" w14:textId="77777777" w:rsidR="009F4D3F" w:rsidRDefault="009F4D3F" w:rsidP="007417D3">
      <w:pPr>
        <w:pStyle w:val="NoSpacing"/>
        <w:rPr>
          <w:rFonts w:ascii="Times New Roman" w:hAnsi="Times New Roman" w:cs="Times New Roman"/>
          <w:sz w:val="24"/>
          <w:szCs w:val="24"/>
        </w:rPr>
      </w:pPr>
    </w:p>
    <w:p w14:paraId="2B71D993" w14:textId="745656AC" w:rsidR="009F4D3F" w:rsidRDefault="0000239A"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IURC </w:t>
      </w:r>
      <w:r w:rsidR="000029B8">
        <w:rPr>
          <w:rFonts w:ascii="Times New Roman" w:hAnsi="Times New Roman" w:cs="Times New Roman"/>
          <w:sz w:val="24"/>
          <w:szCs w:val="24"/>
        </w:rPr>
        <w:t>Utility resource?</w:t>
      </w:r>
    </w:p>
    <w:p w14:paraId="7ACDF8BA" w14:textId="77777777" w:rsidR="00534D2B" w:rsidRDefault="00534D2B" w:rsidP="007417D3">
      <w:pPr>
        <w:pStyle w:val="NoSpacing"/>
        <w:rPr>
          <w:rFonts w:ascii="Times New Roman" w:hAnsi="Times New Roman" w:cs="Times New Roman"/>
          <w:sz w:val="24"/>
          <w:szCs w:val="24"/>
        </w:rPr>
      </w:pPr>
    </w:p>
    <w:p w14:paraId="0ECD6E98" w14:textId="29788A05" w:rsidR="00534D2B" w:rsidRDefault="0000239A" w:rsidP="007417D3">
      <w:pPr>
        <w:pStyle w:val="NoSpacing"/>
        <w:rPr>
          <w:rFonts w:ascii="Times New Roman" w:hAnsi="Times New Roman" w:cs="Times New Roman"/>
          <w:sz w:val="24"/>
          <w:szCs w:val="24"/>
        </w:rPr>
      </w:pPr>
      <w:r>
        <w:rPr>
          <w:rFonts w:ascii="Times New Roman" w:hAnsi="Times New Roman" w:cs="Times New Roman"/>
          <w:sz w:val="24"/>
          <w:szCs w:val="24"/>
        </w:rPr>
        <w:t>Do not alter current landscape for current customer generation in order to capture aggregators.</w:t>
      </w:r>
      <w:r w:rsidR="002A3464">
        <w:rPr>
          <w:rFonts w:ascii="Times New Roman" w:hAnsi="Times New Roman" w:cs="Times New Roman"/>
          <w:sz w:val="24"/>
          <w:szCs w:val="24"/>
        </w:rPr>
        <w:t xml:space="preserve"> Don’t </w:t>
      </w:r>
      <w:r w:rsidR="004E5D71">
        <w:rPr>
          <w:rFonts w:ascii="Times New Roman" w:hAnsi="Times New Roman" w:cs="Times New Roman"/>
          <w:sz w:val="24"/>
          <w:szCs w:val="24"/>
        </w:rPr>
        <w:t xml:space="preserve">make </w:t>
      </w:r>
      <w:r w:rsidR="002A3464">
        <w:rPr>
          <w:rFonts w:ascii="Times New Roman" w:hAnsi="Times New Roman" w:cs="Times New Roman"/>
          <w:sz w:val="24"/>
          <w:szCs w:val="24"/>
        </w:rPr>
        <w:t>the net too big.</w:t>
      </w:r>
    </w:p>
    <w:p w14:paraId="3F33D2CB" w14:textId="77777777" w:rsidR="002A3464" w:rsidRDefault="002A3464" w:rsidP="007417D3">
      <w:pPr>
        <w:pStyle w:val="NoSpacing"/>
        <w:rPr>
          <w:rFonts w:ascii="Times New Roman" w:hAnsi="Times New Roman" w:cs="Times New Roman"/>
          <w:sz w:val="24"/>
          <w:szCs w:val="24"/>
        </w:rPr>
      </w:pPr>
    </w:p>
    <w:p w14:paraId="770C9111" w14:textId="3368F41C" w:rsidR="002A3464" w:rsidRDefault="002A3464" w:rsidP="007417D3">
      <w:pPr>
        <w:pStyle w:val="NoSpacing"/>
        <w:rPr>
          <w:rFonts w:ascii="Times New Roman" w:hAnsi="Times New Roman" w:cs="Times New Roman"/>
          <w:sz w:val="24"/>
          <w:szCs w:val="24"/>
        </w:rPr>
      </w:pPr>
      <w:r>
        <w:rPr>
          <w:rFonts w:ascii="Times New Roman" w:hAnsi="Times New Roman" w:cs="Times New Roman"/>
          <w:sz w:val="24"/>
          <w:szCs w:val="24"/>
        </w:rPr>
        <w:t>Retail demand side retail programs would continue – aggregators are wholesale; wholesale services</w:t>
      </w:r>
      <w:r w:rsidR="000D1EC7">
        <w:rPr>
          <w:rFonts w:ascii="Times New Roman" w:hAnsi="Times New Roman" w:cs="Times New Roman"/>
          <w:sz w:val="24"/>
          <w:szCs w:val="24"/>
        </w:rPr>
        <w:t xml:space="preserve"> are different;</w:t>
      </w:r>
      <w:r>
        <w:rPr>
          <w:rFonts w:ascii="Times New Roman" w:hAnsi="Times New Roman" w:cs="Times New Roman"/>
          <w:sz w:val="24"/>
          <w:szCs w:val="24"/>
        </w:rPr>
        <w:t xml:space="preserve"> customers </w:t>
      </w:r>
      <w:r w:rsidR="000D1EC7">
        <w:rPr>
          <w:rFonts w:ascii="Times New Roman" w:hAnsi="Times New Roman" w:cs="Times New Roman"/>
          <w:sz w:val="24"/>
          <w:szCs w:val="24"/>
        </w:rPr>
        <w:t xml:space="preserve">would need to </w:t>
      </w:r>
      <w:r>
        <w:rPr>
          <w:rFonts w:ascii="Times New Roman" w:hAnsi="Times New Roman" w:cs="Times New Roman"/>
          <w:sz w:val="24"/>
          <w:szCs w:val="24"/>
        </w:rPr>
        <w:t xml:space="preserve">understand </w:t>
      </w:r>
      <w:r w:rsidR="000D1EC7">
        <w:rPr>
          <w:rFonts w:ascii="Times New Roman" w:hAnsi="Times New Roman" w:cs="Times New Roman"/>
          <w:sz w:val="24"/>
          <w:szCs w:val="24"/>
        </w:rPr>
        <w:t xml:space="preserve">that </w:t>
      </w:r>
      <w:r>
        <w:rPr>
          <w:rFonts w:ascii="Times New Roman" w:hAnsi="Times New Roman" w:cs="Times New Roman"/>
          <w:sz w:val="24"/>
          <w:szCs w:val="24"/>
        </w:rPr>
        <w:t xml:space="preserve">there would be different </w:t>
      </w:r>
      <w:r>
        <w:rPr>
          <w:rFonts w:ascii="Times New Roman" w:hAnsi="Times New Roman" w:cs="Times New Roman"/>
          <w:sz w:val="24"/>
          <w:szCs w:val="24"/>
        </w:rPr>
        <w:lastRenderedPageBreak/>
        <w:t xml:space="preserve">equipment </w:t>
      </w:r>
      <w:r w:rsidR="000D1EC7">
        <w:rPr>
          <w:rFonts w:ascii="Times New Roman" w:hAnsi="Times New Roman" w:cs="Times New Roman"/>
          <w:sz w:val="24"/>
          <w:szCs w:val="24"/>
        </w:rPr>
        <w:t xml:space="preserve">needed </w:t>
      </w:r>
      <w:r>
        <w:rPr>
          <w:rFonts w:ascii="Times New Roman" w:hAnsi="Times New Roman" w:cs="Times New Roman"/>
          <w:sz w:val="24"/>
          <w:szCs w:val="24"/>
        </w:rPr>
        <w:t>to participate in wholesale program</w:t>
      </w:r>
      <w:r w:rsidR="000D1EC7">
        <w:rPr>
          <w:rFonts w:ascii="Times New Roman" w:hAnsi="Times New Roman" w:cs="Times New Roman"/>
          <w:sz w:val="24"/>
          <w:szCs w:val="24"/>
        </w:rPr>
        <w:t>, as there are d</w:t>
      </w:r>
      <w:r>
        <w:rPr>
          <w:rFonts w:ascii="Times New Roman" w:hAnsi="Times New Roman" w:cs="Times New Roman"/>
          <w:sz w:val="24"/>
          <w:szCs w:val="24"/>
        </w:rPr>
        <w:t xml:space="preserve">ifferent real time monitoring requirements for different portions of the wholesale market. </w:t>
      </w:r>
    </w:p>
    <w:p w14:paraId="54E5847C" w14:textId="77777777" w:rsidR="002A3464" w:rsidRDefault="002A3464" w:rsidP="007417D3">
      <w:pPr>
        <w:pStyle w:val="NoSpacing"/>
        <w:rPr>
          <w:rFonts w:ascii="Times New Roman" w:hAnsi="Times New Roman" w:cs="Times New Roman"/>
          <w:sz w:val="24"/>
          <w:szCs w:val="24"/>
        </w:rPr>
      </w:pPr>
    </w:p>
    <w:p w14:paraId="37822588" w14:textId="5386D80A" w:rsidR="002A3464" w:rsidRDefault="00C51E72"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The interconnection agreement </w:t>
      </w:r>
      <w:r w:rsidR="00484141">
        <w:rPr>
          <w:rFonts w:ascii="Times New Roman" w:hAnsi="Times New Roman" w:cs="Times New Roman"/>
          <w:sz w:val="24"/>
          <w:szCs w:val="24"/>
        </w:rPr>
        <w:t xml:space="preserve">will be </w:t>
      </w:r>
      <w:r>
        <w:rPr>
          <w:rFonts w:ascii="Times New Roman" w:hAnsi="Times New Roman" w:cs="Times New Roman"/>
          <w:sz w:val="24"/>
          <w:szCs w:val="24"/>
        </w:rPr>
        <w:t>different</w:t>
      </w:r>
      <w:r w:rsidR="00484141">
        <w:rPr>
          <w:rFonts w:ascii="Times New Roman" w:hAnsi="Times New Roman" w:cs="Times New Roman"/>
          <w:sz w:val="24"/>
          <w:szCs w:val="24"/>
        </w:rPr>
        <w:t xml:space="preserve"> - </w:t>
      </w:r>
      <w:r>
        <w:rPr>
          <w:rFonts w:ascii="Times New Roman" w:hAnsi="Times New Roman" w:cs="Times New Roman"/>
          <w:sz w:val="24"/>
          <w:szCs w:val="24"/>
        </w:rPr>
        <w:t>has a wholesale market aspect (over which the IURC doesn’t have authority over).  Interconnection agreement with whom?</w:t>
      </w:r>
    </w:p>
    <w:p w14:paraId="7BCC35D2" w14:textId="77777777" w:rsidR="00C51E72" w:rsidRDefault="00C51E72" w:rsidP="007417D3">
      <w:pPr>
        <w:pStyle w:val="NoSpacing"/>
        <w:rPr>
          <w:rFonts w:ascii="Times New Roman" w:hAnsi="Times New Roman" w:cs="Times New Roman"/>
          <w:sz w:val="24"/>
          <w:szCs w:val="24"/>
        </w:rPr>
      </w:pPr>
    </w:p>
    <w:p w14:paraId="12AB40C3" w14:textId="5CD1FAFA" w:rsidR="00C51E72" w:rsidRDefault="00C51E72"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State jurisdictional – access components </w:t>
      </w:r>
      <w:r w:rsidR="002C11BA">
        <w:rPr>
          <w:rFonts w:ascii="Times New Roman" w:hAnsi="Times New Roman" w:cs="Times New Roman"/>
          <w:sz w:val="24"/>
          <w:szCs w:val="24"/>
        </w:rPr>
        <w:t>– aggregator registers at the RTO, then at the EDC level, EDC to customer interconnection</w:t>
      </w:r>
      <w:r w:rsidR="00D81F27">
        <w:rPr>
          <w:rFonts w:ascii="Times New Roman" w:hAnsi="Times New Roman" w:cs="Times New Roman"/>
          <w:sz w:val="24"/>
          <w:szCs w:val="24"/>
        </w:rPr>
        <w:t>.  Interconnection agreement between EDC and aggregator – state jurisdiction.</w:t>
      </w:r>
    </w:p>
    <w:p w14:paraId="60F03CBD" w14:textId="77777777" w:rsidR="00D81F27" w:rsidRDefault="00D81F27" w:rsidP="007417D3">
      <w:pPr>
        <w:pStyle w:val="NoSpacing"/>
        <w:rPr>
          <w:rFonts w:ascii="Times New Roman" w:hAnsi="Times New Roman" w:cs="Times New Roman"/>
          <w:sz w:val="24"/>
          <w:szCs w:val="24"/>
        </w:rPr>
      </w:pPr>
    </w:p>
    <w:p w14:paraId="52D8948D" w14:textId="707107D9" w:rsidR="00D81F27" w:rsidRDefault="00D81F27" w:rsidP="007417D3">
      <w:pPr>
        <w:pStyle w:val="NoSpacing"/>
        <w:rPr>
          <w:rFonts w:ascii="Times New Roman" w:hAnsi="Times New Roman" w:cs="Times New Roman"/>
          <w:sz w:val="24"/>
          <w:szCs w:val="24"/>
        </w:rPr>
      </w:pPr>
      <w:r>
        <w:rPr>
          <w:rFonts w:ascii="Times New Roman" w:hAnsi="Times New Roman" w:cs="Times New Roman"/>
          <w:sz w:val="24"/>
          <w:szCs w:val="24"/>
        </w:rPr>
        <w:t>Control over EDC as a public utility</w:t>
      </w:r>
      <w:r w:rsidR="0053714F">
        <w:rPr>
          <w:rFonts w:ascii="Times New Roman" w:hAnsi="Times New Roman" w:cs="Times New Roman"/>
          <w:sz w:val="24"/>
          <w:szCs w:val="24"/>
        </w:rPr>
        <w:t xml:space="preserve">? </w:t>
      </w:r>
    </w:p>
    <w:p w14:paraId="1E0878D0" w14:textId="77777777" w:rsidR="0053714F" w:rsidRDefault="0053714F" w:rsidP="007417D3">
      <w:pPr>
        <w:pStyle w:val="NoSpacing"/>
        <w:rPr>
          <w:rFonts w:ascii="Times New Roman" w:hAnsi="Times New Roman" w:cs="Times New Roman"/>
          <w:sz w:val="24"/>
          <w:szCs w:val="24"/>
        </w:rPr>
      </w:pPr>
    </w:p>
    <w:p w14:paraId="5A3F8D57" w14:textId="1E1023D1" w:rsidR="0053714F" w:rsidRDefault="0053714F" w:rsidP="007417D3">
      <w:pPr>
        <w:pStyle w:val="NoSpacing"/>
        <w:rPr>
          <w:rFonts w:ascii="Times New Roman" w:hAnsi="Times New Roman" w:cs="Times New Roman"/>
          <w:sz w:val="24"/>
          <w:szCs w:val="24"/>
        </w:rPr>
      </w:pPr>
      <w:r>
        <w:rPr>
          <w:rFonts w:ascii="Times New Roman" w:hAnsi="Times New Roman" w:cs="Times New Roman"/>
          <w:sz w:val="24"/>
          <w:szCs w:val="24"/>
        </w:rPr>
        <w:t>Interconnection between the resource and the grid – not the aggregator.  Market participation agreement is between the aggregator and the RTO.  Interconnection doesn’t have 3</w:t>
      </w:r>
      <w:r w:rsidRPr="0053714F">
        <w:rPr>
          <w:rFonts w:ascii="Times New Roman" w:hAnsi="Times New Roman" w:cs="Times New Roman"/>
          <w:sz w:val="24"/>
          <w:szCs w:val="24"/>
          <w:vertAlign w:val="superscript"/>
        </w:rPr>
        <w:t>rd</w:t>
      </w:r>
      <w:r>
        <w:rPr>
          <w:rFonts w:ascii="Times New Roman" w:hAnsi="Times New Roman" w:cs="Times New Roman"/>
          <w:sz w:val="24"/>
          <w:szCs w:val="24"/>
        </w:rPr>
        <w:t xml:space="preserve"> party elements.  Market participation is not state jurisdictional.  </w:t>
      </w:r>
      <w:r w:rsidR="0033444D">
        <w:rPr>
          <w:rFonts w:ascii="Times New Roman" w:hAnsi="Times New Roman" w:cs="Times New Roman"/>
          <w:sz w:val="24"/>
          <w:szCs w:val="24"/>
        </w:rPr>
        <w:t>RTOs have punted dispute resolution to the RERRAs.</w:t>
      </w:r>
      <w:r w:rsidR="00484141">
        <w:rPr>
          <w:rFonts w:ascii="Times New Roman" w:hAnsi="Times New Roman" w:cs="Times New Roman"/>
          <w:sz w:val="24"/>
          <w:szCs w:val="24"/>
        </w:rPr>
        <w:t xml:space="preserve"> FERC has pushed back.</w:t>
      </w:r>
    </w:p>
    <w:p w14:paraId="2FF05FB3" w14:textId="77777777" w:rsidR="0052248B" w:rsidRDefault="0052248B" w:rsidP="007417D3">
      <w:pPr>
        <w:pStyle w:val="NoSpacing"/>
        <w:rPr>
          <w:rFonts w:ascii="Times New Roman" w:hAnsi="Times New Roman" w:cs="Times New Roman"/>
          <w:sz w:val="24"/>
          <w:szCs w:val="24"/>
        </w:rPr>
      </w:pPr>
    </w:p>
    <w:p w14:paraId="32F5623A" w14:textId="3D604D7A" w:rsidR="00A855FC" w:rsidRDefault="00A855FC" w:rsidP="007417D3">
      <w:pPr>
        <w:pStyle w:val="NoSpacing"/>
        <w:rPr>
          <w:rFonts w:ascii="Times New Roman" w:hAnsi="Times New Roman" w:cs="Times New Roman"/>
          <w:sz w:val="24"/>
          <w:szCs w:val="24"/>
        </w:rPr>
      </w:pPr>
      <w:r>
        <w:rPr>
          <w:rFonts w:ascii="Times New Roman" w:hAnsi="Times New Roman" w:cs="Times New Roman"/>
          <w:sz w:val="24"/>
          <w:szCs w:val="24"/>
        </w:rPr>
        <w:t>“Interconnection” is the connection between the customer of the utility – if wholesale access, different interconnection agreement because need different question</w:t>
      </w:r>
      <w:r w:rsidR="00A154BE">
        <w:rPr>
          <w:rFonts w:ascii="Times New Roman" w:hAnsi="Times New Roman" w:cs="Times New Roman"/>
          <w:sz w:val="24"/>
          <w:szCs w:val="24"/>
        </w:rPr>
        <w:t>s</w:t>
      </w:r>
      <w:r>
        <w:rPr>
          <w:rFonts w:ascii="Times New Roman" w:hAnsi="Times New Roman" w:cs="Times New Roman"/>
          <w:sz w:val="24"/>
          <w:szCs w:val="24"/>
        </w:rPr>
        <w:t xml:space="preserve">.  Aggregator to EDC – also needs to have an agreement.   </w:t>
      </w:r>
    </w:p>
    <w:p w14:paraId="6BFDB758" w14:textId="77777777" w:rsidR="0009405F" w:rsidRDefault="0009405F" w:rsidP="007417D3">
      <w:pPr>
        <w:pStyle w:val="NoSpacing"/>
        <w:rPr>
          <w:rFonts w:ascii="Times New Roman" w:hAnsi="Times New Roman" w:cs="Times New Roman"/>
          <w:sz w:val="24"/>
          <w:szCs w:val="24"/>
        </w:rPr>
      </w:pPr>
    </w:p>
    <w:p w14:paraId="536B1272" w14:textId="39A437CE" w:rsidR="0052248B" w:rsidRDefault="00A855FC" w:rsidP="007417D3">
      <w:pPr>
        <w:pStyle w:val="NoSpacing"/>
        <w:rPr>
          <w:rFonts w:ascii="Times New Roman" w:hAnsi="Times New Roman" w:cs="Times New Roman"/>
          <w:sz w:val="24"/>
          <w:szCs w:val="24"/>
        </w:rPr>
      </w:pPr>
      <w:r>
        <w:rPr>
          <w:rFonts w:ascii="Times New Roman" w:hAnsi="Times New Roman" w:cs="Times New Roman"/>
          <w:sz w:val="24"/>
          <w:szCs w:val="24"/>
        </w:rPr>
        <w:t>Technical interconnection agreement (for safety and reliability, not tariff, price, net metering) – additional technical requirements to have access to wholesale participation.</w:t>
      </w:r>
    </w:p>
    <w:p w14:paraId="371638D7" w14:textId="77777777" w:rsidR="00A855FC" w:rsidRDefault="00A855FC" w:rsidP="007417D3">
      <w:pPr>
        <w:pStyle w:val="NoSpacing"/>
        <w:rPr>
          <w:rFonts w:ascii="Times New Roman" w:hAnsi="Times New Roman" w:cs="Times New Roman"/>
          <w:sz w:val="24"/>
          <w:szCs w:val="24"/>
        </w:rPr>
      </w:pPr>
    </w:p>
    <w:p w14:paraId="174863F9" w14:textId="3391267D" w:rsidR="00A855FC" w:rsidRDefault="00AB2FC1" w:rsidP="007417D3">
      <w:pPr>
        <w:pStyle w:val="NoSpacing"/>
        <w:rPr>
          <w:rFonts w:ascii="Times New Roman" w:hAnsi="Times New Roman" w:cs="Times New Roman"/>
          <w:sz w:val="24"/>
          <w:szCs w:val="24"/>
        </w:rPr>
      </w:pPr>
      <w:r>
        <w:rPr>
          <w:rFonts w:ascii="Times New Roman" w:hAnsi="Times New Roman" w:cs="Times New Roman"/>
          <w:sz w:val="24"/>
          <w:szCs w:val="24"/>
        </w:rPr>
        <w:t>Is the utility involved in the market participation agreement?  No, under current RTO filings.  Until such time as the RERRA action is defined.</w:t>
      </w:r>
    </w:p>
    <w:p w14:paraId="2BC69867" w14:textId="77777777" w:rsidR="003A34AF" w:rsidRDefault="003A34AF" w:rsidP="007417D3">
      <w:pPr>
        <w:pStyle w:val="NoSpacing"/>
        <w:rPr>
          <w:rFonts w:ascii="Times New Roman" w:hAnsi="Times New Roman" w:cs="Times New Roman"/>
          <w:sz w:val="24"/>
          <w:szCs w:val="24"/>
        </w:rPr>
      </w:pPr>
    </w:p>
    <w:p w14:paraId="0B785CBD" w14:textId="6735D13B" w:rsidR="003A34AF" w:rsidRDefault="003A34AF" w:rsidP="007417D3">
      <w:pPr>
        <w:pStyle w:val="NoSpacing"/>
        <w:rPr>
          <w:rFonts w:ascii="Times New Roman" w:hAnsi="Times New Roman" w:cs="Times New Roman"/>
          <w:sz w:val="24"/>
          <w:szCs w:val="24"/>
        </w:rPr>
      </w:pPr>
      <w:r>
        <w:rPr>
          <w:rFonts w:ascii="Times New Roman" w:hAnsi="Times New Roman" w:cs="Times New Roman"/>
          <w:sz w:val="24"/>
          <w:szCs w:val="24"/>
        </w:rPr>
        <w:t>If determined is a public utility, then RERRA interaction and dispute resolution.</w:t>
      </w:r>
    </w:p>
    <w:p w14:paraId="5E56AEE4" w14:textId="77777777" w:rsidR="003A34AF" w:rsidRDefault="003A34AF" w:rsidP="007417D3">
      <w:pPr>
        <w:pStyle w:val="NoSpacing"/>
        <w:rPr>
          <w:rFonts w:ascii="Times New Roman" w:hAnsi="Times New Roman" w:cs="Times New Roman"/>
          <w:sz w:val="24"/>
          <w:szCs w:val="24"/>
        </w:rPr>
      </w:pPr>
    </w:p>
    <w:p w14:paraId="5D200CB3" w14:textId="2D97CFF4" w:rsidR="003A34AF"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What are the issues that we think the state should be regulating?</w:t>
      </w:r>
    </w:p>
    <w:p w14:paraId="235A6347" w14:textId="1B68E351" w:rsidR="00C23D13"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Public utility and then decline part of the jurisdiction – rather that than not a public utility and then need to add legislation.</w:t>
      </w:r>
    </w:p>
    <w:p w14:paraId="6B9C83CD" w14:textId="17957D03" w:rsidR="00C23D13"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ab/>
        <w:t xml:space="preserve">Dispute resolution </w:t>
      </w:r>
      <w:r w:rsidR="00E463D9">
        <w:rPr>
          <w:rFonts w:ascii="Times New Roman" w:hAnsi="Times New Roman" w:cs="Times New Roman"/>
          <w:sz w:val="24"/>
          <w:szCs w:val="24"/>
        </w:rPr>
        <w:t xml:space="preserve">– important to be handled by the IURC, regulate customer </w:t>
      </w:r>
      <w:proofErr w:type="gramStart"/>
      <w:r w:rsidR="00E463D9">
        <w:rPr>
          <w:rFonts w:ascii="Times New Roman" w:hAnsi="Times New Roman" w:cs="Times New Roman"/>
          <w:sz w:val="24"/>
          <w:szCs w:val="24"/>
        </w:rPr>
        <w:t>interaction</w:t>
      </w:r>
      <w:proofErr w:type="gramEnd"/>
      <w:r w:rsidR="00E463D9">
        <w:rPr>
          <w:rFonts w:ascii="Times New Roman" w:hAnsi="Times New Roman" w:cs="Times New Roman"/>
          <w:sz w:val="24"/>
          <w:szCs w:val="24"/>
        </w:rPr>
        <w:t xml:space="preserve"> </w:t>
      </w:r>
    </w:p>
    <w:p w14:paraId="5CEC9645" w14:textId="0575EDAB" w:rsidR="003E3271" w:rsidRDefault="003E3271" w:rsidP="007417D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Particularly re: 3</w:t>
      </w:r>
      <w:r w:rsidRPr="003E3271">
        <w:rPr>
          <w:rFonts w:ascii="Times New Roman" w:hAnsi="Times New Roman" w:cs="Times New Roman"/>
          <w:sz w:val="24"/>
          <w:szCs w:val="24"/>
          <w:vertAlign w:val="superscript"/>
        </w:rPr>
        <w:t>rd</w:t>
      </w:r>
      <w:r>
        <w:rPr>
          <w:rFonts w:ascii="Times New Roman" w:hAnsi="Times New Roman" w:cs="Times New Roman"/>
          <w:sz w:val="24"/>
          <w:szCs w:val="24"/>
        </w:rPr>
        <w:t xml:space="preserve"> party (i.e., aggregator)</w:t>
      </w:r>
    </w:p>
    <w:p w14:paraId="2428A3BD" w14:textId="01E74434" w:rsidR="00C23D13"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ab/>
        <w:t>Interconnection and distribution</w:t>
      </w:r>
    </w:p>
    <w:p w14:paraId="755682D1" w14:textId="21EE1779" w:rsidR="00C23D13"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ab/>
        <w:t>Not rates</w:t>
      </w:r>
    </w:p>
    <w:p w14:paraId="6AEFB95D" w14:textId="61CD903F" w:rsidR="008959FC" w:rsidRDefault="00C23D13" w:rsidP="007417D3">
      <w:pPr>
        <w:pStyle w:val="NoSpacing"/>
        <w:rPr>
          <w:rFonts w:ascii="Times New Roman" w:hAnsi="Times New Roman" w:cs="Times New Roman"/>
          <w:sz w:val="24"/>
          <w:szCs w:val="24"/>
        </w:rPr>
      </w:pPr>
      <w:r>
        <w:rPr>
          <w:rFonts w:ascii="Times New Roman" w:hAnsi="Times New Roman" w:cs="Times New Roman"/>
          <w:sz w:val="24"/>
          <w:szCs w:val="24"/>
        </w:rPr>
        <w:tab/>
        <w:t xml:space="preserve">Contract between aggregator and </w:t>
      </w:r>
      <w:r w:rsidR="00A55D37">
        <w:rPr>
          <w:rFonts w:ascii="Times New Roman" w:hAnsi="Times New Roman" w:cs="Times New Roman"/>
          <w:sz w:val="24"/>
          <w:szCs w:val="24"/>
        </w:rPr>
        <w:t>DER</w:t>
      </w:r>
      <w:r>
        <w:rPr>
          <w:rFonts w:ascii="Times New Roman" w:hAnsi="Times New Roman" w:cs="Times New Roman"/>
          <w:sz w:val="24"/>
          <w:szCs w:val="24"/>
        </w:rPr>
        <w:t>?</w:t>
      </w:r>
    </w:p>
    <w:p w14:paraId="7B2C5293" w14:textId="77777777" w:rsidR="0097378E" w:rsidRDefault="0097378E" w:rsidP="007417D3">
      <w:pPr>
        <w:pStyle w:val="NoSpacing"/>
        <w:rPr>
          <w:rFonts w:ascii="Times New Roman" w:hAnsi="Times New Roman" w:cs="Times New Roman"/>
          <w:sz w:val="24"/>
          <w:szCs w:val="24"/>
        </w:rPr>
      </w:pPr>
    </w:p>
    <w:p w14:paraId="6BCCF508" w14:textId="0E6177F4" w:rsidR="008959FC" w:rsidRDefault="0097378E"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Model </w:t>
      </w:r>
      <w:r w:rsidR="00EE7D67">
        <w:rPr>
          <w:rFonts w:ascii="Times New Roman" w:hAnsi="Times New Roman" w:cs="Times New Roman"/>
          <w:sz w:val="24"/>
          <w:szCs w:val="24"/>
        </w:rPr>
        <w:t xml:space="preserve">under DG with having </w:t>
      </w:r>
      <w:r w:rsidR="00A55D37">
        <w:rPr>
          <w:rFonts w:ascii="Times New Roman" w:hAnsi="Times New Roman" w:cs="Times New Roman"/>
          <w:sz w:val="24"/>
          <w:szCs w:val="24"/>
        </w:rPr>
        <w:t xml:space="preserve">Indiana </w:t>
      </w:r>
      <w:r w:rsidR="00EE7D67">
        <w:rPr>
          <w:rFonts w:ascii="Times New Roman" w:hAnsi="Times New Roman" w:cs="Times New Roman"/>
          <w:sz w:val="24"/>
          <w:szCs w:val="24"/>
        </w:rPr>
        <w:t>A</w:t>
      </w:r>
      <w:r w:rsidR="00A55D37">
        <w:rPr>
          <w:rFonts w:ascii="Times New Roman" w:hAnsi="Times New Roman" w:cs="Times New Roman"/>
          <w:sz w:val="24"/>
          <w:szCs w:val="24"/>
        </w:rPr>
        <w:t xml:space="preserve">ttorney </w:t>
      </w:r>
      <w:r w:rsidR="00EE7D67">
        <w:rPr>
          <w:rFonts w:ascii="Times New Roman" w:hAnsi="Times New Roman" w:cs="Times New Roman"/>
          <w:sz w:val="24"/>
          <w:szCs w:val="24"/>
        </w:rPr>
        <w:t>G</w:t>
      </w:r>
      <w:r w:rsidR="00A55D37">
        <w:rPr>
          <w:rFonts w:ascii="Times New Roman" w:hAnsi="Times New Roman" w:cs="Times New Roman"/>
          <w:sz w:val="24"/>
          <w:szCs w:val="24"/>
        </w:rPr>
        <w:t>eneral</w:t>
      </w:r>
      <w:r w:rsidR="00EE7D67">
        <w:rPr>
          <w:rFonts w:ascii="Times New Roman" w:hAnsi="Times New Roman" w:cs="Times New Roman"/>
          <w:sz w:val="24"/>
          <w:szCs w:val="24"/>
        </w:rPr>
        <w:t xml:space="preserve">’s office set up the rules regarding equipment vendors (but </w:t>
      </w:r>
      <w:r w:rsidR="00187738">
        <w:rPr>
          <w:rFonts w:ascii="Times New Roman" w:hAnsi="Times New Roman" w:cs="Times New Roman"/>
          <w:sz w:val="24"/>
          <w:szCs w:val="24"/>
        </w:rPr>
        <w:t xml:space="preserve">they </w:t>
      </w:r>
      <w:r w:rsidR="00EE7D67">
        <w:rPr>
          <w:rFonts w:ascii="Times New Roman" w:hAnsi="Times New Roman" w:cs="Times New Roman"/>
          <w:sz w:val="24"/>
          <w:szCs w:val="24"/>
        </w:rPr>
        <w:t>ha</w:t>
      </w:r>
      <w:r w:rsidR="00187738">
        <w:rPr>
          <w:rFonts w:ascii="Times New Roman" w:hAnsi="Times New Roman" w:cs="Times New Roman"/>
          <w:sz w:val="24"/>
          <w:szCs w:val="24"/>
        </w:rPr>
        <w:t>ve</w:t>
      </w:r>
      <w:r w:rsidR="00EE7D67">
        <w:rPr>
          <w:rFonts w:ascii="Times New Roman" w:hAnsi="Times New Roman" w:cs="Times New Roman"/>
          <w:sz w:val="24"/>
          <w:szCs w:val="24"/>
        </w:rPr>
        <w:t>n’t done the rules</w:t>
      </w:r>
      <w:r w:rsidR="00752D17">
        <w:rPr>
          <w:rFonts w:ascii="Times New Roman" w:hAnsi="Times New Roman" w:cs="Times New Roman"/>
          <w:sz w:val="24"/>
          <w:szCs w:val="24"/>
        </w:rPr>
        <w:t>, not suggesting that’s the proper forum</w:t>
      </w:r>
      <w:r w:rsidR="00EE7D67">
        <w:rPr>
          <w:rFonts w:ascii="Times New Roman" w:hAnsi="Times New Roman" w:cs="Times New Roman"/>
          <w:sz w:val="24"/>
          <w:szCs w:val="24"/>
        </w:rPr>
        <w:t>)</w:t>
      </w:r>
    </w:p>
    <w:p w14:paraId="5103EEF1" w14:textId="77777777" w:rsidR="00072EE9" w:rsidRDefault="00072EE9" w:rsidP="007417D3">
      <w:pPr>
        <w:pStyle w:val="NoSpacing"/>
        <w:rPr>
          <w:rFonts w:ascii="Times New Roman" w:hAnsi="Times New Roman" w:cs="Times New Roman"/>
          <w:sz w:val="24"/>
          <w:szCs w:val="24"/>
        </w:rPr>
      </w:pPr>
    </w:p>
    <w:p w14:paraId="56751A53" w14:textId="67ADED9A" w:rsidR="00072EE9" w:rsidRDefault="00C36BF3" w:rsidP="007417D3">
      <w:pPr>
        <w:pStyle w:val="NoSpacing"/>
        <w:rPr>
          <w:rFonts w:ascii="Times New Roman" w:hAnsi="Times New Roman" w:cs="Times New Roman"/>
          <w:sz w:val="24"/>
          <w:szCs w:val="24"/>
        </w:rPr>
      </w:pPr>
      <w:r>
        <w:rPr>
          <w:rFonts w:ascii="Times New Roman" w:hAnsi="Times New Roman" w:cs="Times New Roman"/>
          <w:sz w:val="24"/>
          <w:szCs w:val="24"/>
        </w:rPr>
        <w:t>Cause the aggregator to ask for declination.</w:t>
      </w:r>
    </w:p>
    <w:p w14:paraId="426BDF2F" w14:textId="77777777" w:rsidR="00CF5016" w:rsidRDefault="00CF5016" w:rsidP="007417D3">
      <w:pPr>
        <w:pStyle w:val="NoSpacing"/>
        <w:rPr>
          <w:rFonts w:ascii="Times New Roman" w:hAnsi="Times New Roman" w:cs="Times New Roman"/>
          <w:sz w:val="24"/>
          <w:szCs w:val="24"/>
        </w:rPr>
      </w:pPr>
    </w:p>
    <w:p w14:paraId="0FFE748A" w14:textId="7D794CD8" w:rsidR="00CF5016" w:rsidRDefault="00CF5016"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Aggregator is going to sell into the market and that’s a federal rate, but should the IURC regulate what the aggregator pays to the DER.  Can depend on what’s in the contract?  Do we need to regulate that relationship?  </w:t>
      </w:r>
    </w:p>
    <w:p w14:paraId="046F70AF" w14:textId="77777777" w:rsidR="00784106" w:rsidRDefault="00784106" w:rsidP="007417D3">
      <w:pPr>
        <w:pStyle w:val="NoSpacing"/>
        <w:rPr>
          <w:rFonts w:ascii="Times New Roman" w:hAnsi="Times New Roman" w:cs="Times New Roman"/>
          <w:sz w:val="24"/>
          <w:szCs w:val="24"/>
        </w:rPr>
      </w:pPr>
    </w:p>
    <w:p w14:paraId="0F22BDD2" w14:textId="2D12C409" w:rsidR="00784106" w:rsidRDefault="00784106" w:rsidP="007417D3">
      <w:pPr>
        <w:pStyle w:val="NoSpacing"/>
        <w:rPr>
          <w:rFonts w:ascii="Times New Roman" w:hAnsi="Times New Roman" w:cs="Times New Roman"/>
          <w:sz w:val="24"/>
          <w:szCs w:val="24"/>
        </w:rPr>
      </w:pPr>
      <w:r>
        <w:rPr>
          <w:rFonts w:ascii="Times New Roman" w:hAnsi="Times New Roman" w:cs="Times New Roman"/>
          <w:sz w:val="24"/>
          <w:szCs w:val="24"/>
        </w:rPr>
        <w:t>Standard aggregator contract?  Does IURC want to approve every contract?</w:t>
      </w:r>
    </w:p>
    <w:p w14:paraId="36B94D39" w14:textId="77777777" w:rsidR="007D407A" w:rsidRDefault="007D407A" w:rsidP="007417D3">
      <w:pPr>
        <w:pStyle w:val="NoSpacing"/>
        <w:rPr>
          <w:rFonts w:ascii="Times New Roman" w:hAnsi="Times New Roman" w:cs="Times New Roman"/>
          <w:sz w:val="24"/>
          <w:szCs w:val="24"/>
        </w:rPr>
      </w:pPr>
    </w:p>
    <w:p w14:paraId="54BCD08F" w14:textId="50250786" w:rsidR="007D407A" w:rsidRDefault="005B7626" w:rsidP="007417D3">
      <w:pPr>
        <w:pStyle w:val="NoSpacing"/>
        <w:rPr>
          <w:rFonts w:ascii="Times New Roman" w:hAnsi="Times New Roman" w:cs="Times New Roman"/>
          <w:sz w:val="24"/>
          <w:szCs w:val="24"/>
        </w:rPr>
      </w:pPr>
      <w:r>
        <w:rPr>
          <w:rFonts w:ascii="Times New Roman" w:hAnsi="Times New Roman" w:cs="Times New Roman"/>
          <w:sz w:val="24"/>
          <w:szCs w:val="24"/>
        </w:rPr>
        <w:t>Utility spends a ton of money on RTO participation; DER doing it is a high barrier to entry.</w:t>
      </w:r>
    </w:p>
    <w:p w14:paraId="1CE3FE8A" w14:textId="77777777" w:rsidR="009D643C" w:rsidRDefault="009D643C" w:rsidP="007417D3">
      <w:pPr>
        <w:pStyle w:val="NoSpacing"/>
        <w:rPr>
          <w:rFonts w:ascii="Times New Roman" w:hAnsi="Times New Roman" w:cs="Times New Roman"/>
          <w:sz w:val="24"/>
          <w:szCs w:val="24"/>
        </w:rPr>
      </w:pPr>
    </w:p>
    <w:p w14:paraId="23A5AFC2" w14:textId="4C43954B" w:rsidR="009D643C" w:rsidRDefault="009D643C" w:rsidP="007417D3">
      <w:pPr>
        <w:pStyle w:val="NoSpacing"/>
        <w:rPr>
          <w:rFonts w:ascii="Times New Roman" w:hAnsi="Times New Roman" w:cs="Times New Roman"/>
          <w:sz w:val="24"/>
          <w:szCs w:val="24"/>
        </w:rPr>
      </w:pPr>
      <w:r>
        <w:rPr>
          <w:rFonts w:ascii="Times New Roman" w:hAnsi="Times New Roman" w:cs="Times New Roman"/>
          <w:sz w:val="24"/>
          <w:szCs w:val="24"/>
        </w:rPr>
        <w:t>Solar 3</w:t>
      </w:r>
      <w:r w:rsidRPr="009D643C">
        <w:rPr>
          <w:rFonts w:ascii="Times New Roman" w:hAnsi="Times New Roman" w:cs="Times New Roman"/>
          <w:sz w:val="24"/>
          <w:szCs w:val="24"/>
          <w:vertAlign w:val="superscript"/>
        </w:rPr>
        <w:t>rd</w:t>
      </w:r>
      <w:r>
        <w:rPr>
          <w:rFonts w:ascii="Times New Roman" w:hAnsi="Times New Roman" w:cs="Times New Roman"/>
          <w:sz w:val="24"/>
          <w:szCs w:val="24"/>
        </w:rPr>
        <w:t xml:space="preserve"> party – contract with installation and later does get the economic benefit</w:t>
      </w:r>
      <w:r w:rsidR="00187738">
        <w:rPr>
          <w:rFonts w:ascii="Times New Roman" w:hAnsi="Times New Roman" w:cs="Times New Roman"/>
          <w:sz w:val="24"/>
          <w:szCs w:val="24"/>
        </w:rPr>
        <w:t>.</w:t>
      </w:r>
    </w:p>
    <w:p w14:paraId="1E695EB3" w14:textId="77777777" w:rsidR="009D643C" w:rsidRDefault="009D643C" w:rsidP="007417D3">
      <w:pPr>
        <w:pStyle w:val="NoSpacing"/>
        <w:rPr>
          <w:rFonts w:ascii="Times New Roman" w:hAnsi="Times New Roman" w:cs="Times New Roman"/>
          <w:sz w:val="24"/>
          <w:szCs w:val="24"/>
        </w:rPr>
      </w:pPr>
    </w:p>
    <w:p w14:paraId="2546CE1B" w14:textId="43D40816" w:rsidR="009D643C" w:rsidRDefault="00187738" w:rsidP="007417D3">
      <w:pPr>
        <w:pStyle w:val="NoSpacing"/>
        <w:rPr>
          <w:rFonts w:ascii="Times New Roman" w:hAnsi="Times New Roman" w:cs="Times New Roman"/>
          <w:sz w:val="24"/>
          <w:szCs w:val="24"/>
        </w:rPr>
      </w:pPr>
      <w:r>
        <w:rPr>
          <w:rFonts w:ascii="Times New Roman" w:hAnsi="Times New Roman" w:cs="Times New Roman"/>
          <w:sz w:val="24"/>
          <w:szCs w:val="24"/>
        </w:rPr>
        <w:t>IURC</w:t>
      </w:r>
      <w:r w:rsidR="009D643C">
        <w:rPr>
          <w:rFonts w:ascii="Times New Roman" w:hAnsi="Times New Roman" w:cs="Times New Roman"/>
          <w:sz w:val="24"/>
          <w:szCs w:val="24"/>
        </w:rPr>
        <w:t xml:space="preserve"> role to protect customers?  Or freeing customers to participate in the market</w:t>
      </w:r>
      <w:r w:rsidR="00E47DD4">
        <w:rPr>
          <w:rFonts w:ascii="Times New Roman" w:hAnsi="Times New Roman" w:cs="Times New Roman"/>
          <w:sz w:val="24"/>
          <w:szCs w:val="24"/>
        </w:rPr>
        <w:t xml:space="preserve">, and whether the rest of the customers are harmed by their participation?  43566 </w:t>
      </w:r>
    </w:p>
    <w:p w14:paraId="58945AEB" w14:textId="77777777" w:rsidR="00517D70" w:rsidRDefault="00517D70" w:rsidP="007417D3">
      <w:pPr>
        <w:pStyle w:val="NoSpacing"/>
        <w:rPr>
          <w:rFonts w:ascii="Times New Roman" w:hAnsi="Times New Roman" w:cs="Times New Roman"/>
          <w:sz w:val="24"/>
          <w:szCs w:val="24"/>
        </w:rPr>
      </w:pPr>
    </w:p>
    <w:p w14:paraId="57C9D71B" w14:textId="5F593A33" w:rsidR="00517D70" w:rsidRDefault="00D4437E" w:rsidP="007417D3">
      <w:pPr>
        <w:pStyle w:val="NoSpacing"/>
        <w:rPr>
          <w:rFonts w:ascii="Times New Roman" w:hAnsi="Times New Roman" w:cs="Times New Roman"/>
          <w:sz w:val="24"/>
          <w:szCs w:val="24"/>
        </w:rPr>
      </w:pPr>
      <w:r>
        <w:rPr>
          <w:rFonts w:ascii="Times New Roman" w:hAnsi="Times New Roman" w:cs="Times New Roman"/>
          <w:sz w:val="24"/>
          <w:szCs w:val="24"/>
        </w:rPr>
        <w:t>What is the appropriate reach of the IURC?</w:t>
      </w:r>
      <w:r w:rsidR="009C6E36">
        <w:rPr>
          <w:rFonts w:ascii="Times New Roman" w:hAnsi="Times New Roman" w:cs="Times New Roman"/>
          <w:sz w:val="24"/>
          <w:szCs w:val="24"/>
        </w:rPr>
        <w:t xml:space="preserve"> Equipment regulation vs. market regulation.</w:t>
      </w:r>
    </w:p>
    <w:p w14:paraId="78C79B2A" w14:textId="77777777" w:rsidR="00D4437E" w:rsidRDefault="00D4437E" w:rsidP="007417D3">
      <w:pPr>
        <w:pStyle w:val="NoSpacing"/>
        <w:rPr>
          <w:rFonts w:ascii="Times New Roman" w:hAnsi="Times New Roman" w:cs="Times New Roman"/>
          <w:sz w:val="24"/>
          <w:szCs w:val="24"/>
        </w:rPr>
      </w:pPr>
    </w:p>
    <w:p w14:paraId="22AA3260" w14:textId="05D7F08C" w:rsidR="00D4437E" w:rsidRDefault="00A91FFF" w:rsidP="007417D3">
      <w:pPr>
        <w:pStyle w:val="NoSpacing"/>
        <w:rPr>
          <w:rFonts w:ascii="Times New Roman" w:hAnsi="Times New Roman" w:cs="Times New Roman"/>
          <w:sz w:val="24"/>
          <w:szCs w:val="24"/>
        </w:rPr>
      </w:pPr>
      <w:r>
        <w:rPr>
          <w:rFonts w:ascii="Times New Roman" w:hAnsi="Times New Roman" w:cs="Times New Roman"/>
          <w:sz w:val="24"/>
          <w:szCs w:val="24"/>
        </w:rPr>
        <w:t>Dispute resolution process – even if buyer-beware – customer will expect that the IURC will resolve – circumstance of the aggregator not paying the DER fairly.</w:t>
      </w:r>
    </w:p>
    <w:p w14:paraId="0B74BD6E" w14:textId="77777777" w:rsidR="00A91FFF" w:rsidRDefault="00A91FFF" w:rsidP="007417D3">
      <w:pPr>
        <w:pStyle w:val="NoSpacing"/>
        <w:rPr>
          <w:rFonts w:ascii="Times New Roman" w:hAnsi="Times New Roman" w:cs="Times New Roman"/>
          <w:sz w:val="24"/>
          <w:szCs w:val="24"/>
        </w:rPr>
      </w:pPr>
    </w:p>
    <w:p w14:paraId="7DBD3182" w14:textId="3D6FCC2F" w:rsidR="00A91FFF" w:rsidRDefault="00A80F0D" w:rsidP="007417D3">
      <w:pPr>
        <w:pStyle w:val="NoSpacing"/>
        <w:rPr>
          <w:rFonts w:ascii="Times New Roman" w:hAnsi="Times New Roman" w:cs="Times New Roman"/>
          <w:sz w:val="24"/>
          <w:szCs w:val="24"/>
        </w:rPr>
      </w:pPr>
      <w:r>
        <w:rPr>
          <w:rFonts w:ascii="Times New Roman" w:hAnsi="Times New Roman" w:cs="Times New Roman"/>
          <w:sz w:val="24"/>
          <w:szCs w:val="24"/>
        </w:rPr>
        <w:t>[Break]</w:t>
      </w:r>
    </w:p>
    <w:p w14:paraId="5F2C281C" w14:textId="77777777" w:rsidR="00A80F0D" w:rsidRDefault="00A80F0D" w:rsidP="007417D3">
      <w:pPr>
        <w:pStyle w:val="NoSpacing"/>
        <w:rPr>
          <w:rFonts w:ascii="Times New Roman" w:hAnsi="Times New Roman" w:cs="Times New Roman"/>
          <w:sz w:val="24"/>
          <w:szCs w:val="24"/>
        </w:rPr>
      </w:pPr>
    </w:p>
    <w:p w14:paraId="0F77B5F5" w14:textId="2CB4C6C5" w:rsidR="007320DD" w:rsidRDefault="00AF152B"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Aggregators – public utilities - </w:t>
      </w:r>
    </w:p>
    <w:p w14:paraId="2619E7A8" w14:textId="5F74795C" w:rsidR="00A80F0D" w:rsidRDefault="007320DD" w:rsidP="007417D3">
      <w:pPr>
        <w:pStyle w:val="NoSpacing"/>
        <w:rPr>
          <w:rFonts w:ascii="Times New Roman" w:hAnsi="Times New Roman" w:cs="Times New Roman"/>
          <w:sz w:val="24"/>
          <w:szCs w:val="24"/>
        </w:rPr>
      </w:pPr>
      <w:r>
        <w:rPr>
          <w:rFonts w:ascii="Times New Roman" w:hAnsi="Times New Roman" w:cs="Times New Roman"/>
          <w:sz w:val="24"/>
          <w:szCs w:val="24"/>
        </w:rPr>
        <w:t>Matter of law or policy?</w:t>
      </w:r>
      <w:r w:rsidR="001F7D5B">
        <w:rPr>
          <w:rFonts w:ascii="Times New Roman" w:hAnsi="Times New Roman" w:cs="Times New Roman"/>
          <w:sz w:val="24"/>
          <w:szCs w:val="24"/>
        </w:rPr>
        <w:t xml:space="preserve">  IURC not a policy-making body?</w:t>
      </w:r>
    </w:p>
    <w:p w14:paraId="0B261E12" w14:textId="14B4FAD3" w:rsidR="00AF152B" w:rsidRDefault="001F7D5B" w:rsidP="007417D3">
      <w:pPr>
        <w:pStyle w:val="NoSpacing"/>
        <w:rPr>
          <w:rFonts w:ascii="Times New Roman" w:hAnsi="Times New Roman" w:cs="Times New Roman"/>
          <w:sz w:val="24"/>
          <w:szCs w:val="24"/>
        </w:rPr>
      </w:pPr>
      <w:r>
        <w:rPr>
          <w:rFonts w:ascii="Times New Roman" w:hAnsi="Times New Roman" w:cs="Times New Roman"/>
          <w:sz w:val="24"/>
          <w:szCs w:val="24"/>
        </w:rPr>
        <w:t>Leaning towards public utilities to give consumer protection</w:t>
      </w:r>
      <w:r w:rsidR="003323CB">
        <w:rPr>
          <w:rFonts w:ascii="Times New Roman" w:hAnsi="Times New Roman" w:cs="Times New Roman"/>
          <w:sz w:val="24"/>
          <w:szCs w:val="24"/>
        </w:rPr>
        <w:t xml:space="preserve">, but does that necessarily </w:t>
      </w:r>
      <w:proofErr w:type="gramStart"/>
      <w:r w:rsidR="003323CB">
        <w:rPr>
          <w:rFonts w:ascii="Times New Roman" w:hAnsi="Times New Roman" w:cs="Times New Roman"/>
          <w:sz w:val="24"/>
          <w:szCs w:val="24"/>
        </w:rPr>
        <w:t>happen</w:t>
      </w:r>
      <w:proofErr w:type="gramEnd"/>
    </w:p>
    <w:p w14:paraId="410560E3" w14:textId="77777777" w:rsidR="00B1179B" w:rsidRDefault="00B1179B" w:rsidP="007417D3">
      <w:pPr>
        <w:pStyle w:val="NoSpacing"/>
        <w:rPr>
          <w:rFonts w:ascii="Times New Roman" w:hAnsi="Times New Roman" w:cs="Times New Roman"/>
          <w:sz w:val="24"/>
          <w:szCs w:val="24"/>
        </w:rPr>
      </w:pPr>
    </w:p>
    <w:p w14:paraId="1442B27C" w14:textId="056F002B" w:rsidR="00B1179B" w:rsidRDefault="00B1179B" w:rsidP="007417D3">
      <w:pPr>
        <w:pStyle w:val="NoSpacing"/>
        <w:rPr>
          <w:rFonts w:ascii="Times New Roman" w:hAnsi="Times New Roman" w:cs="Times New Roman"/>
          <w:sz w:val="24"/>
          <w:szCs w:val="24"/>
        </w:rPr>
      </w:pPr>
      <w:r>
        <w:rPr>
          <w:rFonts w:ascii="Times New Roman" w:hAnsi="Times New Roman" w:cs="Times New Roman"/>
          <w:sz w:val="24"/>
          <w:szCs w:val="24"/>
        </w:rPr>
        <w:t>FERC Order 2222 to enable DERS – we don’t want to get in the way of the consumers; important to enable the market.</w:t>
      </w:r>
    </w:p>
    <w:p w14:paraId="7DE3D62F" w14:textId="77777777" w:rsidR="00B1179B" w:rsidRDefault="00B1179B" w:rsidP="007417D3">
      <w:pPr>
        <w:pStyle w:val="NoSpacing"/>
        <w:rPr>
          <w:rFonts w:ascii="Times New Roman" w:hAnsi="Times New Roman" w:cs="Times New Roman"/>
          <w:sz w:val="24"/>
          <w:szCs w:val="24"/>
        </w:rPr>
      </w:pPr>
    </w:p>
    <w:p w14:paraId="5728CB53" w14:textId="4FD5E768" w:rsidR="00A50768" w:rsidRDefault="00B1179B" w:rsidP="007417D3">
      <w:pPr>
        <w:pStyle w:val="NoSpacing"/>
        <w:rPr>
          <w:rFonts w:ascii="Times New Roman" w:hAnsi="Times New Roman" w:cs="Times New Roman"/>
          <w:sz w:val="24"/>
          <w:szCs w:val="24"/>
        </w:rPr>
      </w:pPr>
      <w:r>
        <w:rPr>
          <w:rFonts w:ascii="Times New Roman" w:hAnsi="Times New Roman" w:cs="Times New Roman"/>
          <w:sz w:val="24"/>
          <w:szCs w:val="24"/>
        </w:rPr>
        <w:t>Not sure the purpose of IURC to enable the market – look at all those things that impact the dis</w:t>
      </w:r>
      <w:r w:rsidR="00A50768">
        <w:rPr>
          <w:rFonts w:ascii="Times New Roman" w:hAnsi="Times New Roman" w:cs="Times New Roman"/>
          <w:sz w:val="24"/>
          <w:szCs w:val="24"/>
        </w:rPr>
        <w:t xml:space="preserve">tribution system and its reliability.  What actions by DER and/or by DER aggregator impact the reliability of the distribution system?  And how to we have to address those here?  Primary interest is reliability of the distribution system.  </w:t>
      </w:r>
      <w:r w:rsidR="00215047">
        <w:rPr>
          <w:rFonts w:ascii="Times New Roman" w:hAnsi="Times New Roman" w:cs="Times New Roman"/>
          <w:sz w:val="24"/>
          <w:szCs w:val="24"/>
        </w:rPr>
        <w:t>Start at basic level and build from there.</w:t>
      </w:r>
    </w:p>
    <w:p w14:paraId="744C68C9" w14:textId="77777777" w:rsidR="003323CB" w:rsidRDefault="003323CB" w:rsidP="007417D3">
      <w:pPr>
        <w:pStyle w:val="NoSpacing"/>
        <w:rPr>
          <w:rFonts w:ascii="Times New Roman" w:hAnsi="Times New Roman" w:cs="Times New Roman"/>
          <w:sz w:val="24"/>
          <w:szCs w:val="24"/>
        </w:rPr>
      </w:pPr>
    </w:p>
    <w:p w14:paraId="2F089F83" w14:textId="731EB17B" w:rsidR="003323CB" w:rsidRDefault="003323CB"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From reliability perspective, and interconnection agreement and </w:t>
      </w:r>
      <w:r w:rsidR="002D4E44">
        <w:rPr>
          <w:rFonts w:ascii="Times New Roman" w:hAnsi="Times New Roman" w:cs="Times New Roman"/>
          <w:sz w:val="24"/>
          <w:szCs w:val="24"/>
        </w:rPr>
        <w:t xml:space="preserve">multiple – must be studied in total with the DER aggregation at the same time; transmission perspective; supply and load must be modeled separately.  It’s the distribution circuits that are first impacted of that supply and the movement of that supply across.  </w:t>
      </w:r>
    </w:p>
    <w:p w14:paraId="39DF0EC8" w14:textId="77777777" w:rsidR="002D4E44" w:rsidRDefault="002D4E44" w:rsidP="007417D3">
      <w:pPr>
        <w:pStyle w:val="NoSpacing"/>
        <w:rPr>
          <w:rFonts w:ascii="Times New Roman" w:hAnsi="Times New Roman" w:cs="Times New Roman"/>
          <w:sz w:val="24"/>
          <w:szCs w:val="24"/>
        </w:rPr>
      </w:pPr>
    </w:p>
    <w:p w14:paraId="650459CA" w14:textId="16D98DD9" w:rsidR="002D4E44" w:rsidRDefault="002D4E44" w:rsidP="007417D3">
      <w:pPr>
        <w:pStyle w:val="NoSpacing"/>
        <w:rPr>
          <w:rFonts w:ascii="Times New Roman" w:hAnsi="Times New Roman" w:cs="Times New Roman"/>
          <w:sz w:val="24"/>
          <w:szCs w:val="24"/>
        </w:rPr>
      </w:pPr>
      <w:r>
        <w:rPr>
          <w:rFonts w:ascii="Times New Roman" w:hAnsi="Times New Roman" w:cs="Times New Roman"/>
          <w:sz w:val="24"/>
          <w:szCs w:val="24"/>
        </w:rPr>
        <w:t>Inclusive in the 60</w:t>
      </w:r>
      <w:r w:rsidR="00187738">
        <w:rPr>
          <w:rFonts w:ascii="Times New Roman" w:hAnsi="Times New Roman" w:cs="Times New Roman"/>
          <w:sz w:val="24"/>
          <w:szCs w:val="24"/>
        </w:rPr>
        <w:t>-</w:t>
      </w:r>
      <w:r>
        <w:rPr>
          <w:rFonts w:ascii="Times New Roman" w:hAnsi="Times New Roman" w:cs="Times New Roman"/>
          <w:sz w:val="24"/>
          <w:szCs w:val="24"/>
        </w:rPr>
        <w:t>day timeframe</w:t>
      </w:r>
    </w:p>
    <w:p w14:paraId="2936CB10" w14:textId="77777777" w:rsidR="002D4E44" w:rsidRDefault="002D4E44" w:rsidP="007417D3">
      <w:pPr>
        <w:pStyle w:val="NoSpacing"/>
        <w:rPr>
          <w:rFonts w:ascii="Times New Roman" w:hAnsi="Times New Roman" w:cs="Times New Roman"/>
          <w:sz w:val="24"/>
          <w:szCs w:val="24"/>
        </w:rPr>
      </w:pPr>
    </w:p>
    <w:p w14:paraId="74E32CE3" w14:textId="14E1DAE9" w:rsidR="002D4E44" w:rsidRDefault="00040F45"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 order to accommodate the study, review history interconnection agreement and the multiple agreements that make of the aggregation, and utility signs off within 60 days or just goes into the market.  </w:t>
      </w:r>
    </w:p>
    <w:p w14:paraId="33F5A12A" w14:textId="77777777" w:rsidR="00B112DA" w:rsidRDefault="00B112DA" w:rsidP="007417D3">
      <w:pPr>
        <w:pStyle w:val="NoSpacing"/>
        <w:rPr>
          <w:rFonts w:ascii="Times New Roman" w:hAnsi="Times New Roman" w:cs="Times New Roman"/>
          <w:sz w:val="24"/>
          <w:szCs w:val="24"/>
        </w:rPr>
      </w:pPr>
    </w:p>
    <w:p w14:paraId="0AE80E82" w14:textId="76144373" w:rsidR="00B112DA" w:rsidRDefault="00B112DA" w:rsidP="007417D3">
      <w:pPr>
        <w:pStyle w:val="NoSpacing"/>
        <w:rPr>
          <w:rFonts w:ascii="Times New Roman" w:hAnsi="Times New Roman" w:cs="Times New Roman"/>
          <w:sz w:val="24"/>
          <w:szCs w:val="24"/>
        </w:rPr>
      </w:pPr>
      <w:r>
        <w:rPr>
          <w:rFonts w:ascii="Times New Roman" w:hAnsi="Times New Roman" w:cs="Times New Roman"/>
          <w:sz w:val="24"/>
          <w:szCs w:val="24"/>
        </w:rPr>
        <w:t>Can we do something in Indiana before the 60</w:t>
      </w:r>
      <w:r w:rsidR="00187738">
        <w:rPr>
          <w:rFonts w:ascii="Times New Roman" w:hAnsi="Times New Roman" w:cs="Times New Roman"/>
          <w:sz w:val="24"/>
          <w:szCs w:val="24"/>
        </w:rPr>
        <w:t>-</w:t>
      </w:r>
      <w:r>
        <w:rPr>
          <w:rFonts w:ascii="Times New Roman" w:hAnsi="Times New Roman" w:cs="Times New Roman"/>
          <w:sz w:val="24"/>
          <w:szCs w:val="24"/>
        </w:rPr>
        <w:t>day timeframe starts?</w:t>
      </w:r>
    </w:p>
    <w:p w14:paraId="15B39924" w14:textId="7F5DA94A" w:rsidR="00B112DA" w:rsidRDefault="00B112DA" w:rsidP="00B112DA">
      <w:pPr>
        <w:pStyle w:val="NoSpacing"/>
        <w:ind w:firstLine="720"/>
        <w:rPr>
          <w:rFonts w:ascii="Times New Roman" w:hAnsi="Times New Roman" w:cs="Times New Roman"/>
          <w:sz w:val="24"/>
          <w:szCs w:val="24"/>
        </w:rPr>
      </w:pPr>
      <w:r>
        <w:rPr>
          <w:rFonts w:ascii="Times New Roman" w:hAnsi="Times New Roman" w:cs="Times New Roman"/>
          <w:sz w:val="24"/>
          <w:szCs w:val="24"/>
        </w:rPr>
        <w:t>Appropriate business, legal entity, in the state</w:t>
      </w:r>
    </w:p>
    <w:p w14:paraId="06024098" w14:textId="5D2C0100" w:rsidR="00881B4D" w:rsidRDefault="00881B4D" w:rsidP="00B112DA">
      <w:pPr>
        <w:pStyle w:val="NoSpacing"/>
        <w:ind w:firstLine="720"/>
        <w:rPr>
          <w:rFonts w:ascii="Times New Roman" w:hAnsi="Times New Roman" w:cs="Times New Roman"/>
          <w:sz w:val="24"/>
          <w:szCs w:val="24"/>
        </w:rPr>
      </w:pPr>
      <w:r>
        <w:rPr>
          <w:rFonts w:ascii="Times New Roman" w:hAnsi="Times New Roman" w:cs="Times New Roman"/>
          <w:sz w:val="24"/>
          <w:szCs w:val="24"/>
        </w:rPr>
        <w:t>Interconnection agreements, transmission owner</w:t>
      </w:r>
      <w:r w:rsidR="00713421">
        <w:rPr>
          <w:rFonts w:ascii="Times New Roman" w:hAnsi="Times New Roman" w:cs="Times New Roman"/>
          <w:sz w:val="24"/>
          <w:szCs w:val="24"/>
        </w:rPr>
        <w:t xml:space="preserve">, </w:t>
      </w:r>
    </w:p>
    <w:p w14:paraId="3DF53E23" w14:textId="43997298" w:rsidR="00713421" w:rsidRDefault="00713421" w:rsidP="00B112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Registration process (Ohio and Texas) </w:t>
      </w:r>
      <w:r w:rsidR="0077505B">
        <w:rPr>
          <w:rFonts w:ascii="Times New Roman" w:hAnsi="Times New Roman" w:cs="Times New Roman"/>
          <w:sz w:val="24"/>
          <w:szCs w:val="24"/>
        </w:rPr>
        <w:t>–</w:t>
      </w:r>
      <w:r w:rsidR="004D28AD">
        <w:rPr>
          <w:rFonts w:ascii="Times New Roman" w:hAnsi="Times New Roman" w:cs="Times New Roman"/>
          <w:sz w:val="24"/>
          <w:szCs w:val="24"/>
        </w:rPr>
        <w:t xml:space="preserve"> RERRA</w:t>
      </w:r>
    </w:p>
    <w:p w14:paraId="2B855062" w14:textId="77777777" w:rsidR="0077505B" w:rsidRDefault="0077505B" w:rsidP="0077505B">
      <w:pPr>
        <w:pStyle w:val="NoSpacing"/>
        <w:rPr>
          <w:rFonts w:ascii="Times New Roman" w:hAnsi="Times New Roman" w:cs="Times New Roman"/>
          <w:sz w:val="24"/>
          <w:szCs w:val="24"/>
        </w:rPr>
      </w:pPr>
    </w:p>
    <w:p w14:paraId="5EA0B014" w14:textId="61454FFD" w:rsidR="0077505B" w:rsidRDefault="0077505B" w:rsidP="0077505B">
      <w:pPr>
        <w:pStyle w:val="NoSpacing"/>
        <w:rPr>
          <w:rFonts w:ascii="Times New Roman" w:hAnsi="Times New Roman" w:cs="Times New Roman"/>
          <w:sz w:val="24"/>
          <w:szCs w:val="24"/>
        </w:rPr>
      </w:pPr>
      <w:proofErr w:type="gramStart"/>
      <w:r>
        <w:rPr>
          <w:rFonts w:ascii="Times New Roman" w:hAnsi="Times New Roman" w:cs="Times New Roman"/>
          <w:sz w:val="24"/>
          <w:szCs w:val="24"/>
        </w:rPr>
        <w:lastRenderedPageBreak/>
        <w:t>Is</w:t>
      </w:r>
      <w:proofErr w:type="gramEnd"/>
      <w:r>
        <w:rPr>
          <w:rFonts w:ascii="Times New Roman" w:hAnsi="Times New Roman" w:cs="Times New Roman"/>
          <w:sz w:val="24"/>
          <w:szCs w:val="24"/>
        </w:rPr>
        <w:t xml:space="preserve"> DR construct a good place to build from?  43566 order that requires aggregators to work with </w:t>
      </w:r>
      <w:proofErr w:type="gramStart"/>
      <w:r>
        <w:rPr>
          <w:rFonts w:ascii="Times New Roman" w:hAnsi="Times New Roman" w:cs="Times New Roman"/>
          <w:sz w:val="24"/>
          <w:szCs w:val="24"/>
        </w:rPr>
        <w:t xml:space="preserve">EDCs </w:t>
      </w:r>
      <w:r w:rsidR="00B83390">
        <w:rPr>
          <w:rFonts w:ascii="Times New Roman" w:hAnsi="Times New Roman" w:cs="Times New Roman"/>
          <w:sz w:val="24"/>
          <w:szCs w:val="24"/>
        </w:rPr>
        <w:t xml:space="preserve"> -</w:t>
      </w:r>
      <w:proofErr w:type="gramEnd"/>
      <w:r w:rsidR="00B83390">
        <w:rPr>
          <w:rFonts w:ascii="Times New Roman" w:hAnsi="Times New Roman" w:cs="Times New Roman"/>
          <w:sz w:val="24"/>
          <w:szCs w:val="24"/>
        </w:rPr>
        <w:t xml:space="preserve"> nobody uses it.  CPower (aggregator) thinks we can build on</w:t>
      </w:r>
      <w:r w:rsidR="003B4FA0">
        <w:rPr>
          <w:rFonts w:ascii="Times New Roman" w:hAnsi="Times New Roman" w:cs="Times New Roman"/>
          <w:sz w:val="24"/>
          <w:szCs w:val="24"/>
        </w:rPr>
        <w:t xml:space="preserve"> that order</w:t>
      </w:r>
      <w:r w:rsidR="00B83390">
        <w:rPr>
          <w:rFonts w:ascii="Times New Roman" w:hAnsi="Times New Roman" w:cs="Times New Roman"/>
          <w:sz w:val="24"/>
          <w:szCs w:val="24"/>
        </w:rPr>
        <w:t>.</w:t>
      </w:r>
      <w:r w:rsidR="000A1CC8">
        <w:rPr>
          <w:rFonts w:ascii="Times New Roman" w:hAnsi="Times New Roman" w:cs="Times New Roman"/>
          <w:sz w:val="24"/>
          <w:szCs w:val="24"/>
        </w:rPr>
        <w:t xml:space="preserve">  I&amp;M has a demand response (who has contract and who’s responsible to contact the customer).</w:t>
      </w:r>
    </w:p>
    <w:p w14:paraId="33148C8B" w14:textId="77777777" w:rsidR="000A1CC8" w:rsidRDefault="000A1CC8" w:rsidP="0077505B">
      <w:pPr>
        <w:pStyle w:val="NoSpacing"/>
        <w:rPr>
          <w:rFonts w:ascii="Times New Roman" w:hAnsi="Times New Roman" w:cs="Times New Roman"/>
          <w:sz w:val="24"/>
          <w:szCs w:val="24"/>
        </w:rPr>
      </w:pPr>
    </w:p>
    <w:p w14:paraId="65A88726" w14:textId="796E91E5" w:rsidR="00182B65" w:rsidRDefault="009F6C97" w:rsidP="0077505B">
      <w:pPr>
        <w:pStyle w:val="NoSpacing"/>
        <w:rPr>
          <w:rFonts w:ascii="Times New Roman" w:hAnsi="Times New Roman" w:cs="Times New Roman"/>
          <w:sz w:val="24"/>
          <w:szCs w:val="24"/>
        </w:rPr>
      </w:pPr>
      <w:r>
        <w:rPr>
          <w:rFonts w:ascii="Times New Roman" w:hAnsi="Times New Roman" w:cs="Times New Roman"/>
          <w:sz w:val="24"/>
          <w:szCs w:val="24"/>
        </w:rPr>
        <w:t>IURC currently regulates customer’s meters – does that need to be included?</w:t>
      </w:r>
    </w:p>
    <w:p w14:paraId="4A16B744" w14:textId="77777777" w:rsidR="00222101" w:rsidRDefault="00222101" w:rsidP="0077505B">
      <w:pPr>
        <w:pStyle w:val="NoSpacing"/>
        <w:rPr>
          <w:rFonts w:ascii="Times New Roman" w:hAnsi="Times New Roman" w:cs="Times New Roman"/>
          <w:sz w:val="24"/>
          <w:szCs w:val="24"/>
        </w:rPr>
      </w:pPr>
    </w:p>
    <w:p w14:paraId="56158C60" w14:textId="4605DBA8" w:rsidR="00222101" w:rsidRDefault="00222101"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If not regulating the whole transaction, why regulate the meter?  </w:t>
      </w:r>
    </w:p>
    <w:p w14:paraId="50806E4B" w14:textId="77777777" w:rsidR="00222101" w:rsidRDefault="00222101" w:rsidP="0077505B">
      <w:pPr>
        <w:pStyle w:val="NoSpacing"/>
        <w:rPr>
          <w:rFonts w:ascii="Times New Roman" w:hAnsi="Times New Roman" w:cs="Times New Roman"/>
          <w:sz w:val="24"/>
          <w:szCs w:val="24"/>
        </w:rPr>
      </w:pPr>
    </w:p>
    <w:p w14:paraId="1F74A916" w14:textId="2A8838DD" w:rsidR="00222101" w:rsidRDefault="00222101" w:rsidP="0077505B">
      <w:pPr>
        <w:pStyle w:val="NoSpacing"/>
        <w:rPr>
          <w:rFonts w:ascii="Times New Roman" w:hAnsi="Times New Roman" w:cs="Times New Roman"/>
          <w:sz w:val="24"/>
          <w:szCs w:val="24"/>
        </w:rPr>
      </w:pPr>
      <w:r>
        <w:rPr>
          <w:rFonts w:ascii="Times New Roman" w:hAnsi="Times New Roman" w:cs="Times New Roman"/>
          <w:sz w:val="24"/>
          <w:szCs w:val="24"/>
        </w:rPr>
        <w:t>Is the meter the mechanism by which the aggregator controls the DER?  And does IURC regulate that?</w:t>
      </w:r>
    </w:p>
    <w:p w14:paraId="08E12FD5" w14:textId="77777777" w:rsidR="00222101" w:rsidRDefault="00222101" w:rsidP="0077505B">
      <w:pPr>
        <w:pStyle w:val="NoSpacing"/>
        <w:rPr>
          <w:rFonts w:ascii="Times New Roman" w:hAnsi="Times New Roman" w:cs="Times New Roman"/>
          <w:sz w:val="24"/>
          <w:szCs w:val="24"/>
        </w:rPr>
      </w:pPr>
    </w:p>
    <w:p w14:paraId="61722616" w14:textId="31C1B9CB" w:rsidR="00222101" w:rsidRDefault="00222101" w:rsidP="0077505B">
      <w:pPr>
        <w:pStyle w:val="NoSpacing"/>
        <w:rPr>
          <w:rFonts w:ascii="Times New Roman" w:hAnsi="Times New Roman" w:cs="Times New Roman"/>
          <w:sz w:val="24"/>
          <w:szCs w:val="24"/>
        </w:rPr>
      </w:pPr>
      <w:r>
        <w:rPr>
          <w:rFonts w:ascii="Times New Roman" w:hAnsi="Times New Roman" w:cs="Times New Roman"/>
          <w:sz w:val="24"/>
          <w:szCs w:val="24"/>
        </w:rPr>
        <w:t>Invertor control – the “switch” that the aggregator will use?  Does the IURC regulate that?</w:t>
      </w:r>
    </w:p>
    <w:p w14:paraId="2BAE4C52" w14:textId="77777777" w:rsidR="00D52D60" w:rsidRDefault="00D52D60" w:rsidP="0077505B">
      <w:pPr>
        <w:pStyle w:val="NoSpacing"/>
        <w:rPr>
          <w:rFonts w:ascii="Times New Roman" w:hAnsi="Times New Roman" w:cs="Times New Roman"/>
          <w:sz w:val="24"/>
          <w:szCs w:val="24"/>
        </w:rPr>
      </w:pPr>
    </w:p>
    <w:p w14:paraId="58130756" w14:textId="5D9FABEA" w:rsidR="00D52D60" w:rsidRDefault="00D52D60"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IURC </w:t>
      </w:r>
      <w:r w:rsidR="00614CDE">
        <w:rPr>
          <w:rFonts w:ascii="Times New Roman" w:hAnsi="Times New Roman" w:cs="Times New Roman"/>
          <w:sz w:val="24"/>
          <w:szCs w:val="24"/>
        </w:rPr>
        <w:t xml:space="preserve">should </w:t>
      </w:r>
      <w:r>
        <w:rPr>
          <w:rFonts w:ascii="Times New Roman" w:hAnsi="Times New Roman" w:cs="Times New Roman"/>
          <w:sz w:val="24"/>
          <w:szCs w:val="24"/>
        </w:rPr>
        <w:t xml:space="preserve">adopt IEEE 1547-2018 – so that the switch is controllable.  </w:t>
      </w:r>
    </w:p>
    <w:p w14:paraId="0A0B8DF8" w14:textId="77777777" w:rsidR="00A45663" w:rsidRDefault="00A45663" w:rsidP="0077505B">
      <w:pPr>
        <w:pStyle w:val="NoSpacing"/>
        <w:rPr>
          <w:rFonts w:ascii="Times New Roman" w:hAnsi="Times New Roman" w:cs="Times New Roman"/>
          <w:sz w:val="24"/>
          <w:szCs w:val="24"/>
        </w:rPr>
      </w:pPr>
    </w:p>
    <w:p w14:paraId="01A8A029" w14:textId="2527449F" w:rsidR="00A45663" w:rsidRDefault="00E459DD" w:rsidP="0077505B">
      <w:pPr>
        <w:pStyle w:val="NoSpacing"/>
        <w:rPr>
          <w:rFonts w:ascii="Times New Roman" w:hAnsi="Times New Roman" w:cs="Times New Roman"/>
          <w:sz w:val="24"/>
          <w:szCs w:val="24"/>
        </w:rPr>
      </w:pPr>
      <w:r>
        <w:rPr>
          <w:rFonts w:ascii="Times New Roman" w:hAnsi="Times New Roman" w:cs="Times New Roman"/>
          <w:sz w:val="24"/>
          <w:szCs w:val="24"/>
        </w:rPr>
        <w:t>Where’s the line between regulating the safety and reliability of distribution vs the market participation of aggregators/DERs.</w:t>
      </w:r>
    </w:p>
    <w:p w14:paraId="4CDD0076" w14:textId="77777777" w:rsidR="006B2E73" w:rsidRDefault="006B2E73" w:rsidP="0077505B">
      <w:pPr>
        <w:pStyle w:val="NoSpacing"/>
        <w:rPr>
          <w:rFonts w:ascii="Times New Roman" w:hAnsi="Times New Roman" w:cs="Times New Roman"/>
          <w:sz w:val="24"/>
          <w:szCs w:val="24"/>
        </w:rPr>
      </w:pPr>
    </w:p>
    <w:p w14:paraId="7EF484EF" w14:textId="476DD9D8" w:rsidR="006B2E73" w:rsidRDefault="006B2E73" w:rsidP="0077505B">
      <w:pPr>
        <w:pStyle w:val="NoSpacing"/>
        <w:rPr>
          <w:rFonts w:ascii="Times New Roman" w:hAnsi="Times New Roman" w:cs="Times New Roman"/>
          <w:sz w:val="24"/>
          <w:szCs w:val="24"/>
        </w:rPr>
      </w:pPr>
      <w:r>
        <w:rPr>
          <w:rFonts w:ascii="Times New Roman" w:hAnsi="Times New Roman" w:cs="Times New Roman"/>
          <w:sz w:val="24"/>
          <w:szCs w:val="24"/>
        </w:rPr>
        <w:t>Aggregator</w:t>
      </w:r>
      <w:r w:rsidR="00233106">
        <w:rPr>
          <w:rFonts w:ascii="Times New Roman" w:hAnsi="Times New Roman" w:cs="Times New Roman"/>
          <w:sz w:val="24"/>
          <w:szCs w:val="24"/>
        </w:rPr>
        <w:t>s will</w:t>
      </w:r>
      <w:r>
        <w:rPr>
          <w:rFonts w:ascii="Times New Roman" w:hAnsi="Times New Roman" w:cs="Times New Roman"/>
          <w:sz w:val="24"/>
          <w:szCs w:val="24"/>
        </w:rPr>
        <w:t xml:space="preserve"> want </w:t>
      </w:r>
      <w:r w:rsidR="00107504">
        <w:rPr>
          <w:rFonts w:ascii="Times New Roman" w:hAnsi="Times New Roman" w:cs="Times New Roman"/>
          <w:sz w:val="24"/>
          <w:szCs w:val="24"/>
        </w:rPr>
        <w:t xml:space="preserve">IEEE </w:t>
      </w:r>
      <w:r>
        <w:rPr>
          <w:rFonts w:ascii="Times New Roman" w:hAnsi="Times New Roman" w:cs="Times New Roman"/>
          <w:sz w:val="24"/>
          <w:szCs w:val="24"/>
        </w:rPr>
        <w:t>1547</w:t>
      </w:r>
      <w:r w:rsidR="00107504">
        <w:rPr>
          <w:rFonts w:ascii="Times New Roman" w:hAnsi="Times New Roman" w:cs="Times New Roman"/>
          <w:sz w:val="24"/>
          <w:szCs w:val="24"/>
        </w:rPr>
        <w:t>-2018 compliant</w:t>
      </w:r>
      <w:r>
        <w:rPr>
          <w:rFonts w:ascii="Times New Roman" w:hAnsi="Times New Roman" w:cs="Times New Roman"/>
          <w:sz w:val="24"/>
          <w:szCs w:val="24"/>
        </w:rPr>
        <w:t xml:space="preserve"> equipment because they want to control; but not the installers </w:t>
      </w:r>
      <w:r w:rsidR="00107504">
        <w:rPr>
          <w:rFonts w:ascii="Times New Roman" w:hAnsi="Times New Roman" w:cs="Times New Roman"/>
          <w:sz w:val="24"/>
          <w:szCs w:val="24"/>
        </w:rPr>
        <w:t xml:space="preserve">who are </w:t>
      </w:r>
      <w:r>
        <w:rPr>
          <w:rFonts w:ascii="Times New Roman" w:hAnsi="Times New Roman" w:cs="Times New Roman"/>
          <w:sz w:val="24"/>
          <w:szCs w:val="24"/>
        </w:rPr>
        <w:t>selling the equipment</w:t>
      </w:r>
      <w:r w:rsidR="00107504">
        <w:rPr>
          <w:rFonts w:ascii="Times New Roman" w:hAnsi="Times New Roman" w:cs="Times New Roman"/>
          <w:sz w:val="24"/>
          <w:szCs w:val="24"/>
        </w:rPr>
        <w:t xml:space="preserve"> to the customer</w:t>
      </w:r>
      <w:r w:rsidR="001B5C5D">
        <w:rPr>
          <w:rFonts w:ascii="Times New Roman" w:hAnsi="Times New Roman" w:cs="Times New Roman"/>
          <w:sz w:val="24"/>
          <w:szCs w:val="24"/>
        </w:rPr>
        <w:t xml:space="preserve"> (DER)</w:t>
      </w:r>
      <w:r>
        <w:rPr>
          <w:rFonts w:ascii="Times New Roman" w:hAnsi="Times New Roman" w:cs="Times New Roman"/>
          <w:sz w:val="24"/>
          <w:szCs w:val="24"/>
        </w:rPr>
        <w:t xml:space="preserve">.  </w:t>
      </w:r>
    </w:p>
    <w:p w14:paraId="4EBD9AF7" w14:textId="77777777" w:rsidR="00482132" w:rsidRDefault="00482132" w:rsidP="0077505B">
      <w:pPr>
        <w:pStyle w:val="NoSpacing"/>
        <w:rPr>
          <w:rFonts w:ascii="Times New Roman" w:hAnsi="Times New Roman" w:cs="Times New Roman"/>
          <w:sz w:val="24"/>
          <w:szCs w:val="24"/>
        </w:rPr>
      </w:pPr>
    </w:p>
    <w:p w14:paraId="667493E1" w14:textId="44BD6940" w:rsidR="00AA33BE" w:rsidRDefault="00482132"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Minimum safety requirements?  </w:t>
      </w:r>
      <w:r w:rsidR="001B5C5D">
        <w:rPr>
          <w:rFonts w:ascii="Times New Roman" w:hAnsi="Times New Roman" w:cs="Times New Roman"/>
          <w:sz w:val="24"/>
          <w:szCs w:val="24"/>
        </w:rPr>
        <w:t>What e</w:t>
      </w:r>
      <w:r w:rsidR="00AA33BE">
        <w:rPr>
          <w:rFonts w:ascii="Times New Roman" w:hAnsi="Times New Roman" w:cs="Times New Roman"/>
          <w:sz w:val="24"/>
          <w:szCs w:val="24"/>
        </w:rPr>
        <w:t>quipment that</w:t>
      </w:r>
      <w:r w:rsidR="001B5C5D">
        <w:rPr>
          <w:rFonts w:ascii="Times New Roman" w:hAnsi="Times New Roman" w:cs="Times New Roman"/>
          <w:sz w:val="24"/>
          <w:szCs w:val="24"/>
        </w:rPr>
        <w:t xml:space="preserve"> i</w:t>
      </w:r>
      <w:r w:rsidR="00AA33BE">
        <w:rPr>
          <w:rFonts w:ascii="Times New Roman" w:hAnsi="Times New Roman" w:cs="Times New Roman"/>
          <w:sz w:val="24"/>
          <w:szCs w:val="24"/>
        </w:rPr>
        <w:t xml:space="preserve">s needed because of the aggregation.  </w:t>
      </w:r>
      <w:r w:rsidR="001B5C5D">
        <w:rPr>
          <w:rFonts w:ascii="Times New Roman" w:hAnsi="Times New Roman" w:cs="Times New Roman"/>
          <w:sz w:val="24"/>
          <w:szCs w:val="24"/>
        </w:rPr>
        <w:t xml:space="preserve">IEEE </w:t>
      </w:r>
      <w:r w:rsidR="00AA33BE">
        <w:rPr>
          <w:rFonts w:ascii="Times New Roman" w:hAnsi="Times New Roman" w:cs="Times New Roman"/>
          <w:sz w:val="24"/>
          <w:szCs w:val="24"/>
        </w:rPr>
        <w:t xml:space="preserve">1547-2018.  Interconnection rules can be updated to </w:t>
      </w:r>
      <w:r w:rsidR="001B5C5D">
        <w:rPr>
          <w:rFonts w:ascii="Times New Roman" w:hAnsi="Times New Roman" w:cs="Times New Roman"/>
          <w:sz w:val="24"/>
          <w:szCs w:val="24"/>
        </w:rPr>
        <w:t xml:space="preserve">IEEE </w:t>
      </w:r>
      <w:r w:rsidR="00657510">
        <w:rPr>
          <w:rFonts w:ascii="Times New Roman" w:hAnsi="Times New Roman" w:cs="Times New Roman"/>
          <w:sz w:val="24"/>
          <w:szCs w:val="24"/>
        </w:rPr>
        <w:t>1547-2018; currently, doesn’t consider whether the switch is being operated by utility or an aggregator; model for full injection for protection of the system.</w:t>
      </w:r>
      <w:r w:rsidR="00F817D6">
        <w:rPr>
          <w:rFonts w:ascii="Times New Roman" w:hAnsi="Times New Roman" w:cs="Times New Roman"/>
          <w:sz w:val="24"/>
          <w:szCs w:val="24"/>
        </w:rPr>
        <w:t xml:space="preserve">  Currently, looks at invertor</w:t>
      </w:r>
      <w:r w:rsidR="0091762A">
        <w:rPr>
          <w:rFonts w:ascii="Times New Roman" w:hAnsi="Times New Roman" w:cs="Times New Roman"/>
          <w:sz w:val="24"/>
          <w:szCs w:val="24"/>
        </w:rPr>
        <w:t xml:space="preserve">s, etc.  But aggregation acting in concert is different </w:t>
      </w:r>
      <w:r w:rsidR="00615A51">
        <w:rPr>
          <w:rFonts w:ascii="Times New Roman" w:hAnsi="Times New Roman" w:cs="Times New Roman"/>
          <w:sz w:val="24"/>
          <w:szCs w:val="24"/>
        </w:rPr>
        <w:t>and could have different effects on the distribution system.</w:t>
      </w:r>
    </w:p>
    <w:p w14:paraId="4488AD92" w14:textId="77777777" w:rsidR="0091762A" w:rsidRDefault="0091762A" w:rsidP="0077505B">
      <w:pPr>
        <w:pStyle w:val="NoSpacing"/>
        <w:rPr>
          <w:rFonts w:ascii="Times New Roman" w:hAnsi="Times New Roman" w:cs="Times New Roman"/>
          <w:sz w:val="24"/>
          <w:szCs w:val="24"/>
        </w:rPr>
      </w:pPr>
    </w:p>
    <w:p w14:paraId="688ACF3E" w14:textId="5DDB226B" w:rsidR="0091762A" w:rsidRDefault="00561FD2"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Technical distribution engineers </w:t>
      </w:r>
      <w:r w:rsidR="00615A51">
        <w:rPr>
          <w:rFonts w:ascii="Times New Roman" w:hAnsi="Times New Roman" w:cs="Times New Roman"/>
          <w:sz w:val="24"/>
          <w:szCs w:val="24"/>
        </w:rPr>
        <w:t xml:space="preserve">will be </w:t>
      </w:r>
      <w:r>
        <w:rPr>
          <w:rFonts w:ascii="Times New Roman" w:hAnsi="Times New Roman" w:cs="Times New Roman"/>
          <w:sz w:val="24"/>
          <w:szCs w:val="24"/>
        </w:rPr>
        <w:t>at next meeting in August</w:t>
      </w:r>
      <w:r w:rsidR="00615A51">
        <w:rPr>
          <w:rFonts w:ascii="Times New Roman" w:hAnsi="Times New Roman" w:cs="Times New Roman"/>
          <w:sz w:val="24"/>
          <w:szCs w:val="24"/>
        </w:rPr>
        <w:t>.</w:t>
      </w:r>
    </w:p>
    <w:p w14:paraId="25019121" w14:textId="77777777" w:rsidR="00561FD2" w:rsidRDefault="00561FD2" w:rsidP="0077505B">
      <w:pPr>
        <w:pStyle w:val="NoSpacing"/>
        <w:rPr>
          <w:rFonts w:ascii="Times New Roman" w:hAnsi="Times New Roman" w:cs="Times New Roman"/>
          <w:sz w:val="24"/>
          <w:szCs w:val="24"/>
        </w:rPr>
      </w:pPr>
    </w:p>
    <w:p w14:paraId="765B793C" w14:textId="1E187A7E" w:rsidR="00561FD2" w:rsidRDefault="00561FD2"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94E63">
        <w:rPr>
          <w:rFonts w:ascii="Times New Roman" w:hAnsi="Times New Roman" w:cs="Times New Roman"/>
          <w:sz w:val="24"/>
          <w:szCs w:val="24"/>
        </w:rPr>
        <w:t>aggregation</w:t>
      </w:r>
      <w:r>
        <w:rPr>
          <w:rFonts w:ascii="Times New Roman" w:hAnsi="Times New Roman" w:cs="Times New Roman"/>
          <w:sz w:val="24"/>
          <w:szCs w:val="24"/>
        </w:rPr>
        <w:t xml:space="preserve"> and the operation of the </w:t>
      </w:r>
      <w:r w:rsidR="00B94E63">
        <w:rPr>
          <w:rFonts w:ascii="Times New Roman" w:hAnsi="Times New Roman" w:cs="Times New Roman"/>
          <w:sz w:val="24"/>
          <w:szCs w:val="24"/>
        </w:rPr>
        <w:t>aggregation</w:t>
      </w:r>
      <w:r>
        <w:rPr>
          <w:rFonts w:ascii="Times New Roman" w:hAnsi="Times New Roman" w:cs="Times New Roman"/>
          <w:sz w:val="24"/>
          <w:szCs w:val="24"/>
        </w:rPr>
        <w:t xml:space="preserve"> does change the study perspective and the modeling perspective in their modeling plans.  That’s the difference with wholesale participation.</w:t>
      </w:r>
    </w:p>
    <w:p w14:paraId="655E1B66" w14:textId="77777777" w:rsidR="00561FD2" w:rsidRDefault="00561FD2" w:rsidP="0077505B">
      <w:pPr>
        <w:pStyle w:val="NoSpacing"/>
        <w:rPr>
          <w:rFonts w:ascii="Times New Roman" w:hAnsi="Times New Roman" w:cs="Times New Roman"/>
          <w:sz w:val="24"/>
          <w:szCs w:val="24"/>
        </w:rPr>
      </w:pPr>
    </w:p>
    <w:p w14:paraId="58D81DC2" w14:textId="3DAC5262" w:rsidR="00561FD2" w:rsidRDefault="009E5939" w:rsidP="0077505B">
      <w:pPr>
        <w:pStyle w:val="NoSpacing"/>
        <w:rPr>
          <w:rFonts w:ascii="Times New Roman" w:hAnsi="Times New Roman" w:cs="Times New Roman"/>
          <w:sz w:val="24"/>
          <w:szCs w:val="24"/>
        </w:rPr>
      </w:pPr>
      <w:r>
        <w:rPr>
          <w:rFonts w:ascii="Times New Roman" w:hAnsi="Times New Roman" w:cs="Times New Roman"/>
          <w:sz w:val="24"/>
          <w:szCs w:val="24"/>
        </w:rPr>
        <w:t>New techn</w:t>
      </w:r>
      <w:r w:rsidR="00B94E63">
        <w:rPr>
          <w:rFonts w:ascii="Times New Roman" w:hAnsi="Times New Roman" w:cs="Times New Roman"/>
          <w:sz w:val="24"/>
          <w:szCs w:val="24"/>
        </w:rPr>
        <w:t>ology</w:t>
      </w:r>
      <w:r>
        <w:rPr>
          <w:rFonts w:ascii="Times New Roman" w:hAnsi="Times New Roman" w:cs="Times New Roman"/>
          <w:sz w:val="24"/>
          <w:szCs w:val="24"/>
        </w:rPr>
        <w:t xml:space="preserve"> </w:t>
      </w:r>
      <w:r w:rsidR="00B94E63">
        <w:rPr>
          <w:rFonts w:ascii="Times New Roman" w:hAnsi="Times New Roman" w:cs="Times New Roman"/>
          <w:sz w:val="24"/>
          <w:szCs w:val="24"/>
        </w:rPr>
        <w:t xml:space="preserve">will be </w:t>
      </w:r>
      <w:r>
        <w:rPr>
          <w:rFonts w:ascii="Times New Roman" w:hAnsi="Times New Roman" w:cs="Times New Roman"/>
          <w:sz w:val="24"/>
          <w:szCs w:val="24"/>
        </w:rPr>
        <w:t xml:space="preserve">coming </w:t>
      </w:r>
      <w:r w:rsidR="001B7822">
        <w:rPr>
          <w:rFonts w:ascii="Times New Roman" w:hAnsi="Times New Roman" w:cs="Times New Roman"/>
          <w:sz w:val="24"/>
          <w:szCs w:val="24"/>
        </w:rPr>
        <w:t>–</w:t>
      </w:r>
      <w:r>
        <w:rPr>
          <w:rFonts w:ascii="Times New Roman" w:hAnsi="Times New Roman" w:cs="Times New Roman"/>
          <w:sz w:val="24"/>
          <w:szCs w:val="24"/>
        </w:rPr>
        <w:t xml:space="preserve"> </w:t>
      </w:r>
      <w:r w:rsidR="00B0477D">
        <w:rPr>
          <w:rFonts w:ascii="Times New Roman" w:hAnsi="Times New Roman" w:cs="Times New Roman"/>
          <w:sz w:val="24"/>
          <w:szCs w:val="24"/>
        </w:rPr>
        <w:t>to coordinate</w:t>
      </w:r>
      <w:r w:rsidR="00B94E63">
        <w:rPr>
          <w:rFonts w:ascii="Times New Roman" w:hAnsi="Times New Roman" w:cs="Times New Roman"/>
          <w:sz w:val="24"/>
          <w:szCs w:val="24"/>
        </w:rPr>
        <w:t>, model, and plan.</w:t>
      </w:r>
    </w:p>
    <w:p w14:paraId="586E69D5" w14:textId="77777777" w:rsidR="001B7822" w:rsidRDefault="001B7822" w:rsidP="0077505B">
      <w:pPr>
        <w:pStyle w:val="NoSpacing"/>
        <w:rPr>
          <w:rFonts w:ascii="Times New Roman" w:hAnsi="Times New Roman" w:cs="Times New Roman"/>
          <w:sz w:val="24"/>
          <w:szCs w:val="24"/>
        </w:rPr>
      </w:pPr>
    </w:p>
    <w:p w14:paraId="79DC3A6A" w14:textId="1805DA4B" w:rsidR="001B7822" w:rsidRDefault="001B7822" w:rsidP="0077505B">
      <w:pPr>
        <w:pStyle w:val="NoSpacing"/>
        <w:rPr>
          <w:rFonts w:ascii="Times New Roman" w:hAnsi="Times New Roman" w:cs="Times New Roman"/>
          <w:sz w:val="24"/>
          <w:szCs w:val="24"/>
        </w:rPr>
      </w:pPr>
      <w:r>
        <w:rPr>
          <w:rFonts w:ascii="Times New Roman" w:hAnsi="Times New Roman" w:cs="Times New Roman"/>
          <w:sz w:val="24"/>
          <w:szCs w:val="24"/>
        </w:rPr>
        <w:t>Market signal</w:t>
      </w:r>
      <w:r w:rsidR="0003485D">
        <w:rPr>
          <w:rFonts w:ascii="Times New Roman" w:hAnsi="Times New Roman" w:cs="Times New Roman"/>
          <w:sz w:val="24"/>
          <w:szCs w:val="24"/>
        </w:rPr>
        <w:t>s</w:t>
      </w:r>
      <w:r>
        <w:rPr>
          <w:rFonts w:ascii="Times New Roman" w:hAnsi="Times New Roman" w:cs="Times New Roman"/>
          <w:sz w:val="24"/>
          <w:szCs w:val="24"/>
        </w:rPr>
        <w:t xml:space="preserve"> can have contradictory</w:t>
      </w:r>
      <w:r w:rsidR="00111F6F">
        <w:rPr>
          <w:rFonts w:ascii="Times New Roman" w:hAnsi="Times New Roman" w:cs="Times New Roman"/>
          <w:sz w:val="24"/>
          <w:szCs w:val="24"/>
        </w:rPr>
        <w:t>/negative</w:t>
      </w:r>
      <w:r>
        <w:rPr>
          <w:rFonts w:ascii="Times New Roman" w:hAnsi="Times New Roman" w:cs="Times New Roman"/>
          <w:sz w:val="24"/>
          <w:szCs w:val="24"/>
        </w:rPr>
        <w:t xml:space="preserve"> effects on the distribution system.</w:t>
      </w:r>
    </w:p>
    <w:p w14:paraId="6590AFA5" w14:textId="77777777" w:rsidR="00B0477D" w:rsidRDefault="00B0477D" w:rsidP="0077505B">
      <w:pPr>
        <w:pStyle w:val="NoSpacing"/>
        <w:rPr>
          <w:rFonts w:ascii="Times New Roman" w:hAnsi="Times New Roman" w:cs="Times New Roman"/>
          <w:sz w:val="24"/>
          <w:szCs w:val="24"/>
        </w:rPr>
      </w:pPr>
    </w:p>
    <w:p w14:paraId="2DBA2975" w14:textId="611B37F0" w:rsidR="00B0477D" w:rsidRDefault="00B0477D" w:rsidP="0077505B">
      <w:pPr>
        <w:pStyle w:val="NoSpacing"/>
        <w:rPr>
          <w:rFonts w:ascii="Times New Roman" w:hAnsi="Times New Roman" w:cs="Times New Roman"/>
          <w:sz w:val="24"/>
          <w:szCs w:val="24"/>
        </w:rPr>
      </w:pPr>
      <w:r>
        <w:rPr>
          <w:rFonts w:ascii="Times New Roman" w:hAnsi="Times New Roman" w:cs="Times New Roman"/>
          <w:sz w:val="24"/>
          <w:szCs w:val="24"/>
        </w:rPr>
        <w:t>To what extent should the IURC protect the EDC from liability if outage interferes with aggregator’s market participation</w:t>
      </w:r>
      <w:r w:rsidR="00C35BBF">
        <w:rPr>
          <w:rFonts w:ascii="Times New Roman" w:hAnsi="Times New Roman" w:cs="Times New Roman"/>
          <w:sz w:val="24"/>
          <w:szCs w:val="24"/>
        </w:rPr>
        <w:t>.  Is utility required to contact every aggregator</w:t>
      </w:r>
      <w:r w:rsidR="00BF2D1D">
        <w:rPr>
          <w:rFonts w:ascii="Times New Roman" w:hAnsi="Times New Roman" w:cs="Times New Roman"/>
          <w:sz w:val="24"/>
          <w:szCs w:val="24"/>
        </w:rPr>
        <w:t xml:space="preserve"> if there’s an outage</w:t>
      </w:r>
      <w:r w:rsidR="00FE1829">
        <w:rPr>
          <w:rFonts w:ascii="Times New Roman" w:hAnsi="Times New Roman" w:cs="Times New Roman"/>
          <w:sz w:val="24"/>
          <w:szCs w:val="24"/>
        </w:rPr>
        <w:t>, improvements (such as TDSIC),</w:t>
      </w:r>
      <w:r w:rsidR="00BF2D1D">
        <w:rPr>
          <w:rFonts w:ascii="Times New Roman" w:hAnsi="Times New Roman" w:cs="Times New Roman"/>
          <w:sz w:val="24"/>
          <w:szCs w:val="24"/>
        </w:rPr>
        <w:t xml:space="preserve"> or repairs affecting?  </w:t>
      </w:r>
      <w:r w:rsidR="0003485D">
        <w:rPr>
          <w:rFonts w:ascii="Times New Roman" w:hAnsi="Times New Roman" w:cs="Times New Roman"/>
          <w:sz w:val="24"/>
          <w:szCs w:val="24"/>
        </w:rPr>
        <w:t xml:space="preserve">Under </w:t>
      </w:r>
      <w:r w:rsidR="00BF2D1D">
        <w:rPr>
          <w:rFonts w:ascii="Times New Roman" w:hAnsi="Times New Roman" w:cs="Times New Roman"/>
          <w:sz w:val="24"/>
          <w:szCs w:val="24"/>
        </w:rPr>
        <w:t>FERC 2222</w:t>
      </w:r>
      <w:r w:rsidR="0003485D">
        <w:rPr>
          <w:rFonts w:ascii="Times New Roman" w:hAnsi="Times New Roman" w:cs="Times New Roman"/>
          <w:sz w:val="24"/>
          <w:szCs w:val="24"/>
        </w:rPr>
        <w:t>, the</w:t>
      </w:r>
      <w:r w:rsidR="00BF2D1D">
        <w:rPr>
          <w:rFonts w:ascii="Times New Roman" w:hAnsi="Times New Roman" w:cs="Times New Roman"/>
          <w:sz w:val="24"/>
          <w:szCs w:val="24"/>
        </w:rPr>
        <w:t xml:space="preserve"> aggregator</w:t>
      </w:r>
      <w:r w:rsidR="00B12C28">
        <w:rPr>
          <w:rFonts w:ascii="Times New Roman" w:hAnsi="Times New Roman" w:cs="Times New Roman"/>
          <w:sz w:val="24"/>
          <w:szCs w:val="24"/>
        </w:rPr>
        <w:t xml:space="preserve"> will be responsible for the market consequences.  </w:t>
      </w:r>
    </w:p>
    <w:p w14:paraId="6085F63B" w14:textId="77777777" w:rsidR="002E3D7E" w:rsidRDefault="002E3D7E" w:rsidP="0077505B">
      <w:pPr>
        <w:pStyle w:val="NoSpacing"/>
        <w:rPr>
          <w:rFonts w:ascii="Times New Roman" w:hAnsi="Times New Roman" w:cs="Times New Roman"/>
          <w:sz w:val="24"/>
          <w:szCs w:val="24"/>
        </w:rPr>
      </w:pPr>
    </w:p>
    <w:p w14:paraId="4BD61B0B" w14:textId="53789E08" w:rsidR="002E3D7E" w:rsidRDefault="002E3D7E"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EDC liability </w:t>
      </w:r>
      <w:r w:rsidR="0071545F">
        <w:rPr>
          <w:rFonts w:ascii="Times New Roman" w:hAnsi="Times New Roman" w:cs="Times New Roman"/>
          <w:sz w:val="24"/>
          <w:szCs w:val="24"/>
        </w:rPr>
        <w:t>increases costs to consumers. Rates increase for non-participants as well.</w:t>
      </w:r>
    </w:p>
    <w:p w14:paraId="0AE38A17" w14:textId="77777777" w:rsidR="00FE1829" w:rsidRDefault="00FE1829" w:rsidP="0077505B">
      <w:pPr>
        <w:pStyle w:val="NoSpacing"/>
        <w:rPr>
          <w:rFonts w:ascii="Times New Roman" w:hAnsi="Times New Roman" w:cs="Times New Roman"/>
          <w:sz w:val="24"/>
          <w:szCs w:val="24"/>
        </w:rPr>
      </w:pPr>
    </w:p>
    <w:p w14:paraId="54FA8916" w14:textId="299A5FDA" w:rsidR="00FE1829" w:rsidRDefault="0003485D" w:rsidP="0077505B">
      <w:pPr>
        <w:pStyle w:val="NoSpacing"/>
        <w:rPr>
          <w:rFonts w:ascii="Times New Roman" w:hAnsi="Times New Roman" w:cs="Times New Roman"/>
          <w:sz w:val="24"/>
          <w:szCs w:val="24"/>
        </w:rPr>
      </w:pPr>
      <w:r>
        <w:rPr>
          <w:rFonts w:ascii="Times New Roman" w:hAnsi="Times New Roman" w:cs="Times New Roman"/>
          <w:sz w:val="24"/>
          <w:szCs w:val="24"/>
        </w:rPr>
        <w:t>Do we need a s</w:t>
      </w:r>
      <w:r w:rsidR="00FE1829">
        <w:rPr>
          <w:rFonts w:ascii="Times New Roman" w:hAnsi="Times New Roman" w:cs="Times New Roman"/>
          <w:sz w:val="24"/>
          <w:szCs w:val="24"/>
        </w:rPr>
        <w:t>tate code of conduct?</w:t>
      </w:r>
    </w:p>
    <w:p w14:paraId="789EBDC6" w14:textId="77777777" w:rsidR="00B0477D" w:rsidRDefault="00B0477D" w:rsidP="0077505B">
      <w:pPr>
        <w:pStyle w:val="NoSpacing"/>
        <w:rPr>
          <w:rFonts w:ascii="Times New Roman" w:hAnsi="Times New Roman" w:cs="Times New Roman"/>
          <w:sz w:val="24"/>
          <w:szCs w:val="24"/>
        </w:rPr>
      </w:pPr>
    </w:p>
    <w:p w14:paraId="3615443E" w14:textId="771AD42B" w:rsidR="00B0477D" w:rsidRDefault="00543356" w:rsidP="0077505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Distribution </w:t>
      </w:r>
      <w:r w:rsidR="00E51D30">
        <w:rPr>
          <w:rFonts w:ascii="Times New Roman" w:hAnsi="Times New Roman" w:cs="Times New Roman"/>
          <w:sz w:val="24"/>
          <w:szCs w:val="24"/>
        </w:rPr>
        <w:t xml:space="preserve">OASIS </w:t>
      </w:r>
      <w:r>
        <w:rPr>
          <w:rFonts w:ascii="Times New Roman" w:hAnsi="Times New Roman" w:cs="Times New Roman"/>
          <w:sz w:val="24"/>
          <w:szCs w:val="24"/>
        </w:rPr>
        <w:t xml:space="preserve">is a new concept for most distribution utilities.  </w:t>
      </w:r>
      <w:r w:rsidR="0003485D">
        <w:rPr>
          <w:rFonts w:ascii="Times New Roman" w:hAnsi="Times New Roman" w:cs="Times New Roman"/>
          <w:sz w:val="24"/>
          <w:szCs w:val="24"/>
        </w:rPr>
        <w:t>They n</w:t>
      </w:r>
      <w:r>
        <w:rPr>
          <w:rFonts w:ascii="Times New Roman" w:hAnsi="Times New Roman" w:cs="Times New Roman"/>
          <w:sz w:val="24"/>
          <w:szCs w:val="24"/>
        </w:rPr>
        <w:t>ever had to interact with the market.</w:t>
      </w:r>
    </w:p>
    <w:p w14:paraId="723FB7C8" w14:textId="77777777" w:rsidR="00543356" w:rsidRDefault="00543356" w:rsidP="0077505B">
      <w:pPr>
        <w:pStyle w:val="NoSpacing"/>
        <w:rPr>
          <w:rFonts w:ascii="Times New Roman" w:hAnsi="Times New Roman" w:cs="Times New Roman"/>
          <w:sz w:val="24"/>
          <w:szCs w:val="24"/>
        </w:rPr>
      </w:pPr>
    </w:p>
    <w:p w14:paraId="1FE425E1" w14:textId="1D131D94" w:rsidR="00543356" w:rsidRDefault="002B4A0F"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Does IURC need jurisdiction in order to provide the EDC liability protection regarding action the aggregator may take against them?  </w:t>
      </w:r>
      <w:r w:rsidR="00F963FD">
        <w:rPr>
          <w:rFonts w:ascii="Times New Roman" w:hAnsi="Times New Roman" w:cs="Times New Roman"/>
          <w:sz w:val="24"/>
          <w:szCs w:val="24"/>
        </w:rPr>
        <w:t xml:space="preserve">Statute needed?  Need jurisdiction over aggregator?  Or just over the EDC?  </w:t>
      </w:r>
    </w:p>
    <w:p w14:paraId="56D91475" w14:textId="77777777" w:rsidR="009B0B42" w:rsidRDefault="009B0B42" w:rsidP="0077505B">
      <w:pPr>
        <w:pStyle w:val="NoSpacing"/>
        <w:rPr>
          <w:rFonts w:ascii="Times New Roman" w:hAnsi="Times New Roman" w:cs="Times New Roman"/>
          <w:sz w:val="24"/>
          <w:szCs w:val="24"/>
        </w:rPr>
      </w:pPr>
    </w:p>
    <w:p w14:paraId="58C7656C" w14:textId="4F125670" w:rsidR="009B0B42" w:rsidRDefault="009B0B42"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What do we </w:t>
      </w:r>
      <w:r w:rsidR="00B754BB">
        <w:rPr>
          <w:rFonts w:ascii="Times New Roman" w:hAnsi="Times New Roman" w:cs="Times New Roman"/>
          <w:sz w:val="24"/>
          <w:szCs w:val="24"/>
        </w:rPr>
        <w:t xml:space="preserve">(IURC) </w:t>
      </w:r>
      <w:r>
        <w:rPr>
          <w:rFonts w:ascii="Times New Roman" w:hAnsi="Times New Roman" w:cs="Times New Roman"/>
          <w:sz w:val="24"/>
          <w:szCs w:val="24"/>
        </w:rPr>
        <w:t>need control of in the aggregator transaction?</w:t>
      </w:r>
      <w:r w:rsidR="00B754BB">
        <w:rPr>
          <w:rFonts w:ascii="Times New Roman" w:hAnsi="Times New Roman" w:cs="Times New Roman"/>
          <w:sz w:val="24"/>
          <w:szCs w:val="24"/>
        </w:rPr>
        <w:t xml:space="preserve">  Do we need the DERs and DER</w:t>
      </w:r>
      <w:r w:rsidR="00596A1D">
        <w:rPr>
          <w:rFonts w:ascii="Times New Roman" w:hAnsi="Times New Roman" w:cs="Times New Roman"/>
          <w:sz w:val="24"/>
          <w:szCs w:val="24"/>
        </w:rPr>
        <w:t xml:space="preserve"> aggregators</w:t>
      </w:r>
      <w:r w:rsidR="00B754BB">
        <w:rPr>
          <w:rFonts w:ascii="Times New Roman" w:hAnsi="Times New Roman" w:cs="Times New Roman"/>
          <w:sz w:val="24"/>
          <w:szCs w:val="24"/>
        </w:rPr>
        <w:t xml:space="preserve"> to be public utilities?</w:t>
      </w:r>
      <w:r w:rsidR="00E63629">
        <w:rPr>
          <w:rFonts w:ascii="Times New Roman" w:hAnsi="Times New Roman" w:cs="Times New Roman"/>
          <w:sz w:val="24"/>
          <w:szCs w:val="24"/>
        </w:rPr>
        <w:t xml:space="preserve">  What authority does the IURC have and/or what authority does the IURC need in order to be involved – why, where, and how?</w:t>
      </w:r>
    </w:p>
    <w:p w14:paraId="649CFB04" w14:textId="77777777" w:rsidR="00E63629" w:rsidRDefault="00E63629" w:rsidP="0077505B">
      <w:pPr>
        <w:pStyle w:val="NoSpacing"/>
        <w:rPr>
          <w:rFonts w:ascii="Times New Roman" w:hAnsi="Times New Roman" w:cs="Times New Roman"/>
          <w:sz w:val="24"/>
          <w:szCs w:val="24"/>
        </w:rPr>
      </w:pPr>
    </w:p>
    <w:p w14:paraId="1B1800D4" w14:textId="0D8AD5AA" w:rsidR="00E63629" w:rsidRDefault="00E63629" w:rsidP="0077505B">
      <w:pPr>
        <w:pStyle w:val="NoSpacing"/>
        <w:rPr>
          <w:rFonts w:ascii="Times New Roman" w:hAnsi="Times New Roman" w:cs="Times New Roman"/>
          <w:sz w:val="24"/>
          <w:szCs w:val="24"/>
        </w:rPr>
      </w:pPr>
      <w:r>
        <w:rPr>
          <w:rFonts w:ascii="Times New Roman" w:hAnsi="Times New Roman" w:cs="Times New Roman"/>
          <w:sz w:val="24"/>
          <w:szCs w:val="24"/>
        </w:rPr>
        <w:t>Reliability is a start</w:t>
      </w:r>
      <w:r w:rsidR="009B77FE">
        <w:rPr>
          <w:rFonts w:ascii="Times New Roman" w:hAnsi="Times New Roman" w:cs="Times New Roman"/>
          <w:sz w:val="24"/>
          <w:szCs w:val="24"/>
        </w:rPr>
        <w:t>ing point</w:t>
      </w:r>
      <w:r w:rsidR="00596A1D">
        <w:rPr>
          <w:rFonts w:ascii="Times New Roman" w:hAnsi="Times New Roman" w:cs="Times New Roman"/>
          <w:sz w:val="24"/>
          <w:szCs w:val="24"/>
        </w:rPr>
        <w:t>.</w:t>
      </w:r>
    </w:p>
    <w:p w14:paraId="6BCBD49A" w14:textId="77777777" w:rsidR="009B77FE" w:rsidRDefault="009B77FE" w:rsidP="0077505B">
      <w:pPr>
        <w:pStyle w:val="NoSpacing"/>
        <w:rPr>
          <w:rFonts w:ascii="Times New Roman" w:hAnsi="Times New Roman" w:cs="Times New Roman"/>
          <w:sz w:val="24"/>
          <w:szCs w:val="24"/>
        </w:rPr>
      </w:pPr>
    </w:p>
    <w:p w14:paraId="1B2F2CF0" w14:textId="018C2CD5" w:rsidR="009B77FE" w:rsidRDefault="009B77FE" w:rsidP="0077505B">
      <w:pPr>
        <w:pStyle w:val="NoSpacing"/>
        <w:rPr>
          <w:rFonts w:ascii="Times New Roman" w:hAnsi="Times New Roman" w:cs="Times New Roman"/>
          <w:sz w:val="24"/>
          <w:szCs w:val="24"/>
        </w:rPr>
      </w:pPr>
      <w:r>
        <w:rPr>
          <w:rFonts w:ascii="Times New Roman" w:hAnsi="Times New Roman" w:cs="Times New Roman"/>
          <w:sz w:val="24"/>
          <w:szCs w:val="24"/>
        </w:rPr>
        <w:t>Does the DER aggregator have to be a public utility in order for the IURC to have authority</w:t>
      </w:r>
      <w:r w:rsidR="00C245AC">
        <w:rPr>
          <w:rFonts w:ascii="Times New Roman" w:hAnsi="Times New Roman" w:cs="Times New Roman"/>
          <w:sz w:val="24"/>
          <w:szCs w:val="24"/>
        </w:rPr>
        <w:t xml:space="preserve">?  </w:t>
      </w:r>
      <w:r w:rsidR="003C3655">
        <w:rPr>
          <w:rFonts w:ascii="Times New Roman" w:hAnsi="Times New Roman" w:cs="Times New Roman"/>
          <w:sz w:val="24"/>
          <w:szCs w:val="24"/>
        </w:rPr>
        <w:t xml:space="preserve"> What</w:t>
      </w:r>
      <w:r w:rsidR="00C245AC">
        <w:rPr>
          <w:rFonts w:ascii="Times New Roman" w:hAnsi="Times New Roman" w:cs="Times New Roman"/>
          <w:sz w:val="24"/>
          <w:szCs w:val="24"/>
        </w:rPr>
        <w:t xml:space="preserve"> the aggregator should do</w:t>
      </w:r>
      <w:r w:rsidR="003C3655">
        <w:rPr>
          <w:rFonts w:ascii="Times New Roman" w:hAnsi="Times New Roman" w:cs="Times New Roman"/>
          <w:sz w:val="24"/>
          <w:szCs w:val="24"/>
        </w:rPr>
        <w:t xml:space="preserve">, </w:t>
      </w:r>
      <w:r w:rsidR="00E54A4D">
        <w:rPr>
          <w:rFonts w:ascii="Times New Roman" w:hAnsi="Times New Roman" w:cs="Times New Roman"/>
          <w:sz w:val="24"/>
          <w:szCs w:val="24"/>
        </w:rPr>
        <w:t>what should</w:t>
      </w:r>
      <w:r w:rsidR="00C245AC">
        <w:rPr>
          <w:rFonts w:ascii="Times New Roman" w:hAnsi="Times New Roman" w:cs="Times New Roman"/>
          <w:sz w:val="24"/>
          <w:szCs w:val="24"/>
        </w:rPr>
        <w:t xml:space="preserve"> the IURC regulate</w:t>
      </w:r>
      <w:r w:rsidR="00E54A4D">
        <w:rPr>
          <w:rFonts w:ascii="Times New Roman" w:hAnsi="Times New Roman" w:cs="Times New Roman"/>
          <w:sz w:val="24"/>
          <w:szCs w:val="24"/>
        </w:rPr>
        <w:t>?</w:t>
      </w:r>
      <w:r w:rsidR="00C245AC">
        <w:rPr>
          <w:rFonts w:ascii="Times New Roman" w:hAnsi="Times New Roman" w:cs="Times New Roman"/>
          <w:sz w:val="24"/>
          <w:szCs w:val="24"/>
        </w:rPr>
        <w:t xml:space="preserve">  </w:t>
      </w:r>
    </w:p>
    <w:p w14:paraId="610B8A22" w14:textId="77777777" w:rsidR="00C245AC" w:rsidRDefault="00C245AC" w:rsidP="0077505B">
      <w:pPr>
        <w:pStyle w:val="NoSpacing"/>
        <w:rPr>
          <w:rFonts w:ascii="Times New Roman" w:hAnsi="Times New Roman" w:cs="Times New Roman"/>
          <w:sz w:val="24"/>
          <w:szCs w:val="24"/>
        </w:rPr>
      </w:pPr>
    </w:p>
    <w:p w14:paraId="47EF280A" w14:textId="5D91489A" w:rsidR="00C245AC" w:rsidRDefault="00E54A4D"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Perhaps, standard </w:t>
      </w:r>
      <w:r w:rsidR="00A84A7D">
        <w:rPr>
          <w:rFonts w:ascii="Times New Roman" w:hAnsi="Times New Roman" w:cs="Times New Roman"/>
          <w:sz w:val="24"/>
          <w:szCs w:val="24"/>
        </w:rPr>
        <w:t>requirements/procedures - c</w:t>
      </w:r>
      <w:r w:rsidR="00C245AC">
        <w:rPr>
          <w:rFonts w:ascii="Times New Roman" w:hAnsi="Times New Roman" w:cs="Times New Roman"/>
          <w:sz w:val="24"/>
          <w:szCs w:val="24"/>
        </w:rPr>
        <w:t>heck these boxes in order to be an aggregator in Indiana</w:t>
      </w:r>
      <w:r w:rsidR="0013718B">
        <w:rPr>
          <w:rFonts w:ascii="Times New Roman" w:hAnsi="Times New Roman" w:cs="Times New Roman"/>
          <w:sz w:val="24"/>
          <w:szCs w:val="24"/>
        </w:rPr>
        <w:t xml:space="preserve">.  </w:t>
      </w:r>
    </w:p>
    <w:p w14:paraId="483822EF" w14:textId="77777777" w:rsidR="00E6236C" w:rsidRDefault="00E6236C" w:rsidP="0077505B">
      <w:pPr>
        <w:pStyle w:val="NoSpacing"/>
        <w:rPr>
          <w:rFonts w:ascii="Times New Roman" w:hAnsi="Times New Roman" w:cs="Times New Roman"/>
          <w:sz w:val="24"/>
          <w:szCs w:val="24"/>
        </w:rPr>
      </w:pPr>
    </w:p>
    <w:p w14:paraId="396D71B9" w14:textId="488AEBD1" w:rsidR="00E6236C" w:rsidRDefault="00E6236C"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Public utility, not just defined by an obligation to serve, definition is bigger.  Need the hook to have the DER and aggregator to register.  If public utility, </w:t>
      </w:r>
      <w:r w:rsidR="008A3ED7">
        <w:rPr>
          <w:rFonts w:ascii="Times New Roman" w:hAnsi="Times New Roman" w:cs="Times New Roman"/>
          <w:sz w:val="24"/>
          <w:szCs w:val="24"/>
        </w:rPr>
        <w:t>obligation to get what they want.</w:t>
      </w:r>
      <w:r w:rsidR="00EC156C">
        <w:rPr>
          <w:rFonts w:ascii="Times New Roman" w:hAnsi="Times New Roman" w:cs="Times New Roman"/>
          <w:sz w:val="24"/>
          <w:szCs w:val="24"/>
        </w:rPr>
        <w:t xml:space="preserve">  What reach do we want?  How do we get that reach?</w:t>
      </w:r>
    </w:p>
    <w:p w14:paraId="64DE13B5" w14:textId="77777777" w:rsidR="00EC156C" w:rsidRDefault="00EC156C" w:rsidP="0077505B">
      <w:pPr>
        <w:pStyle w:val="NoSpacing"/>
        <w:rPr>
          <w:rFonts w:ascii="Times New Roman" w:hAnsi="Times New Roman" w:cs="Times New Roman"/>
          <w:sz w:val="24"/>
          <w:szCs w:val="24"/>
        </w:rPr>
      </w:pPr>
    </w:p>
    <w:p w14:paraId="3B95924C" w14:textId="07446CF1" w:rsidR="00EC156C" w:rsidRDefault="001C59B2"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What are aggregators and/or DERS doing </w:t>
      </w:r>
      <w:r w:rsidR="001E6C1B">
        <w:rPr>
          <w:rFonts w:ascii="Times New Roman" w:hAnsi="Times New Roman" w:cs="Times New Roman"/>
          <w:sz w:val="24"/>
          <w:szCs w:val="24"/>
        </w:rPr>
        <w:t>that IURC should regulate?</w:t>
      </w:r>
    </w:p>
    <w:p w14:paraId="09B45B28" w14:textId="77777777" w:rsidR="001E6C1B" w:rsidRDefault="001E6C1B" w:rsidP="0077505B">
      <w:pPr>
        <w:pStyle w:val="NoSpacing"/>
        <w:rPr>
          <w:rFonts w:ascii="Times New Roman" w:hAnsi="Times New Roman" w:cs="Times New Roman"/>
          <w:sz w:val="24"/>
          <w:szCs w:val="24"/>
        </w:rPr>
      </w:pPr>
    </w:p>
    <w:p w14:paraId="1F456F20" w14:textId="0B3CB54C" w:rsidR="0030476E" w:rsidRDefault="001E6C1B"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2222 = 100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FERC’s</w:t>
      </w:r>
      <w:proofErr w:type="gramEnd"/>
      <w:r>
        <w:rPr>
          <w:rFonts w:ascii="Times New Roman" w:hAnsi="Times New Roman" w:cs="Times New Roman"/>
          <w:sz w:val="24"/>
          <w:szCs w:val="24"/>
        </w:rPr>
        <w:t xml:space="preserve"> declared that’s enough to affect reliability</w:t>
      </w:r>
      <w:r w:rsidR="00A209A6">
        <w:rPr>
          <w:rFonts w:ascii="Times New Roman" w:hAnsi="Times New Roman" w:cs="Times New Roman"/>
          <w:sz w:val="24"/>
          <w:szCs w:val="24"/>
        </w:rPr>
        <w:t>.</w:t>
      </w:r>
    </w:p>
    <w:p w14:paraId="343544CC" w14:textId="77777777" w:rsidR="00A209A6" w:rsidRDefault="00A209A6" w:rsidP="0077505B">
      <w:pPr>
        <w:pStyle w:val="NoSpacing"/>
        <w:rPr>
          <w:rFonts w:ascii="Times New Roman" w:hAnsi="Times New Roman" w:cs="Times New Roman"/>
          <w:sz w:val="24"/>
          <w:szCs w:val="24"/>
        </w:rPr>
      </w:pPr>
    </w:p>
    <w:p w14:paraId="5F0CD18F" w14:textId="2CD8D128" w:rsidR="0030476E" w:rsidRDefault="0030476E" w:rsidP="0077505B">
      <w:pPr>
        <w:pStyle w:val="NoSpacing"/>
        <w:rPr>
          <w:rFonts w:ascii="Times New Roman" w:hAnsi="Times New Roman" w:cs="Times New Roman"/>
          <w:sz w:val="24"/>
          <w:szCs w:val="24"/>
        </w:rPr>
      </w:pPr>
      <w:r>
        <w:rPr>
          <w:rFonts w:ascii="Times New Roman" w:hAnsi="Times New Roman" w:cs="Times New Roman"/>
          <w:sz w:val="24"/>
          <w:szCs w:val="24"/>
        </w:rPr>
        <w:t>Three main factors:</w:t>
      </w:r>
    </w:p>
    <w:p w14:paraId="14F30AA2" w14:textId="5803B639" w:rsidR="0030476E" w:rsidRDefault="0030476E" w:rsidP="00361600">
      <w:pPr>
        <w:pStyle w:val="NoSpacing"/>
        <w:ind w:firstLine="720"/>
        <w:rPr>
          <w:rFonts w:ascii="Times New Roman" w:hAnsi="Times New Roman" w:cs="Times New Roman"/>
          <w:sz w:val="24"/>
          <w:szCs w:val="24"/>
        </w:rPr>
      </w:pPr>
      <w:r>
        <w:rPr>
          <w:rFonts w:ascii="Times New Roman" w:hAnsi="Times New Roman" w:cs="Times New Roman"/>
          <w:sz w:val="24"/>
          <w:szCs w:val="24"/>
        </w:rPr>
        <w:t>Interconnection of the DER</w:t>
      </w:r>
    </w:p>
    <w:p w14:paraId="4CACFA3C" w14:textId="42B124D9" w:rsidR="0030476E" w:rsidRDefault="0030476E" w:rsidP="00361600">
      <w:pPr>
        <w:pStyle w:val="NoSpacing"/>
        <w:ind w:firstLine="720"/>
        <w:rPr>
          <w:rFonts w:ascii="Times New Roman" w:hAnsi="Times New Roman" w:cs="Times New Roman"/>
          <w:sz w:val="24"/>
          <w:szCs w:val="24"/>
        </w:rPr>
      </w:pPr>
      <w:r>
        <w:rPr>
          <w:rFonts w:ascii="Times New Roman" w:hAnsi="Times New Roman" w:cs="Times New Roman"/>
          <w:sz w:val="24"/>
          <w:szCs w:val="24"/>
        </w:rPr>
        <w:t>The aggregator control of the DER</w:t>
      </w:r>
    </w:p>
    <w:p w14:paraId="347BE1F9" w14:textId="2FE8FCF4" w:rsidR="0030476E" w:rsidRDefault="0030476E" w:rsidP="00361600">
      <w:pPr>
        <w:pStyle w:val="NoSpacing"/>
        <w:ind w:firstLine="720"/>
        <w:rPr>
          <w:rFonts w:ascii="Times New Roman" w:hAnsi="Times New Roman" w:cs="Times New Roman"/>
          <w:sz w:val="24"/>
          <w:szCs w:val="24"/>
        </w:rPr>
      </w:pPr>
      <w:r>
        <w:rPr>
          <w:rFonts w:ascii="Times New Roman" w:hAnsi="Times New Roman" w:cs="Times New Roman"/>
          <w:sz w:val="24"/>
          <w:szCs w:val="24"/>
        </w:rPr>
        <w:t>EDC control of the distribution system</w:t>
      </w:r>
    </w:p>
    <w:p w14:paraId="7652FC4E" w14:textId="77777777" w:rsidR="00A209A6" w:rsidRDefault="00A209A6" w:rsidP="0077505B">
      <w:pPr>
        <w:pStyle w:val="NoSpacing"/>
        <w:rPr>
          <w:rFonts w:ascii="Times New Roman" w:hAnsi="Times New Roman" w:cs="Times New Roman"/>
          <w:sz w:val="24"/>
          <w:szCs w:val="24"/>
        </w:rPr>
      </w:pPr>
    </w:p>
    <w:p w14:paraId="06342192" w14:textId="7A9D0EF0" w:rsidR="00361600" w:rsidRDefault="00361600"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Existing or new regulations </w:t>
      </w:r>
    </w:p>
    <w:p w14:paraId="4B0548B2" w14:textId="77777777" w:rsidR="00505F0F" w:rsidRDefault="00505F0F" w:rsidP="0077505B">
      <w:pPr>
        <w:pStyle w:val="NoSpacing"/>
        <w:rPr>
          <w:rFonts w:ascii="Times New Roman" w:hAnsi="Times New Roman" w:cs="Times New Roman"/>
          <w:sz w:val="24"/>
          <w:szCs w:val="24"/>
        </w:rPr>
      </w:pPr>
    </w:p>
    <w:p w14:paraId="5960170C" w14:textId="0396CB0D" w:rsidR="00505F0F" w:rsidRDefault="00505F0F"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Can we use rulemaking authority </w:t>
      </w:r>
      <w:r w:rsidR="006F6420">
        <w:rPr>
          <w:rFonts w:ascii="Times New Roman" w:hAnsi="Times New Roman" w:cs="Times New Roman"/>
          <w:sz w:val="24"/>
          <w:szCs w:val="24"/>
        </w:rPr>
        <w:t xml:space="preserve">in Indiana Code </w:t>
      </w:r>
      <w:r w:rsidR="00266B4C">
        <w:rPr>
          <w:rFonts w:ascii="Times New Roman" w:hAnsi="Times New Roman" w:cs="Times New Roman"/>
          <w:sz w:val="24"/>
          <w:szCs w:val="24"/>
        </w:rPr>
        <w:t xml:space="preserve">8-1-40.1 </w:t>
      </w:r>
      <w:r>
        <w:rPr>
          <w:rFonts w:ascii="Times New Roman" w:hAnsi="Times New Roman" w:cs="Times New Roman"/>
          <w:sz w:val="24"/>
          <w:szCs w:val="24"/>
        </w:rPr>
        <w:t xml:space="preserve">to set up registration process to implement re: FERC Order 2222? Whether </w:t>
      </w:r>
      <w:r w:rsidR="009D2972">
        <w:rPr>
          <w:rFonts w:ascii="Times New Roman" w:hAnsi="Times New Roman" w:cs="Times New Roman"/>
          <w:sz w:val="24"/>
          <w:szCs w:val="24"/>
        </w:rPr>
        <w:t xml:space="preserve">need additional statute or use existing authority?  Most states don’t have authority.  </w:t>
      </w:r>
    </w:p>
    <w:p w14:paraId="1C7D860A" w14:textId="77777777" w:rsidR="004C3EC5" w:rsidRDefault="004C3EC5" w:rsidP="0077505B">
      <w:pPr>
        <w:pStyle w:val="NoSpacing"/>
        <w:rPr>
          <w:rFonts w:ascii="Times New Roman" w:hAnsi="Times New Roman" w:cs="Times New Roman"/>
          <w:sz w:val="24"/>
          <w:szCs w:val="24"/>
        </w:rPr>
      </w:pPr>
    </w:p>
    <w:p w14:paraId="13F38B0C" w14:textId="68D388D2" w:rsidR="004C3EC5" w:rsidRDefault="004C3EC5" w:rsidP="0077505B">
      <w:pPr>
        <w:pStyle w:val="NoSpacing"/>
        <w:rPr>
          <w:rFonts w:ascii="Times New Roman" w:hAnsi="Times New Roman" w:cs="Times New Roman"/>
          <w:sz w:val="24"/>
          <w:szCs w:val="24"/>
        </w:rPr>
      </w:pPr>
      <w:r>
        <w:rPr>
          <w:rFonts w:ascii="Times New Roman" w:hAnsi="Times New Roman" w:cs="Times New Roman"/>
          <w:sz w:val="24"/>
          <w:szCs w:val="24"/>
        </w:rPr>
        <w:t>Commission investigation – public utility status, statutory authority</w:t>
      </w:r>
      <w:r w:rsidR="00353D99">
        <w:rPr>
          <w:rFonts w:ascii="Times New Roman" w:hAnsi="Times New Roman" w:cs="Times New Roman"/>
          <w:sz w:val="24"/>
          <w:szCs w:val="24"/>
        </w:rPr>
        <w:t>, how much to limit jurisdiction or create jurisdiction?</w:t>
      </w:r>
    </w:p>
    <w:p w14:paraId="0117472E" w14:textId="77777777" w:rsidR="00353D99" w:rsidRDefault="00353D99" w:rsidP="0077505B">
      <w:pPr>
        <w:pStyle w:val="NoSpacing"/>
        <w:rPr>
          <w:rFonts w:ascii="Times New Roman" w:hAnsi="Times New Roman" w:cs="Times New Roman"/>
          <w:sz w:val="24"/>
          <w:szCs w:val="24"/>
        </w:rPr>
      </w:pPr>
    </w:p>
    <w:p w14:paraId="5D34BCF4" w14:textId="335360CB" w:rsidR="00353D99" w:rsidRDefault="005E284C" w:rsidP="0077505B">
      <w:pPr>
        <w:pStyle w:val="NoSpacing"/>
        <w:rPr>
          <w:rFonts w:ascii="Times New Roman" w:hAnsi="Times New Roman" w:cs="Times New Roman"/>
          <w:sz w:val="24"/>
          <w:szCs w:val="24"/>
        </w:rPr>
      </w:pPr>
      <w:r>
        <w:rPr>
          <w:rFonts w:ascii="Times New Roman" w:hAnsi="Times New Roman" w:cs="Times New Roman"/>
          <w:sz w:val="24"/>
          <w:szCs w:val="24"/>
        </w:rPr>
        <w:t>What questions should be asked as part of a registration process?</w:t>
      </w:r>
    </w:p>
    <w:p w14:paraId="5C25AE91" w14:textId="77777777" w:rsidR="005E284C" w:rsidRDefault="005E284C" w:rsidP="0077505B">
      <w:pPr>
        <w:pStyle w:val="NoSpacing"/>
        <w:rPr>
          <w:rFonts w:ascii="Times New Roman" w:hAnsi="Times New Roman" w:cs="Times New Roman"/>
          <w:sz w:val="24"/>
          <w:szCs w:val="24"/>
        </w:rPr>
      </w:pPr>
    </w:p>
    <w:p w14:paraId="15D67A13" w14:textId="0A48F4FA" w:rsidR="005E284C" w:rsidRDefault="009861FC" w:rsidP="0077505B">
      <w:pPr>
        <w:pStyle w:val="NoSpacing"/>
        <w:rPr>
          <w:rFonts w:ascii="Times New Roman" w:hAnsi="Times New Roman" w:cs="Times New Roman"/>
          <w:sz w:val="24"/>
          <w:szCs w:val="24"/>
        </w:rPr>
      </w:pPr>
      <w:r>
        <w:rPr>
          <w:rFonts w:ascii="Times New Roman" w:hAnsi="Times New Roman" w:cs="Times New Roman"/>
          <w:sz w:val="24"/>
          <w:szCs w:val="24"/>
        </w:rPr>
        <w:t>Documents to be provided to group by Collaborative Utility Solutions, Chris Hickman</w:t>
      </w:r>
    </w:p>
    <w:p w14:paraId="6B0A1EFE" w14:textId="114152BE" w:rsidR="009861FC" w:rsidRDefault="009861FC" w:rsidP="0077505B">
      <w:pPr>
        <w:pStyle w:val="NoSpacing"/>
        <w:rPr>
          <w:rFonts w:ascii="Times New Roman" w:hAnsi="Times New Roman" w:cs="Times New Roman"/>
          <w:sz w:val="24"/>
          <w:szCs w:val="24"/>
        </w:rPr>
      </w:pPr>
      <w:r>
        <w:rPr>
          <w:rFonts w:ascii="Times New Roman" w:hAnsi="Times New Roman" w:cs="Times New Roman"/>
          <w:sz w:val="24"/>
          <w:szCs w:val="24"/>
        </w:rPr>
        <w:t xml:space="preserve">Free market vs. regulation – tiers; Michigan getting legislative authority </w:t>
      </w:r>
      <w:r w:rsidR="00B61023">
        <w:rPr>
          <w:rFonts w:ascii="Times New Roman" w:hAnsi="Times New Roman" w:cs="Times New Roman"/>
          <w:sz w:val="24"/>
          <w:szCs w:val="24"/>
        </w:rPr>
        <w:t xml:space="preserve">to license DER </w:t>
      </w:r>
      <w:r w:rsidR="00DA2DAF">
        <w:rPr>
          <w:rFonts w:ascii="Times New Roman" w:hAnsi="Times New Roman" w:cs="Times New Roman"/>
          <w:sz w:val="24"/>
          <w:szCs w:val="24"/>
        </w:rPr>
        <w:t xml:space="preserve">and </w:t>
      </w:r>
      <w:r w:rsidR="00B61023">
        <w:rPr>
          <w:rFonts w:ascii="Times New Roman" w:hAnsi="Times New Roman" w:cs="Times New Roman"/>
          <w:sz w:val="24"/>
          <w:szCs w:val="24"/>
        </w:rPr>
        <w:t>DER</w:t>
      </w:r>
      <w:r w:rsidR="00DA2DAF">
        <w:rPr>
          <w:rFonts w:ascii="Times New Roman" w:hAnsi="Times New Roman" w:cs="Times New Roman"/>
          <w:sz w:val="24"/>
          <w:szCs w:val="24"/>
        </w:rPr>
        <w:t xml:space="preserve"> aggregators</w:t>
      </w:r>
      <w:r w:rsidR="00B61023">
        <w:rPr>
          <w:rFonts w:ascii="Times New Roman" w:hAnsi="Times New Roman" w:cs="Times New Roman"/>
          <w:sz w:val="24"/>
          <w:szCs w:val="24"/>
        </w:rPr>
        <w:t>.</w:t>
      </w:r>
    </w:p>
    <w:p w14:paraId="578246E4" w14:textId="61B74603"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lastRenderedPageBreak/>
        <w:t>Next Steps:</w:t>
      </w:r>
    </w:p>
    <w:p w14:paraId="2A9EC599" w14:textId="181A6BB0" w:rsidR="007417D3" w:rsidRDefault="007417D3"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Next roundtable discussion: </w:t>
      </w:r>
      <w:r w:rsidR="003107DF">
        <w:rPr>
          <w:rFonts w:ascii="Times New Roman" w:hAnsi="Times New Roman" w:cs="Times New Roman"/>
          <w:sz w:val="24"/>
          <w:szCs w:val="24"/>
        </w:rPr>
        <w:t>August 16</w:t>
      </w:r>
      <w:r>
        <w:rPr>
          <w:rFonts w:ascii="Times New Roman" w:hAnsi="Times New Roman" w:cs="Times New Roman"/>
          <w:sz w:val="24"/>
          <w:szCs w:val="24"/>
        </w:rPr>
        <w:t xml:space="preserve">, 2023, 9:30 a.m. to 12:00 p.m., IGCS, Conference Room </w:t>
      </w:r>
      <w:r w:rsidR="003107DF">
        <w:rPr>
          <w:rFonts w:ascii="Times New Roman" w:hAnsi="Times New Roman" w:cs="Times New Roman"/>
          <w:sz w:val="24"/>
          <w:szCs w:val="24"/>
        </w:rPr>
        <w:t>A</w:t>
      </w:r>
      <w:r>
        <w:rPr>
          <w:rFonts w:ascii="Times New Roman" w:hAnsi="Times New Roman" w:cs="Times New Roman"/>
          <w:sz w:val="24"/>
          <w:szCs w:val="24"/>
        </w:rPr>
        <w:t xml:space="preserve">; </w:t>
      </w:r>
      <w:r w:rsidR="005E284C">
        <w:rPr>
          <w:rFonts w:ascii="Times New Roman" w:hAnsi="Times New Roman" w:cs="Times New Roman"/>
          <w:sz w:val="24"/>
          <w:szCs w:val="24"/>
        </w:rPr>
        <w:t>distribution engineers and discussion of distribution operations and possible effects of DERs and aggregators.</w:t>
      </w:r>
    </w:p>
    <w:p w14:paraId="5EC30BF0" w14:textId="1D5795A3" w:rsidR="007417D3" w:rsidRDefault="007417D3"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Comments may be submitted to </w:t>
      </w:r>
      <w:hyperlink r:id="rId11" w:history="1">
        <w:r w:rsidRPr="00FA1DC6">
          <w:rPr>
            <w:rStyle w:val="Hyperlink"/>
            <w:rFonts w:ascii="Times New Roman" w:hAnsi="Times New Roman" w:cs="Times New Roman"/>
            <w:sz w:val="24"/>
            <w:szCs w:val="24"/>
          </w:rPr>
          <w:t>URCComments@urc.in.gov</w:t>
        </w:r>
      </w:hyperlink>
    </w:p>
    <w:p w14:paraId="6FC21DB5" w14:textId="5AF1B4C9" w:rsidR="007417D3" w:rsidRDefault="00C96E52"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Additional </w:t>
      </w:r>
      <w:r w:rsidR="007417D3">
        <w:rPr>
          <w:rFonts w:ascii="Times New Roman" w:hAnsi="Times New Roman" w:cs="Times New Roman"/>
          <w:sz w:val="24"/>
          <w:szCs w:val="24"/>
        </w:rPr>
        <w:t>Roundtable discussions:</w:t>
      </w:r>
    </w:p>
    <w:p w14:paraId="4FA5A7AA" w14:textId="77777777" w:rsidR="00C96E52" w:rsidRDefault="007417D3" w:rsidP="007417D3">
      <w:pPr>
        <w:pStyle w:val="NoSpacing"/>
        <w:ind w:left="720"/>
        <w:rPr>
          <w:rFonts w:ascii="Times New Roman" w:hAnsi="Times New Roman" w:cs="Times New Roman"/>
          <w:sz w:val="24"/>
          <w:szCs w:val="24"/>
        </w:rPr>
      </w:pPr>
      <w:r w:rsidRPr="007417D3">
        <w:rPr>
          <w:rFonts w:ascii="Times New Roman" w:hAnsi="Times New Roman" w:cs="Times New Roman"/>
          <w:sz w:val="24"/>
          <w:szCs w:val="24"/>
        </w:rPr>
        <w:t>•</w:t>
      </w:r>
      <w:r w:rsidRPr="007417D3">
        <w:rPr>
          <w:rFonts w:ascii="Times New Roman" w:hAnsi="Times New Roman" w:cs="Times New Roman"/>
          <w:sz w:val="24"/>
          <w:szCs w:val="24"/>
        </w:rPr>
        <w:tab/>
        <w:t xml:space="preserve">September 14, 2023; 1:30 p.m. to 4:00 p.m.; </w:t>
      </w:r>
      <w:r w:rsidR="00B20DA9">
        <w:rPr>
          <w:rFonts w:ascii="Times New Roman" w:hAnsi="Times New Roman" w:cs="Times New Roman"/>
          <w:sz w:val="24"/>
          <w:szCs w:val="24"/>
        </w:rPr>
        <w:t>IURC 222 &amp; WebEx</w:t>
      </w:r>
    </w:p>
    <w:p w14:paraId="4CF35FDA" w14:textId="211DF815" w:rsidR="007417D3" w:rsidRPr="007417D3" w:rsidRDefault="00BB6422" w:rsidP="00C96E52">
      <w:pPr>
        <w:pStyle w:val="NoSpacing"/>
        <w:ind w:left="720" w:firstLine="720"/>
        <w:rPr>
          <w:rFonts w:ascii="Times New Roman" w:hAnsi="Times New Roman" w:cs="Times New Roman"/>
          <w:sz w:val="24"/>
          <w:szCs w:val="24"/>
        </w:rPr>
      </w:pPr>
      <w:r>
        <w:rPr>
          <w:rFonts w:ascii="Times New Roman" w:hAnsi="Times New Roman" w:cs="Times New Roman"/>
          <w:sz w:val="24"/>
          <w:szCs w:val="24"/>
        </w:rPr>
        <w:t>– aggregators will present</w:t>
      </w:r>
    </w:p>
    <w:p w14:paraId="2FB10749" w14:textId="77777777" w:rsidR="007417D3" w:rsidRPr="007417D3" w:rsidRDefault="007417D3" w:rsidP="007417D3">
      <w:pPr>
        <w:pStyle w:val="NoSpacing"/>
        <w:ind w:left="720"/>
        <w:rPr>
          <w:rFonts w:ascii="Times New Roman" w:hAnsi="Times New Roman" w:cs="Times New Roman"/>
          <w:sz w:val="24"/>
          <w:szCs w:val="24"/>
        </w:rPr>
      </w:pPr>
      <w:r w:rsidRPr="007417D3">
        <w:rPr>
          <w:rFonts w:ascii="Times New Roman" w:hAnsi="Times New Roman" w:cs="Times New Roman"/>
          <w:sz w:val="24"/>
          <w:szCs w:val="24"/>
        </w:rPr>
        <w:t>•</w:t>
      </w:r>
      <w:r w:rsidRPr="007417D3">
        <w:rPr>
          <w:rFonts w:ascii="Times New Roman" w:hAnsi="Times New Roman" w:cs="Times New Roman"/>
          <w:sz w:val="24"/>
          <w:szCs w:val="24"/>
        </w:rPr>
        <w:tab/>
        <w:t>October 12, 2023; 9:30 a.m. to 12:00 p.m.; Conference B</w:t>
      </w:r>
    </w:p>
    <w:p w14:paraId="6C04269B" w14:textId="75B1F782" w:rsidR="007417D3" w:rsidRPr="007417D3" w:rsidRDefault="007417D3" w:rsidP="00F26BDF">
      <w:pPr>
        <w:pStyle w:val="NoSpacing"/>
        <w:ind w:left="720"/>
        <w:rPr>
          <w:rFonts w:ascii="Times New Roman" w:hAnsi="Times New Roman" w:cs="Times New Roman"/>
          <w:sz w:val="24"/>
          <w:szCs w:val="24"/>
        </w:rPr>
      </w:pPr>
      <w:r w:rsidRPr="007417D3">
        <w:rPr>
          <w:rFonts w:ascii="Times New Roman" w:hAnsi="Times New Roman" w:cs="Times New Roman"/>
          <w:sz w:val="24"/>
          <w:szCs w:val="24"/>
        </w:rPr>
        <w:t>•</w:t>
      </w:r>
      <w:r w:rsidRPr="007417D3">
        <w:rPr>
          <w:rFonts w:ascii="Times New Roman" w:hAnsi="Times New Roman" w:cs="Times New Roman"/>
          <w:sz w:val="24"/>
          <w:szCs w:val="24"/>
        </w:rPr>
        <w:tab/>
        <w:t>November 9, 2023; 9:30 a.m. to 12:00 p.m.; Conference B</w:t>
      </w:r>
    </w:p>
    <w:sectPr w:rsidR="007417D3" w:rsidRPr="007417D3" w:rsidSect="00E511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2D91" w14:textId="77777777" w:rsidR="002F3FDF" w:rsidRDefault="002F3FDF" w:rsidP="007D2945">
      <w:pPr>
        <w:spacing w:after="0" w:line="240" w:lineRule="auto"/>
      </w:pPr>
      <w:r>
        <w:separator/>
      </w:r>
    </w:p>
  </w:endnote>
  <w:endnote w:type="continuationSeparator" w:id="0">
    <w:p w14:paraId="00F68974" w14:textId="77777777" w:rsidR="002F3FDF" w:rsidRDefault="002F3FDF" w:rsidP="007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5706"/>
      <w:docPartObj>
        <w:docPartGallery w:val="Page Numbers (Bottom of Page)"/>
        <w:docPartUnique/>
      </w:docPartObj>
    </w:sdtPr>
    <w:sdtEndPr/>
    <w:sdtContent>
      <w:sdt>
        <w:sdtPr>
          <w:id w:val="1728636285"/>
          <w:docPartObj>
            <w:docPartGallery w:val="Page Numbers (Top of Page)"/>
            <w:docPartUnique/>
          </w:docPartObj>
        </w:sdtPr>
        <w:sdtEndPr/>
        <w:sdtContent>
          <w:p w14:paraId="0FB357C4" w14:textId="75AE4E22" w:rsidR="007D2945" w:rsidRDefault="007D29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AA4A1F" w14:textId="77777777" w:rsidR="007D2945" w:rsidRDefault="007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D4CE" w14:textId="77777777" w:rsidR="002F3FDF" w:rsidRDefault="002F3FDF" w:rsidP="007D2945">
      <w:pPr>
        <w:spacing w:after="0" w:line="240" w:lineRule="auto"/>
      </w:pPr>
      <w:r>
        <w:separator/>
      </w:r>
    </w:p>
  </w:footnote>
  <w:footnote w:type="continuationSeparator" w:id="0">
    <w:p w14:paraId="65D5171F" w14:textId="77777777" w:rsidR="002F3FDF" w:rsidRDefault="002F3FDF" w:rsidP="007D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CF"/>
    <w:multiLevelType w:val="hybridMultilevel"/>
    <w:tmpl w:val="C3E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258F"/>
    <w:multiLevelType w:val="hybridMultilevel"/>
    <w:tmpl w:val="550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245"/>
    <w:multiLevelType w:val="hybridMultilevel"/>
    <w:tmpl w:val="1E6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77AB6"/>
    <w:multiLevelType w:val="hybridMultilevel"/>
    <w:tmpl w:val="DF00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449C4"/>
    <w:multiLevelType w:val="hybridMultilevel"/>
    <w:tmpl w:val="732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7A7E"/>
    <w:multiLevelType w:val="hybridMultilevel"/>
    <w:tmpl w:val="A3F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E1C35"/>
    <w:multiLevelType w:val="hybridMultilevel"/>
    <w:tmpl w:val="A23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512BC"/>
    <w:multiLevelType w:val="hybridMultilevel"/>
    <w:tmpl w:val="D66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50A43"/>
    <w:multiLevelType w:val="hybridMultilevel"/>
    <w:tmpl w:val="A4E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2C1A"/>
    <w:multiLevelType w:val="hybridMultilevel"/>
    <w:tmpl w:val="3DC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852A6"/>
    <w:multiLevelType w:val="hybridMultilevel"/>
    <w:tmpl w:val="2C6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66A2E"/>
    <w:multiLevelType w:val="hybridMultilevel"/>
    <w:tmpl w:val="606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6432D"/>
    <w:multiLevelType w:val="hybridMultilevel"/>
    <w:tmpl w:val="B94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8691F"/>
    <w:multiLevelType w:val="hybridMultilevel"/>
    <w:tmpl w:val="13B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25BB6"/>
    <w:multiLevelType w:val="hybridMultilevel"/>
    <w:tmpl w:val="337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09924">
    <w:abstractNumId w:val="8"/>
  </w:num>
  <w:num w:numId="2" w16cid:durableId="274409709">
    <w:abstractNumId w:val="7"/>
  </w:num>
  <w:num w:numId="3" w16cid:durableId="795565613">
    <w:abstractNumId w:val="4"/>
  </w:num>
  <w:num w:numId="4" w16cid:durableId="1172331014">
    <w:abstractNumId w:val="11"/>
  </w:num>
  <w:num w:numId="5" w16cid:durableId="794834062">
    <w:abstractNumId w:val="10"/>
  </w:num>
  <w:num w:numId="6" w16cid:durableId="271789885">
    <w:abstractNumId w:val="12"/>
  </w:num>
  <w:num w:numId="7" w16cid:durableId="1769814633">
    <w:abstractNumId w:val="1"/>
  </w:num>
  <w:num w:numId="8" w16cid:durableId="1491754596">
    <w:abstractNumId w:val="13"/>
  </w:num>
  <w:num w:numId="9" w16cid:durableId="1303727126">
    <w:abstractNumId w:val="6"/>
  </w:num>
  <w:num w:numId="10" w16cid:durableId="1225490060">
    <w:abstractNumId w:val="2"/>
  </w:num>
  <w:num w:numId="11" w16cid:durableId="1518277082">
    <w:abstractNumId w:val="0"/>
  </w:num>
  <w:num w:numId="12" w16cid:durableId="1777671695">
    <w:abstractNumId w:val="9"/>
  </w:num>
  <w:num w:numId="13" w16cid:durableId="29381685">
    <w:abstractNumId w:val="5"/>
  </w:num>
  <w:num w:numId="14" w16cid:durableId="1300916345">
    <w:abstractNumId w:val="3"/>
  </w:num>
  <w:num w:numId="15" w16cid:durableId="8718445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D3"/>
    <w:rsid w:val="0000239A"/>
    <w:rsid w:val="000029B8"/>
    <w:rsid w:val="0003485D"/>
    <w:rsid w:val="00040F45"/>
    <w:rsid w:val="00053AF5"/>
    <w:rsid w:val="00072EE9"/>
    <w:rsid w:val="00087F2F"/>
    <w:rsid w:val="0009405F"/>
    <w:rsid w:val="000A1CC8"/>
    <w:rsid w:val="000D1EC7"/>
    <w:rsid w:val="000D53D6"/>
    <w:rsid w:val="000D58AF"/>
    <w:rsid w:val="000D6884"/>
    <w:rsid w:val="000E10BF"/>
    <w:rsid w:val="000E454C"/>
    <w:rsid w:val="000F6EF2"/>
    <w:rsid w:val="00107504"/>
    <w:rsid w:val="00110878"/>
    <w:rsid w:val="00111F6F"/>
    <w:rsid w:val="00112C49"/>
    <w:rsid w:val="00114856"/>
    <w:rsid w:val="00126028"/>
    <w:rsid w:val="0013041D"/>
    <w:rsid w:val="0013519B"/>
    <w:rsid w:val="0013718B"/>
    <w:rsid w:val="00140FA2"/>
    <w:rsid w:val="001522A0"/>
    <w:rsid w:val="00154529"/>
    <w:rsid w:val="00182B65"/>
    <w:rsid w:val="00187738"/>
    <w:rsid w:val="001A16F0"/>
    <w:rsid w:val="001A21B4"/>
    <w:rsid w:val="001A60C1"/>
    <w:rsid w:val="001B5C5D"/>
    <w:rsid w:val="001B7822"/>
    <w:rsid w:val="001C097E"/>
    <w:rsid w:val="001C59B2"/>
    <w:rsid w:val="001C76F9"/>
    <w:rsid w:val="001D58EF"/>
    <w:rsid w:val="001D655F"/>
    <w:rsid w:val="001E6C1B"/>
    <w:rsid w:val="001E746A"/>
    <w:rsid w:val="001F3168"/>
    <w:rsid w:val="001F7D5B"/>
    <w:rsid w:val="00202919"/>
    <w:rsid w:val="00215047"/>
    <w:rsid w:val="0021559E"/>
    <w:rsid w:val="00222101"/>
    <w:rsid w:val="00233106"/>
    <w:rsid w:val="00233FAE"/>
    <w:rsid w:val="00247CAB"/>
    <w:rsid w:val="00255B63"/>
    <w:rsid w:val="00266B4C"/>
    <w:rsid w:val="002A3464"/>
    <w:rsid w:val="002B1118"/>
    <w:rsid w:val="002B117A"/>
    <w:rsid w:val="002B2F5A"/>
    <w:rsid w:val="002B46AA"/>
    <w:rsid w:val="002B4A0F"/>
    <w:rsid w:val="002B6521"/>
    <w:rsid w:val="002C11BA"/>
    <w:rsid w:val="002C6F63"/>
    <w:rsid w:val="002D4E44"/>
    <w:rsid w:val="002E3D7E"/>
    <w:rsid w:val="002E634F"/>
    <w:rsid w:val="002F3FDF"/>
    <w:rsid w:val="0030476E"/>
    <w:rsid w:val="00304ECC"/>
    <w:rsid w:val="003107DF"/>
    <w:rsid w:val="00327A3E"/>
    <w:rsid w:val="003323CB"/>
    <w:rsid w:val="0033444D"/>
    <w:rsid w:val="003470B8"/>
    <w:rsid w:val="00347227"/>
    <w:rsid w:val="00353D99"/>
    <w:rsid w:val="003565AB"/>
    <w:rsid w:val="00361600"/>
    <w:rsid w:val="003654D2"/>
    <w:rsid w:val="003841C7"/>
    <w:rsid w:val="0038439B"/>
    <w:rsid w:val="0038543E"/>
    <w:rsid w:val="00393F8D"/>
    <w:rsid w:val="00394DA4"/>
    <w:rsid w:val="003A00B3"/>
    <w:rsid w:val="003A34AF"/>
    <w:rsid w:val="003B4FA0"/>
    <w:rsid w:val="003B56CF"/>
    <w:rsid w:val="003C3655"/>
    <w:rsid w:val="003E0AD0"/>
    <w:rsid w:val="003E3271"/>
    <w:rsid w:val="003E7A5B"/>
    <w:rsid w:val="00480B12"/>
    <w:rsid w:val="00482132"/>
    <w:rsid w:val="00484141"/>
    <w:rsid w:val="004B224C"/>
    <w:rsid w:val="004C3EC5"/>
    <w:rsid w:val="004D105F"/>
    <w:rsid w:val="004D28AD"/>
    <w:rsid w:val="004E1D20"/>
    <w:rsid w:val="004E41E3"/>
    <w:rsid w:val="004E5D71"/>
    <w:rsid w:val="004F65D2"/>
    <w:rsid w:val="00505F0F"/>
    <w:rsid w:val="00517D70"/>
    <w:rsid w:val="0052248B"/>
    <w:rsid w:val="00522DF7"/>
    <w:rsid w:val="005254B5"/>
    <w:rsid w:val="0052691E"/>
    <w:rsid w:val="00534D2B"/>
    <w:rsid w:val="0053714F"/>
    <w:rsid w:val="00543356"/>
    <w:rsid w:val="005521BB"/>
    <w:rsid w:val="00557C74"/>
    <w:rsid w:val="00561FD2"/>
    <w:rsid w:val="005634FC"/>
    <w:rsid w:val="005642BD"/>
    <w:rsid w:val="00571CDB"/>
    <w:rsid w:val="0057641D"/>
    <w:rsid w:val="0058238D"/>
    <w:rsid w:val="00592AAE"/>
    <w:rsid w:val="005930DC"/>
    <w:rsid w:val="00596A1D"/>
    <w:rsid w:val="005B30D2"/>
    <w:rsid w:val="005B7626"/>
    <w:rsid w:val="005E284C"/>
    <w:rsid w:val="005F0661"/>
    <w:rsid w:val="00610A91"/>
    <w:rsid w:val="00614CDE"/>
    <w:rsid w:val="00615A51"/>
    <w:rsid w:val="00622F58"/>
    <w:rsid w:val="00625B54"/>
    <w:rsid w:val="00636468"/>
    <w:rsid w:val="00644CA1"/>
    <w:rsid w:val="00657510"/>
    <w:rsid w:val="0066384A"/>
    <w:rsid w:val="00673FCA"/>
    <w:rsid w:val="006757B6"/>
    <w:rsid w:val="006835DC"/>
    <w:rsid w:val="006955CE"/>
    <w:rsid w:val="006A41BD"/>
    <w:rsid w:val="006B2E73"/>
    <w:rsid w:val="006B4E97"/>
    <w:rsid w:val="006D41C0"/>
    <w:rsid w:val="006D4D4D"/>
    <w:rsid w:val="006F6420"/>
    <w:rsid w:val="0071099E"/>
    <w:rsid w:val="00712D92"/>
    <w:rsid w:val="00712FE9"/>
    <w:rsid w:val="00713421"/>
    <w:rsid w:val="0071545F"/>
    <w:rsid w:val="007320DD"/>
    <w:rsid w:val="007353F5"/>
    <w:rsid w:val="007370F1"/>
    <w:rsid w:val="007417D3"/>
    <w:rsid w:val="00752D17"/>
    <w:rsid w:val="00755EE0"/>
    <w:rsid w:val="00760646"/>
    <w:rsid w:val="00771C58"/>
    <w:rsid w:val="0077505B"/>
    <w:rsid w:val="00784106"/>
    <w:rsid w:val="00784E91"/>
    <w:rsid w:val="007855FC"/>
    <w:rsid w:val="007875EC"/>
    <w:rsid w:val="007A28D9"/>
    <w:rsid w:val="007C0B64"/>
    <w:rsid w:val="007D1183"/>
    <w:rsid w:val="007D2945"/>
    <w:rsid w:val="007D407A"/>
    <w:rsid w:val="007E08A2"/>
    <w:rsid w:val="007F0BA1"/>
    <w:rsid w:val="00804FF3"/>
    <w:rsid w:val="00805C54"/>
    <w:rsid w:val="00820C4E"/>
    <w:rsid w:val="00824F44"/>
    <w:rsid w:val="008362D9"/>
    <w:rsid w:val="00840474"/>
    <w:rsid w:val="00843EEF"/>
    <w:rsid w:val="00852653"/>
    <w:rsid w:val="00881B4D"/>
    <w:rsid w:val="008959FC"/>
    <w:rsid w:val="008A3ED7"/>
    <w:rsid w:val="008A6AD9"/>
    <w:rsid w:val="008B683B"/>
    <w:rsid w:val="008C260A"/>
    <w:rsid w:val="008D0A5D"/>
    <w:rsid w:val="00904BBA"/>
    <w:rsid w:val="0091762A"/>
    <w:rsid w:val="009206E1"/>
    <w:rsid w:val="00950C17"/>
    <w:rsid w:val="0097378E"/>
    <w:rsid w:val="00975879"/>
    <w:rsid w:val="00984E65"/>
    <w:rsid w:val="009861FC"/>
    <w:rsid w:val="009956BD"/>
    <w:rsid w:val="009B0B42"/>
    <w:rsid w:val="009B3D22"/>
    <w:rsid w:val="009B7479"/>
    <w:rsid w:val="009B77FE"/>
    <w:rsid w:val="009C6E36"/>
    <w:rsid w:val="009D2972"/>
    <w:rsid w:val="009D643C"/>
    <w:rsid w:val="009E5776"/>
    <w:rsid w:val="009E5939"/>
    <w:rsid w:val="009F240A"/>
    <w:rsid w:val="009F4D3F"/>
    <w:rsid w:val="009F6C97"/>
    <w:rsid w:val="00A0146D"/>
    <w:rsid w:val="00A154BE"/>
    <w:rsid w:val="00A209A6"/>
    <w:rsid w:val="00A423F6"/>
    <w:rsid w:val="00A45663"/>
    <w:rsid w:val="00A47D62"/>
    <w:rsid w:val="00A50768"/>
    <w:rsid w:val="00A51A43"/>
    <w:rsid w:val="00A55D37"/>
    <w:rsid w:val="00A57190"/>
    <w:rsid w:val="00A62E03"/>
    <w:rsid w:val="00A6599E"/>
    <w:rsid w:val="00A7103D"/>
    <w:rsid w:val="00A80F0D"/>
    <w:rsid w:val="00A83B44"/>
    <w:rsid w:val="00A844B1"/>
    <w:rsid w:val="00A84A7D"/>
    <w:rsid w:val="00A855FC"/>
    <w:rsid w:val="00A91FFF"/>
    <w:rsid w:val="00A94A23"/>
    <w:rsid w:val="00AA33BE"/>
    <w:rsid w:val="00AB2FC1"/>
    <w:rsid w:val="00AB50B8"/>
    <w:rsid w:val="00AD2288"/>
    <w:rsid w:val="00AF152B"/>
    <w:rsid w:val="00B0477D"/>
    <w:rsid w:val="00B112DA"/>
    <w:rsid w:val="00B1179B"/>
    <w:rsid w:val="00B12C28"/>
    <w:rsid w:val="00B20DA9"/>
    <w:rsid w:val="00B44699"/>
    <w:rsid w:val="00B61023"/>
    <w:rsid w:val="00B6246B"/>
    <w:rsid w:val="00B7103D"/>
    <w:rsid w:val="00B754BB"/>
    <w:rsid w:val="00B7767F"/>
    <w:rsid w:val="00B83390"/>
    <w:rsid w:val="00B84D22"/>
    <w:rsid w:val="00B94E63"/>
    <w:rsid w:val="00BA3B39"/>
    <w:rsid w:val="00BA65B0"/>
    <w:rsid w:val="00BB6422"/>
    <w:rsid w:val="00BC41D0"/>
    <w:rsid w:val="00BD77CF"/>
    <w:rsid w:val="00BD7A8B"/>
    <w:rsid w:val="00BE7102"/>
    <w:rsid w:val="00BF2D1D"/>
    <w:rsid w:val="00C152F8"/>
    <w:rsid w:val="00C23D13"/>
    <w:rsid w:val="00C245AC"/>
    <w:rsid w:val="00C35BBF"/>
    <w:rsid w:val="00C36BF3"/>
    <w:rsid w:val="00C40354"/>
    <w:rsid w:val="00C51E72"/>
    <w:rsid w:val="00C52B4F"/>
    <w:rsid w:val="00C617CC"/>
    <w:rsid w:val="00C636C0"/>
    <w:rsid w:val="00C63761"/>
    <w:rsid w:val="00C730AA"/>
    <w:rsid w:val="00C87B05"/>
    <w:rsid w:val="00C96E52"/>
    <w:rsid w:val="00CA0A10"/>
    <w:rsid w:val="00CB7711"/>
    <w:rsid w:val="00CB7A0E"/>
    <w:rsid w:val="00CC1F4F"/>
    <w:rsid w:val="00CE44EC"/>
    <w:rsid w:val="00CE6741"/>
    <w:rsid w:val="00CF106B"/>
    <w:rsid w:val="00CF5016"/>
    <w:rsid w:val="00CF6CBD"/>
    <w:rsid w:val="00D143FF"/>
    <w:rsid w:val="00D21066"/>
    <w:rsid w:val="00D32115"/>
    <w:rsid w:val="00D4437E"/>
    <w:rsid w:val="00D445C5"/>
    <w:rsid w:val="00D46824"/>
    <w:rsid w:val="00D506E3"/>
    <w:rsid w:val="00D52D60"/>
    <w:rsid w:val="00D625ED"/>
    <w:rsid w:val="00D65DA8"/>
    <w:rsid w:val="00D70201"/>
    <w:rsid w:val="00D81F27"/>
    <w:rsid w:val="00DA2DAF"/>
    <w:rsid w:val="00DB1C7A"/>
    <w:rsid w:val="00DB7BEA"/>
    <w:rsid w:val="00DC01C5"/>
    <w:rsid w:val="00DC0C01"/>
    <w:rsid w:val="00DD4F2F"/>
    <w:rsid w:val="00DE4753"/>
    <w:rsid w:val="00DF1704"/>
    <w:rsid w:val="00E00F83"/>
    <w:rsid w:val="00E21EFB"/>
    <w:rsid w:val="00E249B2"/>
    <w:rsid w:val="00E2647A"/>
    <w:rsid w:val="00E37003"/>
    <w:rsid w:val="00E44432"/>
    <w:rsid w:val="00E459DD"/>
    <w:rsid w:val="00E463D9"/>
    <w:rsid w:val="00E47DD4"/>
    <w:rsid w:val="00E5118F"/>
    <w:rsid w:val="00E51D30"/>
    <w:rsid w:val="00E54A4D"/>
    <w:rsid w:val="00E550AA"/>
    <w:rsid w:val="00E6236C"/>
    <w:rsid w:val="00E63629"/>
    <w:rsid w:val="00E73678"/>
    <w:rsid w:val="00EC156C"/>
    <w:rsid w:val="00EC1A15"/>
    <w:rsid w:val="00EC2F0A"/>
    <w:rsid w:val="00EC6115"/>
    <w:rsid w:val="00ED0BF1"/>
    <w:rsid w:val="00EE7D67"/>
    <w:rsid w:val="00EF5DCA"/>
    <w:rsid w:val="00F01405"/>
    <w:rsid w:val="00F0465D"/>
    <w:rsid w:val="00F26BDF"/>
    <w:rsid w:val="00F300F5"/>
    <w:rsid w:val="00F51243"/>
    <w:rsid w:val="00F72512"/>
    <w:rsid w:val="00F817D6"/>
    <w:rsid w:val="00F92DAD"/>
    <w:rsid w:val="00F93005"/>
    <w:rsid w:val="00F96230"/>
    <w:rsid w:val="00F963FD"/>
    <w:rsid w:val="00FA044F"/>
    <w:rsid w:val="00FA0D73"/>
    <w:rsid w:val="00FA1029"/>
    <w:rsid w:val="00FA6B2A"/>
    <w:rsid w:val="00FA7C2A"/>
    <w:rsid w:val="00FE1829"/>
    <w:rsid w:val="00FE5FA2"/>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AC27"/>
  <w15:chartTrackingRefBased/>
  <w15:docId w15:val="{C8328723-9085-48AD-A1AD-465D124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1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7D3"/>
    <w:pPr>
      <w:spacing w:after="0" w:line="240" w:lineRule="auto"/>
    </w:pPr>
  </w:style>
  <w:style w:type="character" w:styleId="Hyperlink">
    <w:name w:val="Hyperlink"/>
    <w:basedOn w:val="DefaultParagraphFont"/>
    <w:uiPriority w:val="99"/>
    <w:unhideWhenUsed/>
    <w:rsid w:val="007417D3"/>
    <w:rPr>
      <w:color w:val="0563C1" w:themeColor="hyperlink"/>
      <w:u w:val="single"/>
    </w:rPr>
  </w:style>
  <w:style w:type="character" w:styleId="UnresolvedMention">
    <w:name w:val="Unresolved Mention"/>
    <w:basedOn w:val="DefaultParagraphFont"/>
    <w:uiPriority w:val="99"/>
    <w:semiHidden/>
    <w:unhideWhenUsed/>
    <w:rsid w:val="007417D3"/>
    <w:rPr>
      <w:color w:val="605E5C"/>
      <w:shd w:val="clear" w:color="auto" w:fill="E1DFDD"/>
    </w:rPr>
  </w:style>
  <w:style w:type="paragraph" w:styleId="Header">
    <w:name w:val="header"/>
    <w:basedOn w:val="Normal"/>
    <w:link w:val="HeaderChar"/>
    <w:uiPriority w:val="99"/>
    <w:unhideWhenUsed/>
    <w:rsid w:val="007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45"/>
  </w:style>
  <w:style w:type="paragraph" w:styleId="Footer">
    <w:name w:val="footer"/>
    <w:basedOn w:val="Normal"/>
    <w:link w:val="FooterChar"/>
    <w:uiPriority w:val="99"/>
    <w:unhideWhenUsed/>
    <w:rsid w:val="007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45"/>
  </w:style>
  <w:style w:type="paragraph" w:styleId="Revision">
    <w:name w:val="Revision"/>
    <w:hidden/>
    <w:uiPriority w:val="99"/>
    <w:semiHidden/>
    <w:rsid w:val="00FA0D73"/>
    <w:pPr>
      <w:spacing w:after="0" w:line="240" w:lineRule="auto"/>
    </w:pPr>
  </w:style>
  <w:style w:type="character" w:customStyle="1" w:styleId="Heading3Char">
    <w:name w:val="Heading 3 Char"/>
    <w:basedOn w:val="DefaultParagraphFont"/>
    <w:link w:val="Heading3"/>
    <w:uiPriority w:val="9"/>
    <w:semiHidden/>
    <w:rsid w:val="004D10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84141"/>
    <w:rPr>
      <w:sz w:val="16"/>
      <w:szCs w:val="16"/>
    </w:rPr>
  </w:style>
  <w:style w:type="paragraph" w:styleId="CommentText">
    <w:name w:val="annotation text"/>
    <w:basedOn w:val="Normal"/>
    <w:link w:val="CommentTextChar"/>
    <w:uiPriority w:val="99"/>
    <w:unhideWhenUsed/>
    <w:rsid w:val="00484141"/>
    <w:pPr>
      <w:spacing w:line="240" w:lineRule="auto"/>
    </w:pPr>
    <w:rPr>
      <w:sz w:val="20"/>
      <w:szCs w:val="20"/>
    </w:rPr>
  </w:style>
  <w:style w:type="character" w:customStyle="1" w:styleId="CommentTextChar">
    <w:name w:val="Comment Text Char"/>
    <w:basedOn w:val="DefaultParagraphFont"/>
    <w:link w:val="CommentText"/>
    <w:uiPriority w:val="99"/>
    <w:rsid w:val="00484141"/>
    <w:rPr>
      <w:sz w:val="20"/>
      <w:szCs w:val="20"/>
    </w:rPr>
  </w:style>
  <w:style w:type="paragraph" w:styleId="CommentSubject">
    <w:name w:val="annotation subject"/>
    <w:basedOn w:val="CommentText"/>
    <w:next w:val="CommentText"/>
    <w:link w:val="CommentSubjectChar"/>
    <w:uiPriority w:val="99"/>
    <w:semiHidden/>
    <w:unhideWhenUsed/>
    <w:rsid w:val="00484141"/>
    <w:rPr>
      <w:b/>
      <w:bCs/>
    </w:rPr>
  </w:style>
  <w:style w:type="character" w:customStyle="1" w:styleId="CommentSubjectChar">
    <w:name w:val="Comment Subject Char"/>
    <w:basedOn w:val="CommentTextChar"/>
    <w:link w:val="CommentSubject"/>
    <w:uiPriority w:val="99"/>
    <w:semiHidden/>
    <w:rsid w:val="00484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231">
      <w:bodyDiv w:val="1"/>
      <w:marLeft w:val="0"/>
      <w:marRight w:val="0"/>
      <w:marTop w:val="0"/>
      <w:marBottom w:val="0"/>
      <w:divBdr>
        <w:top w:val="none" w:sz="0" w:space="0" w:color="auto"/>
        <w:left w:val="none" w:sz="0" w:space="0" w:color="auto"/>
        <w:bottom w:val="none" w:sz="0" w:space="0" w:color="auto"/>
        <w:right w:val="none" w:sz="0" w:space="0" w:color="auto"/>
      </w:divBdr>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CComments@urc.in.gov"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3DAF54-A57F-4AB8-AFCE-85A5C50BF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672E0-984C-4E3B-B1A1-4C9C3932B92E}">
  <ds:schemaRefs>
    <ds:schemaRef ds:uri="http://schemas.microsoft.com/sharepoint/v3/contenttype/forms"/>
  </ds:schemaRefs>
</ds:datastoreItem>
</file>

<file path=customXml/itemProps3.xml><?xml version="1.0" encoding="utf-8"?>
<ds:datastoreItem xmlns:ds="http://schemas.openxmlformats.org/officeDocument/2006/customXml" ds:itemID="{75750C7A-79F3-45F1-B4BE-DAA23E7BEEA8}">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4</cp:revision>
  <dcterms:created xsi:type="dcterms:W3CDTF">2023-07-24T13:53:00Z</dcterms:created>
  <dcterms:modified xsi:type="dcterms:W3CDTF">2023-07-24T19:49:00Z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