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C2C28" w14:textId="77777777" w:rsidR="00075D10" w:rsidRPr="00BC6C1A" w:rsidRDefault="00075D10" w:rsidP="00075D10">
      <w:pPr>
        <w:jc w:val="center"/>
        <w:rPr>
          <w:rStyle w:val="Strong"/>
          <w:rFonts w:eastAsiaTheme="majorEastAsia"/>
          <w:color w:val="1C2674"/>
          <w:kern w:val="36"/>
          <w:sz w:val="36"/>
          <w:szCs w:val="36"/>
        </w:rPr>
      </w:pPr>
    </w:p>
    <w:p w14:paraId="144EB2B2" w14:textId="3EF2ABF1" w:rsidR="00075D10" w:rsidRPr="00075D10" w:rsidRDefault="00BC6C1A" w:rsidP="00BC6C1A">
      <w:pPr>
        <w:jc w:val="center"/>
        <w:rPr>
          <w:rFonts w:ascii="Arial" w:hAnsi="Arial" w:cs="Arial"/>
          <w:color w:val="000000"/>
          <w:sz w:val="24"/>
          <w:szCs w:val="24"/>
        </w:rPr>
      </w:pPr>
      <w:r w:rsidRPr="00BC6C1A">
        <w:rPr>
          <w:rFonts w:ascii="Arial" w:eastAsiaTheme="minorHAnsi" w:hAnsi="Arial" w:cs="Arial"/>
          <w:b/>
          <w:bCs/>
          <w:color w:val="1C2674"/>
          <w:sz w:val="36"/>
          <w:szCs w:val="36"/>
        </w:rPr>
        <w:t>“Reclaim Your Retirement” Secure Database Launches to Connect Hoosiers with Forgotten Retirement Benefits</w:t>
      </w:r>
    </w:p>
    <w:p w14:paraId="0712E0CC" w14:textId="2208A321" w:rsidR="00BC6C1A" w:rsidRPr="00BC6C1A" w:rsidRDefault="00BC6C1A" w:rsidP="00BC6C1A">
      <w:pPr>
        <w:jc w:val="center"/>
        <w:rPr>
          <w:rFonts w:ascii="Arial" w:eastAsiaTheme="minorHAnsi" w:hAnsi="Arial" w:cs="Arial"/>
          <w:color w:val="000000"/>
          <w:sz w:val="24"/>
          <w:szCs w:val="24"/>
        </w:rPr>
      </w:pPr>
      <w:r w:rsidRPr="00BC6C1A">
        <w:rPr>
          <w:rFonts w:ascii="Arial" w:eastAsiaTheme="minorHAnsi" w:hAnsi="Arial" w:cs="Arial"/>
          <w:b/>
          <w:bCs/>
          <w:color w:val="000000"/>
          <w:sz w:val="24"/>
          <w:szCs w:val="24"/>
        </w:rPr>
        <w:br/>
      </w:r>
      <w:r w:rsidRPr="00BC6C1A">
        <w:rPr>
          <w:rFonts w:ascii="Arial" w:eastAsiaTheme="minorHAnsi" w:hAnsi="Arial" w:cs="Arial"/>
          <w:color w:val="000000"/>
          <w:sz w:val="24"/>
          <w:szCs w:val="24"/>
        </w:rPr>
        <w:br/>
      </w:r>
      <w:r w:rsidRPr="00BC6C1A">
        <w:rPr>
          <w:rFonts w:ascii="Arial" w:eastAsiaTheme="minorHAnsi" w:hAnsi="Arial" w:cs="Arial"/>
          <w:b/>
          <w:bCs/>
          <w:i/>
          <w:iCs/>
          <w:color w:val="000000"/>
          <w:sz w:val="24"/>
          <w:szCs w:val="24"/>
        </w:rPr>
        <w:t>6,083 INPRS members have retirement money waiting to be claimed. Search the Reclaim Your Retirement secure database to find out if you’re one of them.</w:t>
      </w:r>
      <w:r w:rsidRPr="00BC6C1A">
        <w:rPr>
          <w:rFonts w:ascii="Arial" w:eastAsiaTheme="minorHAnsi" w:hAnsi="Arial" w:cs="Arial"/>
          <w:b/>
          <w:bCs/>
          <w:color w:val="000000"/>
          <w:sz w:val="24"/>
          <w:szCs w:val="24"/>
        </w:rPr>
        <w:br/>
      </w:r>
      <w:r w:rsidRPr="00BC6C1A">
        <w:rPr>
          <w:rFonts w:ascii="Arial" w:eastAsiaTheme="minorHAnsi" w:hAnsi="Arial" w:cs="Arial"/>
          <w:color w:val="000000"/>
          <w:sz w:val="24"/>
          <w:szCs w:val="24"/>
        </w:rPr>
        <w:br/>
      </w:r>
    </w:p>
    <w:p w14:paraId="7A46A20F" w14:textId="77777777" w:rsidR="00BC6C1A" w:rsidRPr="00BC6C1A" w:rsidRDefault="00BC6C1A" w:rsidP="00BC6C1A">
      <w:pPr>
        <w:rPr>
          <w:rFonts w:ascii="Arial" w:eastAsiaTheme="minorHAnsi" w:hAnsi="Arial" w:cs="Arial"/>
          <w:color w:val="000000"/>
          <w:sz w:val="24"/>
          <w:szCs w:val="24"/>
        </w:rPr>
      </w:pPr>
      <w:r w:rsidRPr="00BC6C1A">
        <w:rPr>
          <w:rFonts w:ascii="Arial" w:eastAsiaTheme="minorHAnsi" w:hAnsi="Arial" w:cs="Arial"/>
          <w:b/>
          <w:bCs/>
          <w:color w:val="000000"/>
          <w:sz w:val="24"/>
          <w:szCs w:val="24"/>
        </w:rPr>
        <w:t>INDIANAPOLIS-</w:t>
      </w:r>
      <w:r w:rsidRPr="00BC6C1A">
        <w:rPr>
          <w:rFonts w:ascii="Arial" w:eastAsiaTheme="minorHAnsi" w:hAnsi="Arial" w:cs="Arial"/>
          <w:color w:val="000000"/>
          <w:sz w:val="24"/>
          <w:szCs w:val="24"/>
        </w:rPr>
        <w:t> Thousands of Hoosiers may have forgotten they have retirement benefits earned through public service. However, finding a forgotten retirement account hasn’t always been easy.</w:t>
      </w:r>
      <w:r w:rsidRPr="00BC6C1A">
        <w:rPr>
          <w:rFonts w:ascii="Arial" w:eastAsiaTheme="minorHAnsi" w:hAnsi="Arial" w:cs="Arial"/>
          <w:color w:val="000000"/>
          <w:sz w:val="24"/>
          <w:szCs w:val="24"/>
        </w:rPr>
        <w:br/>
      </w:r>
      <w:r w:rsidRPr="00BC6C1A">
        <w:rPr>
          <w:rFonts w:ascii="Arial" w:eastAsiaTheme="minorHAnsi" w:hAnsi="Arial" w:cs="Arial"/>
          <w:color w:val="000000"/>
          <w:sz w:val="24"/>
          <w:szCs w:val="24"/>
        </w:rPr>
        <w:br/>
        <w:t>Today, the Indiana Public Retirement System (INPRS) has launched a </w:t>
      </w:r>
      <w:hyperlink r:id="rId7" w:tgtFrame="_blank" w:history="1">
        <w:r w:rsidRPr="00BC6C1A">
          <w:rPr>
            <w:rStyle w:val="Hyperlink"/>
            <w:rFonts w:ascii="Arial" w:eastAsiaTheme="minorHAnsi" w:hAnsi="Arial" w:cs="Arial"/>
            <w:sz w:val="24"/>
            <w:szCs w:val="24"/>
          </w:rPr>
          <w:t>secure public database</w:t>
        </w:r>
      </w:hyperlink>
      <w:r w:rsidRPr="00BC6C1A">
        <w:rPr>
          <w:rFonts w:ascii="Arial" w:eastAsiaTheme="minorHAnsi" w:hAnsi="Arial" w:cs="Arial"/>
          <w:color w:val="000000"/>
          <w:sz w:val="24"/>
          <w:szCs w:val="24"/>
        </w:rPr>
        <w:t> that all Hoosiers can search to identify a potentially forgotten pension benefit, defined contribution account, or account distribution from their Public Employees’ Retirement Fund or Teachers’ Retirement Fund.</w:t>
      </w:r>
    </w:p>
    <w:p w14:paraId="02C4233F" w14:textId="77777777" w:rsidR="00BC6C1A" w:rsidRPr="00BC6C1A" w:rsidRDefault="00BC6C1A" w:rsidP="00BC6C1A">
      <w:pPr>
        <w:rPr>
          <w:rFonts w:ascii="Arial" w:eastAsiaTheme="minorHAnsi" w:hAnsi="Arial" w:cs="Arial"/>
          <w:color w:val="000000"/>
          <w:sz w:val="24"/>
          <w:szCs w:val="24"/>
        </w:rPr>
      </w:pPr>
      <w:r w:rsidRPr="00BC6C1A">
        <w:rPr>
          <w:rFonts w:ascii="Arial" w:eastAsiaTheme="minorHAnsi" w:hAnsi="Arial" w:cs="Arial"/>
          <w:color w:val="000000"/>
          <w:sz w:val="24"/>
          <w:szCs w:val="24"/>
        </w:rPr>
        <w:t>Visitors to the </w:t>
      </w:r>
      <w:hyperlink r:id="rId8" w:tgtFrame="_blank" w:history="1">
        <w:r w:rsidRPr="00BC6C1A">
          <w:rPr>
            <w:rStyle w:val="Hyperlink"/>
            <w:rFonts w:ascii="Arial" w:eastAsiaTheme="minorHAnsi" w:hAnsi="Arial" w:cs="Arial"/>
            <w:i/>
            <w:iCs/>
            <w:sz w:val="24"/>
            <w:szCs w:val="24"/>
          </w:rPr>
          <w:t>Reclaim Your Retirement </w:t>
        </w:r>
      </w:hyperlink>
      <w:hyperlink r:id="rId9" w:tgtFrame="_blank" w:history="1">
        <w:r w:rsidRPr="00BC6C1A">
          <w:rPr>
            <w:rStyle w:val="Hyperlink"/>
            <w:rFonts w:ascii="Arial" w:eastAsiaTheme="minorHAnsi" w:hAnsi="Arial" w:cs="Arial"/>
            <w:sz w:val="24"/>
            <w:szCs w:val="24"/>
          </w:rPr>
          <w:t>secure</w:t>
        </w:r>
        <w:r w:rsidRPr="00BC6C1A">
          <w:rPr>
            <w:rStyle w:val="Hyperlink"/>
            <w:rFonts w:ascii="Arial" w:eastAsiaTheme="minorHAnsi" w:hAnsi="Arial" w:cs="Arial"/>
            <w:i/>
            <w:iCs/>
            <w:sz w:val="24"/>
            <w:szCs w:val="24"/>
          </w:rPr>
          <w:t> </w:t>
        </w:r>
        <w:r w:rsidRPr="00BC6C1A">
          <w:rPr>
            <w:rStyle w:val="Hyperlink"/>
            <w:rFonts w:ascii="Arial" w:eastAsiaTheme="minorHAnsi" w:hAnsi="Arial" w:cs="Arial"/>
            <w:sz w:val="24"/>
            <w:szCs w:val="24"/>
          </w:rPr>
          <w:t>database</w:t>
        </w:r>
      </w:hyperlink>
      <w:r w:rsidRPr="00BC6C1A">
        <w:rPr>
          <w:rFonts w:ascii="Arial" w:eastAsiaTheme="minorHAnsi" w:hAnsi="Arial" w:cs="Arial"/>
          <w:color w:val="000000"/>
          <w:sz w:val="24"/>
          <w:szCs w:val="24"/>
        </w:rPr>
        <w:t> must enter a first name, last name, and date of birth including the four-digit year to initiate a search. If there is a match in the database, the resulting text will provide instructions on what the named individual or their survivor or beneficiary should do next. </w:t>
      </w:r>
    </w:p>
    <w:p w14:paraId="3988DCDD" w14:textId="77777777" w:rsidR="00BC6C1A" w:rsidRPr="00BC6C1A" w:rsidRDefault="00BC6C1A" w:rsidP="00BC6C1A">
      <w:pPr>
        <w:rPr>
          <w:rFonts w:ascii="Arial" w:eastAsiaTheme="minorHAnsi" w:hAnsi="Arial" w:cs="Arial"/>
          <w:color w:val="000000"/>
          <w:sz w:val="24"/>
          <w:szCs w:val="24"/>
        </w:rPr>
      </w:pPr>
      <w:r w:rsidRPr="00BC6C1A">
        <w:rPr>
          <w:rFonts w:ascii="Arial" w:eastAsiaTheme="minorHAnsi" w:hAnsi="Arial" w:cs="Arial"/>
          <w:color w:val="000000"/>
          <w:sz w:val="24"/>
          <w:szCs w:val="24"/>
        </w:rPr>
        <w:br/>
        <w:t>The cost of a forgotten retirement can be steep, quickly escalating to tens, if not hundreds of thousands of dollars in lost retirement income for a former public employee, teacher, or first responder.  </w:t>
      </w:r>
    </w:p>
    <w:p w14:paraId="528DCDDF" w14:textId="77777777" w:rsidR="00BC6C1A" w:rsidRPr="00BC6C1A" w:rsidRDefault="00BC6C1A" w:rsidP="00BC6C1A">
      <w:pPr>
        <w:rPr>
          <w:rFonts w:ascii="Arial" w:eastAsiaTheme="minorHAnsi" w:hAnsi="Arial" w:cs="Arial"/>
          <w:color w:val="000000"/>
          <w:sz w:val="24"/>
          <w:szCs w:val="24"/>
        </w:rPr>
      </w:pPr>
      <w:r w:rsidRPr="00BC6C1A">
        <w:rPr>
          <w:rFonts w:ascii="Arial" w:eastAsiaTheme="minorHAnsi" w:hAnsi="Arial" w:cs="Arial"/>
          <w:color w:val="000000"/>
          <w:sz w:val="24"/>
          <w:szCs w:val="24"/>
        </w:rPr>
        <w:t>As of October 2025, 3,704 INPRS members are eligible to request their earned retirement benefits, representing a median monthly benefit payment ranging from $545.50 to $783.50. These individuals may also have a defined contribution account waiting for them, with balances averaging $14,451 to $33,342.</w:t>
      </w:r>
    </w:p>
    <w:p w14:paraId="251FCEB6" w14:textId="77777777" w:rsidR="00BC6C1A" w:rsidRPr="00BC6C1A" w:rsidRDefault="00BC6C1A" w:rsidP="00BC6C1A">
      <w:pPr>
        <w:rPr>
          <w:rFonts w:ascii="Arial" w:eastAsiaTheme="minorHAnsi" w:hAnsi="Arial" w:cs="Arial"/>
          <w:color w:val="000000"/>
          <w:sz w:val="24"/>
          <w:szCs w:val="24"/>
        </w:rPr>
      </w:pPr>
      <w:r w:rsidRPr="00BC6C1A">
        <w:rPr>
          <w:rFonts w:ascii="Arial" w:eastAsiaTheme="minorHAnsi" w:hAnsi="Arial" w:cs="Arial"/>
          <w:color w:val="000000"/>
          <w:sz w:val="24"/>
          <w:szCs w:val="24"/>
        </w:rPr>
        <w:br/>
        <w:t>Through this effort, INPRS is also seeking to reconnect 2,379 retirees, survivors, and beneficiaries with the funds previously issued to them but have not been utilized, a result often driven by outdated address records. In some situations, benefit checks were delivered as intended but never deposited.  </w:t>
      </w:r>
    </w:p>
    <w:p w14:paraId="5049E8C5" w14:textId="77777777" w:rsidR="00BC6C1A" w:rsidRPr="00BC6C1A" w:rsidRDefault="00BC6C1A" w:rsidP="00BC6C1A">
      <w:pPr>
        <w:rPr>
          <w:rFonts w:ascii="Arial" w:eastAsiaTheme="minorHAnsi" w:hAnsi="Arial" w:cs="Arial"/>
          <w:color w:val="000000"/>
          <w:sz w:val="24"/>
          <w:szCs w:val="24"/>
        </w:rPr>
      </w:pPr>
    </w:p>
    <w:p w14:paraId="3E73A070" w14:textId="77777777" w:rsidR="00BC6C1A" w:rsidRPr="00BC6C1A" w:rsidRDefault="00BC6C1A" w:rsidP="00BC6C1A">
      <w:pPr>
        <w:rPr>
          <w:rFonts w:ascii="Arial" w:eastAsiaTheme="minorHAnsi" w:hAnsi="Arial" w:cs="Arial"/>
          <w:color w:val="000000"/>
          <w:sz w:val="24"/>
          <w:szCs w:val="24"/>
        </w:rPr>
      </w:pPr>
      <w:r w:rsidRPr="00BC6C1A">
        <w:rPr>
          <w:rFonts w:ascii="Arial" w:eastAsiaTheme="minorHAnsi" w:hAnsi="Arial" w:cs="Arial"/>
          <w:color w:val="000000"/>
          <w:sz w:val="24"/>
          <w:szCs w:val="24"/>
        </w:rPr>
        <w:lastRenderedPageBreak/>
        <w:t>Each month that goes by without collecting one’s retirement benefits can be devastating, but when you use the </w:t>
      </w:r>
      <w:hyperlink r:id="rId10" w:tgtFrame="_blank" w:history="1">
        <w:r w:rsidRPr="00BC6C1A">
          <w:rPr>
            <w:rStyle w:val="Hyperlink"/>
            <w:rFonts w:ascii="Arial" w:eastAsiaTheme="minorHAnsi" w:hAnsi="Arial" w:cs="Arial"/>
            <w:i/>
            <w:iCs/>
            <w:sz w:val="24"/>
            <w:szCs w:val="24"/>
          </w:rPr>
          <w:t>Reclaim Your Retirement</w:t>
        </w:r>
      </w:hyperlink>
      <w:r w:rsidRPr="00BC6C1A">
        <w:rPr>
          <w:rFonts w:ascii="Arial" w:eastAsiaTheme="minorHAnsi" w:hAnsi="Arial" w:cs="Arial"/>
          <w:i/>
          <w:iCs/>
          <w:color w:val="000000"/>
          <w:sz w:val="24"/>
          <w:szCs w:val="24"/>
        </w:rPr>
        <w:t> </w:t>
      </w:r>
      <w:r w:rsidRPr="00BC6C1A">
        <w:rPr>
          <w:rFonts w:ascii="Arial" w:eastAsiaTheme="minorHAnsi" w:hAnsi="Arial" w:cs="Arial"/>
          <w:color w:val="000000"/>
          <w:sz w:val="24"/>
          <w:szCs w:val="24"/>
        </w:rPr>
        <w:t xml:space="preserve">database, it’s easy. The public can </w:t>
      </w:r>
      <w:proofErr w:type="gramStart"/>
      <w:r w:rsidRPr="00BC6C1A">
        <w:rPr>
          <w:rFonts w:ascii="Arial" w:eastAsiaTheme="minorHAnsi" w:hAnsi="Arial" w:cs="Arial"/>
          <w:color w:val="000000"/>
          <w:sz w:val="24"/>
          <w:szCs w:val="24"/>
        </w:rPr>
        <w:t>search</w:t>
      </w:r>
      <w:proofErr w:type="gramEnd"/>
      <w:r w:rsidRPr="00BC6C1A">
        <w:rPr>
          <w:rFonts w:ascii="Arial" w:eastAsiaTheme="minorHAnsi" w:hAnsi="Arial" w:cs="Arial"/>
          <w:color w:val="000000"/>
          <w:sz w:val="24"/>
          <w:szCs w:val="24"/>
        </w:rPr>
        <w:t xml:space="preserve"> INPRS’s secure database to identify their potentially forgotten retirement benefits and, if their search results indicate a match, find out if they’re </w:t>
      </w:r>
      <w:proofErr w:type="gramStart"/>
      <w:r w:rsidRPr="00BC6C1A">
        <w:rPr>
          <w:rFonts w:ascii="Arial" w:eastAsiaTheme="minorHAnsi" w:hAnsi="Arial" w:cs="Arial"/>
          <w:color w:val="000000"/>
          <w:sz w:val="24"/>
          <w:szCs w:val="24"/>
        </w:rPr>
        <w:t>due</w:t>
      </w:r>
      <w:proofErr w:type="gramEnd"/>
      <w:r w:rsidRPr="00BC6C1A">
        <w:rPr>
          <w:rFonts w:ascii="Arial" w:eastAsiaTheme="minorHAnsi" w:hAnsi="Arial" w:cs="Arial"/>
          <w:color w:val="000000"/>
          <w:sz w:val="24"/>
          <w:szCs w:val="24"/>
        </w:rPr>
        <w:t xml:space="preserve"> a benefit today. </w:t>
      </w:r>
    </w:p>
    <w:p w14:paraId="74DEBE7A" w14:textId="77777777" w:rsidR="00BC6C1A" w:rsidRPr="00BC6C1A" w:rsidRDefault="00BC6C1A" w:rsidP="00BC6C1A">
      <w:pPr>
        <w:rPr>
          <w:rFonts w:ascii="Arial" w:eastAsiaTheme="minorHAnsi" w:hAnsi="Arial" w:cs="Arial"/>
          <w:color w:val="000000"/>
          <w:sz w:val="24"/>
          <w:szCs w:val="24"/>
        </w:rPr>
      </w:pPr>
      <w:r w:rsidRPr="00BC6C1A">
        <w:rPr>
          <w:rFonts w:ascii="Arial" w:eastAsiaTheme="minorHAnsi" w:hAnsi="Arial" w:cs="Arial"/>
          <w:color w:val="000000"/>
          <w:sz w:val="24"/>
          <w:szCs w:val="24"/>
        </w:rPr>
        <w:br/>
        <w:t>Hosted securely in a database outside of INPRS member accounts, the </w:t>
      </w:r>
      <w:hyperlink r:id="rId11" w:tgtFrame="_blank" w:history="1">
        <w:r w:rsidRPr="00BC6C1A">
          <w:rPr>
            <w:rStyle w:val="Hyperlink"/>
            <w:rFonts w:ascii="Arial" w:eastAsiaTheme="minorHAnsi" w:hAnsi="Arial" w:cs="Arial"/>
            <w:i/>
            <w:iCs/>
            <w:sz w:val="24"/>
            <w:szCs w:val="24"/>
          </w:rPr>
          <w:t>Reclaim Your Retirement</w:t>
        </w:r>
      </w:hyperlink>
      <w:hyperlink r:id="rId12" w:tgtFrame="_blank" w:history="1">
        <w:r w:rsidRPr="00BC6C1A">
          <w:rPr>
            <w:rStyle w:val="Hyperlink"/>
            <w:rFonts w:ascii="Arial" w:eastAsiaTheme="minorHAnsi" w:hAnsi="Arial" w:cs="Arial"/>
            <w:sz w:val="24"/>
            <w:szCs w:val="24"/>
          </w:rPr>
          <w:t> secure database </w:t>
        </w:r>
      </w:hyperlink>
      <w:r w:rsidRPr="00BC6C1A">
        <w:rPr>
          <w:rFonts w:ascii="Arial" w:eastAsiaTheme="minorHAnsi" w:hAnsi="Arial" w:cs="Arial"/>
          <w:color w:val="000000"/>
          <w:sz w:val="24"/>
          <w:szCs w:val="24"/>
        </w:rPr>
        <w:t>lists members who may be due a retirement benefit or whose survivors or beneficiaries have benefits to collect.  </w:t>
      </w:r>
    </w:p>
    <w:p w14:paraId="203E4DB3" w14:textId="77777777" w:rsidR="00BC6C1A" w:rsidRPr="00BC6C1A" w:rsidRDefault="00BC6C1A" w:rsidP="00BC6C1A">
      <w:pPr>
        <w:rPr>
          <w:rFonts w:ascii="Arial" w:eastAsiaTheme="minorHAnsi" w:hAnsi="Arial" w:cs="Arial"/>
          <w:color w:val="000000"/>
          <w:sz w:val="24"/>
          <w:szCs w:val="24"/>
        </w:rPr>
      </w:pPr>
      <w:r w:rsidRPr="00BC6C1A">
        <w:rPr>
          <w:rFonts w:ascii="Arial" w:eastAsiaTheme="minorHAnsi" w:hAnsi="Arial" w:cs="Arial"/>
          <w:color w:val="000000"/>
          <w:sz w:val="24"/>
          <w:szCs w:val="24"/>
        </w:rPr>
        <w:br/>
        <w:t>Everyone is invited to visit the </w:t>
      </w:r>
      <w:r w:rsidRPr="00BC6C1A">
        <w:rPr>
          <w:rFonts w:ascii="Arial" w:eastAsiaTheme="minorHAnsi" w:hAnsi="Arial" w:cs="Arial"/>
          <w:i/>
          <w:iCs/>
          <w:color w:val="000000"/>
          <w:sz w:val="24"/>
          <w:szCs w:val="24"/>
        </w:rPr>
        <w:t>Reclaim Your Retirement</w:t>
      </w:r>
      <w:r w:rsidRPr="00BC6C1A">
        <w:rPr>
          <w:rFonts w:ascii="Arial" w:eastAsiaTheme="minorHAnsi" w:hAnsi="Arial" w:cs="Arial"/>
          <w:color w:val="000000"/>
          <w:sz w:val="24"/>
          <w:szCs w:val="24"/>
        </w:rPr>
        <w:t> secure database, available at </w:t>
      </w:r>
      <w:hyperlink r:id="rId13" w:tgtFrame="_blank" w:history="1">
        <w:r w:rsidRPr="00BC6C1A">
          <w:rPr>
            <w:rStyle w:val="Hyperlink"/>
            <w:rFonts w:ascii="Arial" w:eastAsiaTheme="minorHAnsi" w:hAnsi="Arial" w:cs="Arial"/>
            <w:sz w:val="24"/>
            <w:szCs w:val="24"/>
          </w:rPr>
          <w:t>www.in.gov/inprs/reclaimyourretirement</w:t>
        </w:r>
      </w:hyperlink>
      <w:r w:rsidRPr="00BC6C1A">
        <w:rPr>
          <w:rFonts w:ascii="Arial" w:eastAsiaTheme="minorHAnsi" w:hAnsi="Arial" w:cs="Arial"/>
          <w:color w:val="000000"/>
          <w:sz w:val="24"/>
          <w:szCs w:val="24"/>
        </w:rPr>
        <w:t>, and search for themselves, friends, family members, former colleagues, and the like for a match. When a search for someone other than yourself is successful, let that person know right away.  </w:t>
      </w:r>
    </w:p>
    <w:p w14:paraId="11379DC7" w14:textId="77777777" w:rsidR="00BC6C1A" w:rsidRPr="00BC6C1A" w:rsidRDefault="00BC6C1A" w:rsidP="00BC6C1A">
      <w:pPr>
        <w:rPr>
          <w:rFonts w:ascii="Arial" w:eastAsiaTheme="minorHAnsi" w:hAnsi="Arial" w:cs="Arial"/>
          <w:color w:val="000000"/>
          <w:sz w:val="24"/>
          <w:szCs w:val="24"/>
        </w:rPr>
      </w:pPr>
    </w:p>
    <w:p w14:paraId="1DAC954A" w14:textId="77777777" w:rsidR="00BC6C1A" w:rsidRDefault="00BC6C1A" w:rsidP="00BC6C1A">
      <w:pPr>
        <w:rPr>
          <w:rFonts w:ascii="Arial" w:eastAsiaTheme="minorHAnsi" w:hAnsi="Arial" w:cs="Arial"/>
          <w:color w:val="000000"/>
          <w:sz w:val="24"/>
          <w:szCs w:val="24"/>
        </w:rPr>
      </w:pPr>
      <w:r w:rsidRPr="00BC6C1A">
        <w:rPr>
          <w:rFonts w:ascii="Arial" w:eastAsiaTheme="minorHAnsi" w:hAnsi="Arial" w:cs="Arial"/>
          <w:color w:val="000000"/>
          <w:sz w:val="24"/>
          <w:szCs w:val="24"/>
        </w:rPr>
        <w:t>When calling INPRS, individuals should be prepared to authenticate their identity. INPRS is only able to assist members, survivors, and beneficiaries directly regarding their accounts and the reason their name is present on the </w:t>
      </w:r>
      <w:r w:rsidRPr="00BC6C1A">
        <w:rPr>
          <w:rFonts w:ascii="Arial" w:eastAsiaTheme="minorHAnsi" w:hAnsi="Arial" w:cs="Arial"/>
          <w:i/>
          <w:iCs/>
          <w:color w:val="000000"/>
          <w:sz w:val="24"/>
          <w:szCs w:val="24"/>
        </w:rPr>
        <w:t>Reclaim Your Retirement</w:t>
      </w:r>
      <w:r w:rsidRPr="00BC6C1A">
        <w:rPr>
          <w:rFonts w:ascii="Arial" w:eastAsiaTheme="minorHAnsi" w:hAnsi="Arial" w:cs="Arial"/>
          <w:color w:val="000000"/>
          <w:sz w:val="24"/>
          <w:szCs w:val="24"/>
        </w:rPr>
        <w:t> secure database. The database will be updated regularly as INPRS strives to reconnect members with their well-earned retirement benefits so they can realize their retirement dreams. </w:t>
      </w:r>
      <w:r w:rsidRPr="00BC6C1A">
        <w:rPr>
          <w:rFonts w:ascii="Arial" w:eastAsiaTheme="minorHAnsi" w:hAnsi="Arial" w:cs="Arial"/>
          <w:color w:val="000000"/>
          <w:sz w:val="24"/>
          <w:szCs w:val="24"/>
        </w:rPr>
        <w:br/>
      </w:r>
      <w:r w:rsidRPr="00BC6C1A">
        <w:rPr>
          <w:rFonts w:ascii="Arial" w:eastAsiaTheme="minorHAnsi" w:hAnsi="Arial" w:cs="Arial"/>
          <w:color w:val="000000"/>
          <w:sz w:val="24"/>
          <w:szCs w:val="24"/>
        </w:rPr>
        <w:br/>
      </w:r>
      <w:r w:rsidRPr="00BC6C1A">
        <w:rPr>
          <w:rFonts w:ascii="Arial" w:eastAsiaTheme="minorHAnsi" w:hAnsi="Arial" w:cs="Arial"/>
          <w:b/>
          <w:bCs/>
          <w:color w:val="000000"/>
          <w:sz w:val="24"/>
          <w:szCs w:val="24"/>
        </w:rPr>
        <w:t>About INPRS:</w:t>
      </w:r>
      <w:r w:rsidRPr="00BC6C1A">
        <w:rPr>
          <w:rFonts w:ascii="Arial" w:eastAsiaTheme="minorHAnsi" w:hAnsi="Arial" w:cs="Arial"/>
          <w:color w:val="000000"/>
          <w:sz w:val="24"/>
          <w:szCs w:val="24"/>
        </w:rPr>
        <w:t> </w:t>
      </w:r>
      <w:r w:rsidRPr="00BC6C1A">
        <w:rPr>
          <w:rFonts w:ascii="Arial" w:eastAsiaTheme="minorHAnsi" w:hAnsi="Arial" w:cs="Arial"/>
          <w:color w:val="000000"/>
          <w:sz w:val="24"/>
          <w:szCs w:val="24"/>
        </w:rPr>
        <w:br/>
      </w:r>
      <w:r w:rsidRPr="00BC6C1A">
        <w:rPr>
          <w:rFonts w:ascii="Arial" w:eastAsiaTheme="minorHAnsi" w:hAnsi="Arial" w:cs="Arial"/>
          <w:color w:val="000000"/>
          <w:sz w:val="24"/>
          <w:szCs w:val="24"/>
        </w:rPr>
        <w:br/>
        <w:t>The Indiana Public Retirement System (INPRS) is an independent body, corporate and politic of the State of Indiana, which currently consists of 16 funds. With approximately $50.0B in assets under management at fiscal year-end 2024, INPRS is among the largest 100 pension funds in the United States, serving the needs of approximately 542,793 members representing 1,333 employers including public universities, school corporations, municipalities, and state agencies. </w:t>
      </w:r>
    </w:p>
    <w:p w14:paraId="6959D761" w14:textId="77777777" w:rsidR="00BC6C1A" w:rsidRPr="00BC6C1A" w:rsidRDefault="00BC6C1A" w:rsidP="00BC6C1A">
      <w:pPr>
        <w:rPr>
          <w:rFonts w:ascii="Arial" w:eastAsiaTheme="minorHAnsi" w:hAnsi="Arial" w:cs="Arial"/>
          <w:color w:val="000000"/>
          <w:sz w:val="24"/>
          <w:szCs w:val="24"/>
        </w:rPr>
      </w:pPr>
    </w:p>
    <w:p w14:paraId="00E801FE" w14:textId="77777777" w:rsidR="00BC6C1A" w:rsidRPr="00BC6C1A" w:rsidRDefault="00BC6C1A" w:rsidP="00BC6C1A">
      <w:pPr>
        <w:jc w:val="center"/>
        <w:rPr>
          <w:rFonts w:ascii="Arial" w:eastAsiaTheme="minorHAnsi" w:hAnsi="Arial" w:cs="Arial"/>
          <w:color w:val="000000"/>
          <w:sz w:val="24"/>
          <w:szCs w:val="24"/>
        </w:rPr>
      </w:pPr>
      <w:r w:rsidRPr="00BC6C1A">
        <w:rPr>
          <w:rFonts w:ascii="Arial" w:eastAsiaTheme="minorHAnsi" w:hAnsi="Arial" w:cs="Arial"/>
          <w:color w:val="000000"/>
          <w:sz w:val="24"/>
          <w:szCs w:val="24"/>
        </w:rPr>
        <w:t>###</w:t>
      </w:r>
    </w:p>
    <w:p w14:paraId="5FA11309" w14:textId="77777777" w:rsidR="00BC6C1A" w:rsidRPr="00BC6C1A" w:rsidRDefault="00BC6C1A" w:rsidP="00BC6C1A">
      <w:pPr>
        <w:rPr>
          <w:rFonts w:ascii="Arial" w:eastAsiaTheme="minorHAnsi" w:hAnsi="Arial" w:cs="Arial"/>
          <w:color w:val="000000"/>
          <w:sz w:val="24"/>
          <w:szCs w:val="24"/>
        </w:rPr>
      </w:pPr>
      <w:r w:rsidRPr="00BC6C1A">
        <w:rPr>
          <w:rFonts w:ascii="Arial" w:eastAsiaTheme="minorHAnsi" w:hAnsi="Arial" w:cs="Arial"/>
          <w:color w:val="000000"/>
          <w:sz w:val="24"/>
          <w:szCs w:val="24"/>
        </w:rPr>
        <w:br/>
      </w:r>
      <w:r w:rsidRPr="00BC6C1A">
        <w:rPr>
          <w:rFonts w:ascii="Arial" w:eastAsiaTheme="minorHAnsi" w:hAnsi="Arial" w:cs="Arial"/>
          <w:b/>
          <w:bCs/>
          <w:color w:val="000000"/>
          <w:sz w:val="24"/>
          <w:szCs w:val="24"/>
        </w:rPr>
        <w:t>Access our </w:t>
      </w:r>
      <w:hyperlink r:id="rId14" w:tgtFrame="_blank" w:history="1">
        <w:r w:rsidRPr="00BC6C1A">
          <w:rPr>
            <w:rStyle w:val="Hyperlink"/>
            <w:rFonts w:ascii="Arial" w:eastAsiaTheme="minorHAnsi" w:hAnsi="Arial" w:cs="Arial"/>
            <w:b/>
            <w:bCs/>
            <w:i/>
            <w:iCs/>
            <w:sz w:val="24"/>
            <w:szCs w:val="24"/>
          </w:rPr>
          <w:t>Media Resources here</w:t>
        </w:r>
      </w:hyperlink>
      <w:r w:rsidRPr="00BC6C1A">
        <w:rPr>
          <w:rFonts w:ascii="Arial" w:eastAsiaTheme="minorHAnsi" w:hAnsi="Arial" w:cs="Arial"/>
          <w:b/>
          <w:bCs/>
          <w:color w:val="000000"/>
          <w:sz w:val="24"/>
          <w:szCs w:val="24"/>
        </w:rPr>
        <w:t>.</w:t>
      </w:r>
    </w:p>
    <w:p w14:paraId="2C87EB9D" w14:textId="5261A564" w:rsidR="00713DA4" w:rsidRPr="00075D10" w:rsidRDefault="00713DA4" w:rsidP="00BC6C1A">
      <w:pPr>
        <w:rPr>
          <w:rFonts w:ascii="Arial" w:hAnsi="Arial" w:cs="Arial"/>
          <w:sz w:val="24"/>
          <w:szCs w:val="24"/>
        </w:rPr>
      </w:pPr>
    </w:p>
    <w:sectPr w:rsidR="00713DA4" w:rsidRPr="00075D10">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1E17" w14:textId="77777777" w:rsidR="00CD6B5B" w:rsidRDefault="00CD6B5B" w:rsidP="00692458">
      <w:r>
        <w:separator/>
      </w:r>
    </w:p>
  </w:endnote>
  <w:endnote w:type="continuationSeparator" w:id="0">
    <w:p w14:paraId="3C9C26D8" w14:textId="77777777" w:rsidR="00CD6B5B" w:rsidRDefault="00CD6B5B" w:rsidP="0069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C7CA" w14:textId="77777777" w:rsidR="00CD6B5B" w:rsidRDefault="00CD6B5B" w:rsidP="00692458">
      <w:r>
        <w:separator/>
      </w:r>
    </w:p>
  </w:footnote>
  <w:footnote w:type="continuationSeparator" w:id="0">
    <w:p w14:paraId="41CDB0DB" w14:textId="77777777" w:rsidR="00CD6B5B" w:rsidRDefault="00CD6B5B" w:rsidP="00692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7F036" w14:textId="2E42284D" w:rsidR="00692458" w:rsidRDefault="00692458">
    <w:pPr>
      <w:pStyle w:val="Header"/>
    </w:pPr>
    <w:r>
      <w:rPr>
        <w:noProof/>
      </w:rPr>
      <w:drawing>
        <wp:anchor distT="0" distB="0" distL="114300" distR="114300" simplePos="0" relativeHeight="251661312" behindDoc="0" locked="0" layoutInCell="1" allowOverlap="1" wp14:anchorId="3B10D5DC" wp14:editId="07EE7B8B">
          <wp:simplePos x="0" y="0"/>
          <wp:positionH relativeFrom="margin">
            <wp:align>center</wp:align>
          </wp:positionH>
          <wp:positionV relativeFrom="bottomMargin">
            <wp:align>center</wp:align>
          </wp:positionV>
          <wp:extent cx="7626096" cy="320040"/>
          <wp:effectExtent l="0" t="0" r="0" b="3810"/>
          <wp:wrapSquare wrapText="bothSides"/>
          <wp:docPr id="9" name="Picture 9" descr="INPRSElectronicLetterheadFoote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PRSElectronicLetterheadFooter3"/>
                  <pic:cNvPicPr>
                    <a:picLocks noChangeAspect="1" noChangeArrowheads="1"/>
                  </pic:cNvPicPr>
                </pic:nvPicPr>
                <pic:blipFill>
                  <a:blip r:embed="rId1"/>
                  <a:srcRect/>
                  <a:stretch>
                    <a:fillRect/>
                  </a:stretch>
                </pic:blipFill>
                <pic:spPr bwMode="auto">
                  <a:xfrm>
                    <a:off x="0" y="0"/>
                    <a:ext cx="7626096" cy="32004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049B616" wp14:editId="7742635F">
          <wp:simplePos x="0" y="0"/>
          <wp:positionH relativeFrom="page">
            <wp:align>center</wp:align>
          </wp:positionH>
          <wp:positionV relativeFrom="page">
            <wp:align>top</wp:align>
          </wp:positionV>
          <wp:extent cx="7626096" cy="1975104"/>
          <wp:effectExtent l="0" t="0" r="0" b="6350"/>
          <wp:wrapSquare wrapText="bothSides"/>
          <wp:docPr id="662729438" name="Picture 662729438" descr="A picture containing graphical user inte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729438" name="Picture 662729438" descr="A picture containing graphical user interfac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6096" cy="197510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9B6DBC"/>
    <w:multiLevelType w:val="hybridMultilevel"/>
    <w:tmpl w:val="4792F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2688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A4"/>
    <w:rsid w:val="00075D10"/>
    <w:rsid w:val="00281C47"/>
    <w:rsid w:val="005A1374"/>
    <w:rsid w:val="00623F62"/>
    <w:rsid w:val="00692458"/>
    <w:rsid w:val="00713DA4"/>
    <w:rsid w:val="0080309F"/>
    <w:rsid w:val="008213B8"/>
    <w:rsid w:val="008652A1"/>
    <w:rsid w:val="00A15ADC"/>
    <w:rsid w:val="00AD0470"/>
    <w:rsid w:val="00B66FCB"/>
    <w:rsid w:val="00BC6C1A"/>
    <w:rsid w:val="00C15C73"/>
    <w:rsid w:val="00C3617D"/>
    <w:rsid w:val="00C73240"/>
    <w:rsid w:val="00CD6B5B"/>
    <w:rsid w:val="00D67F7E"/>
    <w:rsid w:val="00FF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F0626"/>
  <w15:chartTrackingRefBased/>
  <w15:docId w15:val="{FF393D2B-AE8D-4B88-AE81-EC6AFB48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10"/>
    <w:pPr>
      <w:spacing w:after="0" w:line="240" w:lineRule="auto"/>
    </w:pPr>
    <w:rPr>
      <w:rFonts w:ascii="Aptos" w:eastAsia="Times New Roman" w:hAnsi="Aptos" w:cs="Aptos"/>
      <w:kern w:val="0"/>
      <w:sz w:val="20"/>
      <w:szCs w:val="20"/>
      <w14:ligatures w14:val="none"/>
    </w:rPr>
  </w:style>
  <w:style w:type="paragraph" w:styleId="Heading1">
    <w:name w:val="heading 1"/>
    <w:basedOn w:val="Normal"/>
    <w:next w:val="Normal"/>
    <w:link w:val="Heading1Char"/>
    <w:uiPriority w:val="9"/>
    <w:qFormat/>
    <w:rsid w:val="00713DA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3DA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3DA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3DA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13DA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13DA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13DA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13DA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13DA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D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D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D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D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D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DA4"/>
    <w:rPr>
      <w:rFonts w:eastAsiaTheme="majorEastAsia" w:cstheme="majorBidi"/>
      <w:color w:val="272727" w:themeColor="text1" w:themeTint="D8"/>
    </w:rPr>
  </w:style>
  <w:style w:type="paragraph" w:styleId="Title">
    <w:name w:val="Title"/>
    <w:basedOn w:val="Normal"/>
    <w:next w:val="Normal"/>
    <w:link w:val="TitleChar"/>
    <w:uiPriority w:val="10"/>
    <w:qFormat/>
    <w:rsid w:val="00713D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3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DA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3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DA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13DA4"/>
    <w:rPr>
      <w:i/>
      <w:iCs/>
      <w:color w:val="404040" w:themeColor="text1" w:themeTint="BF"/>
    </w:rPr>
  </w:style>
  <w:style w:type="paragraph" w:styleId="ListParagraph">
    <w:name w:val="List Paragraph"/>
    <w:basedOn w:val="Normal"/>
    <w:uiPriority w:val="34"/>
    <w:qFormat/>
    <w:rsid w:val="00713DA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13DA4"/>
    <w:rPr>
      <w:i/>
      <w:iCs/>
      <w:color w:val="0F4761" w:themeColor="accent1" w:themeShade="BF"/>
    </w:rPr>
  </w:style>
  <w:style w:type="paragraph" w:styleId="IntenseQuote">
    <w:name w:val="Intense Quote"/>
    <w:basedOn w:val="Normal"/>
    <w:next w:val="Normal"/>
    <w:link w:val="IntenseQuoteChar"/>
    <w:uiPriority w:val="30"/>
    <w:qFormat/>
    <w:rsid w:val="00713DA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13DA4"/>
    <w:rPr>
      <w:i/>
      <w:iCs/>
      <w:color w:val="0F4761" w:themeColor="accent1" w:themeShade="BF"/>
    </w:rPr>
  </w:style>
  <w:style w:type="character" w:styleId="IntenseReference">
    <w:name w:val="Intense Reference"/>
    <w:basedOn w:val="DefaultParagraphFont"/>
    <w:uiPriority w:val="32"/>
    <w:qFormat/>
    <w:rsid w:val="00713DA4"/>
    <w:rPr>
      <w:b/>
      <w:bCs/>
      <w:smallCaps/>
      <w:color w:val="0F4761" w:themeColor="accent1" w:themeShade="BF"/>
      <w:spacing w:val="5"/>
    </w:rPr>
  </w:style>
  <w:style w:type="character" w:styleId="Hyperlink">
    <w:name w:val="Hyperlink"/>
    <w:basedOn w:val="DefaultParagraphFont"/>
    <w:uiPriority w:val="99"/>
    <w:unhideWhenUsed/>
    <w:rsid w:val="0080309F"/>
    <w:rPr>
      <w:color w:val="467886" w:themeColor="hyperlink"/>
      <w:u w:val="single"/>
    </w:rPr>
  </w:style>
  <w:style w:type="character" w:styleId="UnresolvedMention">
    <w:name w:val="Unresolved Mention"/>
    <w:basedOn w:val="DefaultParagraphFont"/>
    <w:uiPriority w:val="99"/>
    <w:semiHidden/>
    <w:unhideWhenUsed/>
    <w:rsid w:val="0080309F"/>
    <w:rPr>
      <w:color w:val="605E5C"/>
      <w:shd w:val="clear" w:color="auto" w:fill="E1DFDD"/>
    </w:rPr>
  </w:style>
  <w:style w:type="paragraph" w:styleId="Header">
    <w:name w:val="header"/>
    <w:basedOn w:val="Normal"/>
    <w:link w:val="HeaderChar"/>
    <w:uiPriority w:val="99"/>
    <w:unhideWhenUsed/>
    <w:rsid w:val="00692458"/>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HeaderChar">
    <w:name w:val="Header Char"/>
    <w:basedOn w:val="DefaultParagraphFont"/>
    <w:link w:val="Header"/>
    <w:uiPriority w:val="99"/>
    <w:rsid w:val="00692458"/>
  </w:style>
  <w:style w:type="paragraph" w:styleId="Footer">
    <w:name w:val="footer"/>
    <w:basedOn w:val="Normal"/>
    <w:link w:val="FooterChar"/>
    <w:uiPriority w:val="99"/>
    <w:unhideWhenUsed/>
    <w:rsid w:val="00692458"/>
    <w:pPr>
      <w:tabs>
        <w:tab w:val="center" w:pos="4680"/>
        <w:tab w:val="right" w:pos="9360"/>
      </w:tabs>
    </w:pPr>
    <w:rPr>
      <w:rFonts w:asciiTheme="minorHAnsi" w:eastAsiaTheme="minorHAnsi" w:hAnsiTheme="minorHAnsi" w:cstheme="minorBidi"/>
      <w:kern w:val="2"/>
      <w:sz w:val="24"/>
      <w:szCs w:val="24"/>
      <w14:ligatures w14:val="standardContextual"/>
    </w:rPr>
  </w:style>
  <w:style w:type="character" w:customStyle="1" w:styleId="FooterChar">
    <w:name w:val="Footer Char"/>
    <w:basedOn w:val="DefaultParagraphFont"/>
    <w:link w:val="Footer"/>
    <w:uiPriority w:val="99"/>
    <w:rsid w:val="00692458"/>
  </w:style>
  <w:style w:type="character" w:styleId="Emphasis">
    <w:name w:val="Emphasis"/>
    <w:basedOn w:val="DefaultParagraphFont"/>
    <w:uiPriority w:val="20"/>
    <w:qFormat/>
    <w:rsid w:val="00075D10"/>
    <w:rPr>
      <w:rFonts w:ascii="Arial" w:hAnsi="Arial" w:cs="Arial" w:hint="default"/>
      <w:i/>
      <w:iCs/>
    </w:rPr>
  </w:style>
  <w:style w:type="character" w:styleId="Strong">
    <w:name w:val="Strong"/>
    <w:basedOn w:val="DefaultParagraphFont"/>
    <w:uiPriority w:val="22"/>
    <w:qFormat/>
    <w:rsid w:val="00075D10"/>
    <w:rPr>
      <w:rFonts w:ascii="Arial" w:hAnsi="Arial" w:cs="Arial" w:hint="default"/>
      <w:b/>
      <w:bCs/>
    </w:rPr>
  </w:style>
  <w:style w:type="paragraph" w:styleId="NormalWeb">
    <w:name w:val="Normal (Web)"/>
    <w:basedOn w:val="Normal"/>
    <w:uiPriority w:val="99"/>
    <w:semiHidden/>
    <w:unhideWhenUsed/>
    <w:rsid w:val="00075D10"/>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767544">
      <w:bodyDiv w:val="1"/>
      <w:marLeft w:val="0"/>
      <w:marRight w:val="0"/>
      <w:marTop w:val="0"/>
      <w:marBottom w:val="0"/>
      <w:divBdr>
        <w:top w:val="none" w:sz="0" w:space="0" w:color="auto"/>
        <w:left w:val="none" w:sz="0" w:space="0" w:color="auto"/>
        <w:bottom w:val="none" w:sz="0" w:space="0" w:color="auto"/>
        <w:right w:val="none" w:sz="0" w:space="0" w:color="auto"/>
      </w:divBdr>
    </w:div>
    <w:div w:id="200678668">
      <w:bodyDiv w:val="1"/>
      <w:marLeft w:val="0"/>
      <w:marRight w:val="0"/>
      <w:marTop w:val="0"/>
      <w:marBottom w:val="0"/>
      <w:divBdr>
        <w:top w:val="none" w:sz="0" w:space="0" w:color="auto"/>
        <w:left w:val="none" w:sz="0" w:space="0" w:color="auto"/>
        <w:bottom w:val="none" w:sz="0" w:space="0" w:color="auto"/>
        <w:right w:val="none" w:sz="0" w:space="0" w:color="auto"/>
      </w:divBdr>
    </w:div>
    <w:div w:id="318506587">
      <w:bodyDiv w:val="1"/>
      <w:marLeft w:val="0"/>
      <w:marRight w:val="0"/>
      <w:marTop w:val="0"/>
      <w:marBottom w:val="0"/>
      <w:divBdr>
        <w:top w:val="none" w:sz="0" w:space="0" w:color="auto"/>
        <w:left w:val="none" w:sz="0" w:space="0" w:color="auto"/>
        <w:bottom w:val="none" w:sz="0" w:space="0" w:color="auto"/>
        <w:right w:val="none" w:sz="0" w:space="0" w:color="auto"/>
      </w:divBdr>
    </w:div>
    <w:div w:id="390466617">
      <w:bodyDiv w:val="1"/>
      <w:marLeft w:val="0"/>
      <w:marRight w:val="0"/>
      <w:marTop w:val="0"/>
      <w:marBottom w:val="0"/>
      <w:divBdr>
        <w:top w:val="none" w:sz="0" w:space="0" w:color="auto"/>
        <w:left w:val="none" w:sz="0" w:space="0" w:color="auto"/>
        <w:bottom w:val="none" w:sz="0" w:space="0" w:color="auto"/>
        <w:right w:val="none" w:sz="0" w:space="0" w:color="auto"/>
      </w:divBdr>
    </w:div>
    <w:div w:id="757797157">
      <w:bodyDiv w:val="1"/>
      <w:marLeft w:val="0"/>
      <w:marRight w:val="0"/>
      <w:marTop w:val="0"/>
      <w:marBottom w:val="0"/>
      <w:divBdr>
        <w:top w:val="none" w:sz="0" w:space="0" w:color="auto"/>
        <w:left w:val="none" w:sz="0" w:space="0" w:color="auto"/>
        <w:bottom w:val="none" w:sz="0" w:space="0" w:color="auto"/>
        <w:right w:val="none" w:sz="0" w:space="0" w:color="auto"/>
      </w:divBdr>
    </w:div>
    <w:div w:id="942499742">
      <w:bodyDiv w:val="1"/>
      <w:marLeft w:val="0"/>
      <w:marRight w:val="0"/>
      <w:marTop w:val="0"/>
      <w:marBottom w:val="0"/>
      <w:divBdr>
        <w:top w:val="none" w:sz="0" w:space="0" w:color="auto"/>
        <w:left w:val="none" w:sz="0" w:space="0" w:color="auto"/>
        <w:bottom w:val="none" w:sz="0" w:space="0" w:color="auto"/>
        <w:right w:val="none" w:sz="0" w:space="0" w:color="auto"/>
      </w:divBdr>
    </w:div>
    <w:div w:id="1168252697">
      <w:bodyDiv w:val="1"/>
      <w:marLeft w:val="0"/>
      <w:marRight w:val="0"/>
      <w:marTop w:val="0"/>
      <w:marBottom w:val="0"/>
      <w:divBdr>
        <w:top w:val="none" w:sz="0" w:space="0" w:color="auto"/>
        <w:left w:val="none" w:sz="0" w:space="0" w:color="auto"/>
        <w:bottom w:val="none" w:sz="0" w:space="0" w:color="auto"/>
        <w:right w:val="none" w:sz="0" w:space="0" w:color="auto"/>
      </w:divBdr>
    </w:div>
    <w:div w:id="1628925574">
      <w:bodyDiv w:val="1"/>
      <w:marLeft w:val="0"/>
      <w:marRight w:val="0"/>
      <w:marTop w:val="0"/>
      <w:marBottom w:val="0"/>
      <w:divBdr>
        <w:top w:val="none" w:sz="0" w:space="0" w:color="auto"/>
        <w:left w:val="none" w:sz="0" w:space="0" w:color="auto"/>
        <w:bottom w:val="none" w:sz="0" w:space="0" w:color="auto"/>
        <w:right w:val="none" w:sz="0" w:space="0" w:color="auto"/>
      </w:divBdr>
    </w:div>
    <w:div w:id="1750226492">
      <w:bodyDiv w:val="1"/>
      <w:marLeft w:val="0"/>
      <w:marRight w:val="0"/>
      <w:marTop w:val="0"/>
      <w:marBottom w:val="0"/>
      <w:divBdr>
        <w:top w:val="none" w:sz="0" w:space="0" w:color="auto"/>
        <w:left w:val="none" w:sz="0" w:space="0" w:color="auto"/>
        <w:bottom w:val="none" w:sz="0" w:space="0" w:color="auto"/>
        <w:right w:val="none" w:sz="0" w:space="0" w:color="auto"/>
      </w:divBdr>
    </w:div>
    <w:div w:id="1784107266">
      <w:bodyDiv w:val="1"/>
      <w:marLeft w:val="0"/>
      <w:marRight w:val="0"/>
      <w:marTop w:val="0"/>
      <w:marBottom w:val="0"/>
      <w:divBdr>
        <w:top w:val="none" w:sz="0" w:space="0" w:color="auto"/>
        <w:left w:val="none" w:sz="0" w:space="0" w:color="auto"/>
        <w:bottom w:val="none" w:sz="0" w:space="0" w:color="auto"/>
        <w:right w:val="none" w:sz="0" w:space="0" w:color="auto"/>
      </w:divBdr>
    </w:div>
    <w:div w:id="1988393013">
      <w:bodyDiv w:val="1"/>
      <w:marLeft w:val="0"/>
      <w:marRight w:val="0"/>
      <w:marTop w:val="0"/>
      <w:marBottom w:val="0"/>
      <w:divBdr>
        <w:top w:val="none" w:sz="0" w:space="0" w:color="auto"/>
        <w:left w:val="none" w:sz="0" w:space="0" w:color="auto"/>
        <w:bottom w:val="none" w:sz="0" w:space="0" w:color="auto"/>
        <w:right w:val="none" w:sz="0" w:space="0" w:color="auto"/>
      </w:divBdr>
    </w:div>
    <w:div w:id="204197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inprs/reclaimyourretirement/?dlv-emuid=&amp;dlv-mlid=9827987" TargetMode="External"/><Relationship Id="rId13" Type="http://schemas.openxmlformats.org/officeDocument/2006/relationships/hyperlink" Target="https://www.in.gov/inprs/reclaimyourretirement/?dlv-emuid=&amp;dlv-mlid=9827987" TargetMode="External"/><Relationship Id="rId3" Type="http://schemas.openxmlformats.org/officeDocument/2006/relationships/settings" Target="settings.xml"/><Relationship Id="rId7" Type="http://schemas.openxmlformats.org/officeDocument/2006/relationships/hyperlink" Target="https://www.in.gov/inprs/reclaimyourretirement/?dlv-emuid=&amp;dlv-mlid=9827987" TargetMode="External"/><Relationship Id="rId12" Type="http://schemas.openxmlformats.org/officeDocument/2006/relationships/hyperlink" Target="https://www.in.gov/inprs/reclaimyourretirement/?dlv-emuid=&amp;dlv-mlid=982798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gov/inprs/reclaimyourretirement/?dlv-emuid=&amp;dlv-mlid=982798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n.gov/inprs/reclaimyourretirement/?dlv-emuid=&amp;dlv-mlid=9827987" TargetMode="External"/><Relationship Id="rId4" Type="http://schemas.openxmlformats.org/officeDocument/2006/relationships/webSettings" Target="webSettings.xml"/><Relationship Id="rId9" Type="http://schemas.openxmlformats.org/officeDocument/2006/relationships/hyperlink" Target="https://www.in.gov/inprs/reclaimyourretirement/?dlv-emuid=&amp;dlv-mlid=9827987" TargetMode="External"/><Relationship Id="rId14" Type="http://schemas.openxmlformats.org/officeDocument/2006/relationships/hyperlink" Target="https://www.in.gov/inprs/about-us/inprs-newsroom/?dlv-emuid=&amp;dlv-mlid=9827987"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Kyser, Dimitri</dc:creator>
  <cp:keywords/>
  <dc:description/>
  <cp:lastModifiedBy>Rodriguez, Carolina</cp:lastModifiedBy>
  <cp:revision>2</cp:revision>
  <dcterms:created xsi:type="dcterms:W3CDTF">2025-11-17T21:08:00Z</dcterms:created>
  <dcterms:modified xsi:type="dcterms:W3CDTF">2025-11-17T21:08:00Z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608c6877-5de6-4310-96f5-167f88974410</vt:lpwstr>
  </property>
</Properties>
</file>