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DC98" w14:textId="2B71A5DC"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6019FE">
        <w:rPr>
          <w:b/>
          <w:bCs/>
        </w:rPr>
        <w:t>1800176</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3DA94CDA" w:rsidR="0058065E" w:rsidRDefault="0058065E" w:rsidP="00437CBD">
      <w:pPr>
        <w:tabs>
          <w:tab w:val="left" w:pos="-1440"/>
          <w:tab w:val="left" w:pos="-720"/>
        </w:tabs>
        <w:suppressAutoHyphens/>
        <w:ind w:left="360" w:right="270"/>
        <w:jc w:val="both"/>
      </w:pPr>
      <w:r>
        <w:t xml:space="preserve">The Indiana Department of Transportation (INDOT) is developing plans for </w:t>
      </w:r>
      <w:r w:rsidR="00A2424F">
        <w:t xml:space="preserve">a </w:t>
      </w:r>
      <w:r>
        <w:t xml:space="preserve">proposed </w:t>
      </w:r>
      <w:r w:rsidR="00E03D6B">
        <w:t xml:space="preserve">mill and overlay, patching, </w:t>
      </w:r>
      <w:r w:rsidR="00A2424F">
        <w:t>and improvements to the curb ramps</w:t>
      </w:r>
      <w:r w:rsidR="00880CAD">
        <w:t xml:space="preserve">, </w:t>
      </w:r>
      <w:r w:rsidR="00A2424F">
        <w:t>sidewalks</w:t>
      </w:r>
      <w:r w:rsidR="00880CAD">
        <w:t>, and drainage system, where appropriate,</w:t>
      </w:r>
      <w:r w:rsidR="00384971">
        <w:t xml:space="preserve"> on S</w:t>
      </w:r>
      <w:r w:rsidR="00320DA4">
        <w:t>tate Route (S</w:t>
      </w:r>
      <w:r w:rsidR="00384971">
        <w:t>R</w:t>
      </w:r>
      <w:r w:rsidR="00320DA4">
        <w:t>)</w:t>
      </w:r>
      <w:r w:rsidR="00384971">
        <w:t xml:space="preserve"> 61 from 0.14 mile south of I</w:t>
      </w:r>
      <w:r w:rsidR="00320DA4">
        <w:t xml:space="preserve">nterstate </w:t>
      </w:r>
      <w:r w:rsidR="00384971">
        <w:t>64</w:t>
      </w:r>
      <w:r w:rsidR="00320DA4">
        <w:t xml:space="preserve"> (I-64)</w:t>
      </w:r>
      <w:r w:rsidR="00384971">
        <w:t xml:space="preserve"> to 0.88 mile north of SR 68 (Town of Lynnville) </w:t>
      </w:r>
      <w:r>
        <w:t xml:space="preserve">in </w:t>
      </w:r>
      <w:r w:rsidR="006019FE">
        <w:t>Warrick</w:t>
      </w:r>
      <w:r>
        <w:t xml:space="preserve"> County.  </w:t>
      </w:r>
    </w:p>
    <w:p w14:paraId="087511B1" w14:textId="77777777" w:rsidR="0058065E" w:rsidRDefault="0058065E" w:rsidP="00437CBD">
      <w:pPr>
        <w:tabs>
          <w:tab w:val="left" w:pos="-1440"/>
          <w:tab w:val="left" w:pos="-720"/>
        </w:tabs>
        <w:suppressAutoHyphens/>
        <w:ind w:left="360" w:right="270"/>
        <w:jc w:val="both"/>
      </w:pPr>
    </w:p>
    <w:p w14:paraId="0E34746B" w14:textId="522932FE" w:rsidR="0058065E" w:rsidRPr="00D82C77" w:rsidRDefault="0058065E" w:rsidP="00437CBD">
      <w:pPr>
        <w:autoSpaceDE w:val="0"/>
        <w:autoSpaceDN w:val="0"/>
        <w:adjustRightInd w:val="0"/>
        <w:ind w:left="360" w:right="360"/>
        <w:jc w:val="both"/>
      </w:pPr>
      <w:r>
        <w:t xml:space="preserve">The purpose of this project is to </w:t>
      </w:r>
      <w:r w:rsidR="00320DA4">
        <w:t>extend the service life of the roadway by addressing the pavement deficiencies of the existing pavement, up</w:t>
      </w:r>
      <w:r w:rsidR="00C36BF6">
        <w:t>dating the curb ramps and sidewalks to be ADA-compliant, providing for safe travel along SR 61, and improving the International Roughness Index (IRI</w:t>
      </w:r>
      <w:r w:rsidR="00896F88">
        <w:t>) to 120 in/mile or less (good condition)</w:t>
      </w:r>
      <w:r>
        <w:t xml:space="preserve">.  The need for the project is due to </w:t>
      </w:r>
      <w:r w:rsidR="00896F88">
        <w:t xml:space="preserve">the </w:t>
      </w:r>
      <w:r w:rsidR="00D82C77" w:rsidRPr="00D82C77">
        <w:t>deteriorating condition of the pavement that has functional and structural cracking, rutting, and an IRI of 139 in/mile, which is fair condition, along SR 61 throughout the project study area. Additionally, the project area lacks ADA-compliant curbs and sidewalks.</w:t>
      </w:r>
    </w:p>
    <w:p w14:paraId="0D62DA6E" w14:textId="77777777" w:rsidR="0058065E" w:rsidRDefault="0058065E" w:rsidP="00437CBD">
      <w:pPr>
        <w:tabs>
          <w:tab w:val="left" w:pos="-1440"/>
          <w:tab w:val="left" w:pos="-720"/>
        </w:tabs>
        <w:suppressAutoHyphens/>
        <w:ind w:left="360" w:right="270"/>
        <w:jc w:val="both"/>
      </w:pPr>
    </w:p>
    <w:p w14:paraId="6FC4BA63" w14:textId="584E290F" w:rsidR="0058065E" w:rsidRDefault="0058065E" w:rsidP="00437CBD">
      <w:pPr>
        <w:tabs>
          <w:tab w:val="left" w:pos="-1440"/>
          <w:tab w:val="left" w:pos="-720"/>
        </w:tabs>
        <w:suppressAutoHyphens/>
        <w:ind w:left="360" w:right="270"/>
        <w:jc w:val="both"/>
      </w:pPr>
      <w:r>
        <w:t xml:space="preserve">The project proposes to </w:t>
      </w:r>
      <w:r w:rsidR="00494B0A" w:rsidRPr="00330086">
        <w:t>include partial and full depth patching, where appropriate, throughout the project limits. From the northern project limits to just south of the SR 61/SR68 intersection, INDOT proposes to mill 1.5 inches off the existing pavement and overlay with 1.5 inches of hot mix asphalt (HMA) surface material. In addition, the following work will occur: curb ramp replacements at all quadrants of SR 61 and 1st Street and 2nd Street, and SW and SE quadrants of SR 61 and 3rd Street; closed drainage systems on the west and east sides of SR 61 from the gas stations north of the SR 61/SR 68 intersection to 1st Street; new sidewalk will be added from the gas stations north of the SR 61/SR 68 intersection to 1st Street (east and west sides) and reconstruction of sidewalk from 1st Street to 3rd Street (east and west sides); and curb and gutter/vertical curb work associated with sidewalk work.</w:t>
      </w:r>
    </w:p>
    <w:p w14:paraId="4989F9DE" w14:textId="77777777" w:rsidR="00330086" w:rsidRDefault="00330086" w:rsidP="00437CBD">
      <w:pPr>
        <w:tabs>
          <w:tab w:val="left" w:pos="-1440"/>
          <w:tab w:val="left" w:pos="-720"/>
        </w:tabs>
        <w:suppressAutoHyphens/>
        <w:ind w:left="360" w:right="270"/>
        <w:jc w:val="both"/>
      </w:pPr>
    </w:p>
    <w:p w14:paraId="692F6551" w14:textId="3D05830D" w:rsidR="0058065E" w:rsidRDefault="0058065E" w:rsidP="00437CBD">
      <w:pPr>
        <w:tabs>
          <w:tab w:val="left" w:pos="-1440"/>
          <w:tab w:val="left" w:pos="-720"/>
        </w:tabs>
        <w:suppressAutoHyphens/>
        <w:ind w:left="360" w:right="270"/>
        <w:jc w:val="both"/>
      </w:pPr>
      <w:r>
        <w:t xml:space="preserve">The proposed construction of this project will require </w:t>
      </w:r>
      <w:r w:rsidR="00330086">
        <w:t>0.59</w:t>
      </w:r>
      <w:r>
        <w:t xml:space="preserve"> acre of new permanent right-of-way and </w:t>
      </w:r>
      <w:r w:rsidR="009D451A">
        <w:t>0.16</w:t>
      </w:r>
      <w:r>
        <w:t xml:space="preserve"> of temporary right-of-way</w:t>
      </w:r>
      <w:r w:rsidR="009D451A">
        <w:t>.</w:t>
      </w:r>
    </w:p>
    <w:p w14:paraId="5A4ED048" w14:textId="77777777" w:rsidR="0058065E" w:rsidRDefault="0058065E" w:rsidP="00437CBD">
      <w:pPr>
        <w:tabs>
          <w:tab w:val="left" w:pos="-1440"/>
          <w:tab w:val="left" w:pos="-720"/>
        </w:tabs>
        <w:suppressAutoHyphens/>
        <w:ind w:left="360" w:right="270"/>
        <w:jc w:val="both"/>
      </w:pPr>
    </w:p>
    <w:p w14:paraId="1C993DAA" w14:textId="01DF1FD5" w:rsidR="0058065E" w:rsidRDefault="0058065E" w:rsidP="00437CBD">
      <w:pPr>
        <w:tabs>
          <w:tab w:val="left" w:pos="-1440"/>
          <w:tab w:val="left" w:pos="-720"/>
        </w:tabs>
        <w:suppressAutoHyphens/>
        <w:ind w:left="360" w:right="270"/>
        <w:jc w:val="both"/>
      </w:pPr>
      <w:r>
        <w:t xml:space="preserve">The maintenance of traffic (MOT) plan proposes </w:t>
      </w:r>
      <w:r w:rsidR="00753AA3" w:rsidRPr="00437CBD">
        <w:t>to require phased construction and will maintain a single travel lane for each direction of travel. Flagger operations will be utilized during patching operations and to install one cross pipe. Sidewalk construction will be limited to one side of SR 61 at a time to maintain pedestrian access</w:t>
      </w:r>
      <w:r>
        <w:t xml:space="preserve">.  Local roads may be used by local traffic.  Access to all properties will be maintained throughout construction.  School corporations and emergency services will be notified of closures prior to construction.  The proposed start of construction is </w:t>
      </w:r>
      <w:r w:rsidR="00437CBD">
        <w:t xml:space="preserve">Summer of </w:t>
      </w:r>
      <w:r>
        <w:t>20</w:t>
      </w:r>
      <w:r w:rsidR="00437CBD">
        <w:t>23.</w:t>
      </w:r>
    </w:p>
    <w:p w14:paraId="3DDF5EA0" w14:textId="77777777" w:rsidR="0058065E" w:rsidRDefault="0058065E" w:rsidP="00C71971">
      <w:pPr>
        <w:tabs>
          <w:tab w:val="left" w:pos="-1440"/>
          <w:tab w:val="left" w:pos="-720"/>
        </w:tabs>
        <w:suppressAutoHyphens/>
        <w:ind w:left="360" w:right="270"/>
        <w:jc w:val="both"/>
      </w:pPr>
    </w:p>
    <w:p w14:paraId="3D3DFEFC" w14:textId="1E434E9B" w:rsidR="0058065E" w:rsidRDefault="0058065E" w:rsidP="00C71971">
      <w:pPr>
        <w:tabs>
          <w:tab w:val="left" w:pos="-1440"/>
          <w:tab w:val="left" w:pos="-720"/>
        </w:tabs>
        <w:suppressAutoHyphens/>
        <w:ind w:left="360" w:right="270"/>
        <w:jc w:val="both"/>
      </w:pPr>
      <w:r>
        <w:t xml:space="preserve">The cost associated with this project is approximately </w:t>
      </w:r>
      <w:r w:rsidR="00081209">
        <w:t>$</w:t>
      </w:r>
      <w:r w:rsidR="004037AF">
        <w:t>6</w:t>
      </w:r>
      <w:r w:rsidR="00081209">
        <w:t>.</w:t>
      </w:r>
      <w:r w:rsidR="004037AF">
        <w:t>014</w:t>
      </w:r>
      <w:r w:rsidR="00081209">
        <w:t xml:space="preserve"> </w:t>
      </w:r>
      <w:r>
        <w:t xml:space="preserve">million which includes preliminary engineering, right-of-way, construction with both federal and state funds anticipated to be used.  The Federal Highway Administration (FHWA) and INDOT have agreed this project falls within the guidelines of a Categorical Exclusion (CE) Level </w:t>
      </w:r>
      <w:r w:rsidR="00081209">
        <w:t>2</w:t>
      </w:r>
      <w:r w:rsidR="00C71971">
        <w:t xml:space="preserve"> </w:t>
      </w:r>
      <w:r>
        <w:t>environmental document.  Preliminary design plans along with the CE are available for review at the following locations:</w:t>
      </w:r>
    </w:p>
    <w:p w14:paraId="0E6BE1BE" w14:textId="77777777" w:rsidR="0058065E" w:rsidRDefault="0058065E" w:rsidP="00C71971">
      <w:pPr>
        <w:tabs>
          <w:tab w:val="left" w:pos="-1440"/>
          <w:tab w:val="left" w:pos="-720"/>
        </w:tabs>
        <w:suppressAutoHyphens/>
        <w:ind w:left="360" w:right="270"/>
        <w:jc w:val="both"/>
      </w:pPr>
    </w:p>
    <w:p w14:paraId="5BBFE17B" w14:textId="71D5DEF2" w:rsidR="0058065E" w:rsidRDefault="00D87D87" w:rsidP="0058065E">
      <w:pPr>
        <w:pStyle w:val="ListParagraph"/>
        <w:numPr>
          <w:ilvl w:val="0"/>
          <w:numId w:val="1"/>
        </w:numPr>
        <w:tabs>
          <w:tab w:val="left" w:pos="-1440"/>
          <w:tab w:val="left" w:pos="-720"/>
        </w:tabs>
        <w:suppressAutoHyphens/>
        <w:ind w:right="270"/>
      </w:pPr>
      <w:r>
        <w:lastRenderedPageBreak/>
        <w:t>Lynnville Branch Library – Boonville-Warrick County Public Library, 211 N. Main Street, Lynnville, Indiana 47619</w:t>
      </w:r>
      <w:r w:rsidR="00CC2AA9">
        <w:t>, 812-922-549</w:t>
      </w:r>
    </w:p>
    <w:p w14:paraId="2DF82013" w14:textId="7F591387" w:rsidR="0058065E" w:rsidRDefault="0058065E" w:rsidP="0058065E">
      <w:pPr>
        <w:pStyle w:val="ListParagraph"/>
        <w:numPr>
          <w:ilvl w:val="0"/>
          <w:numId w:val="1"/>
        </w:numPr>
        <w:tabs>
          <w:tab w:val="left" w:pos="-1440"/>
          <w:tab w:val="left" w:pos="-720"/>
        </w:tabs>
        <w:suppressAutoHyphens/>
        <w:ind w:right="270"/>
      </w:pPr>
      <w:r>
        <w:t xml:space="preserve">INDOT </w:t>
      </w:r>
      <w:r w:rsidR="008D3FE9">
        <w:t xml:space="preserve">Vincennes </w:t>
      </w:r>
      <w:r>
        <w:t>District Office</w:t>
      </w:r>
      <w:r w:rsidR="008D3FE9">
        <w:t xml:space="preserve">, 3650 Old US Hwy </w:t>
      </w:r>
      <w:r w:rsidR="00734A2E">
        <w:t>41, Vincennes, Indiana 47591, 1-855-INDOT4U</w:t>
      </w:r>
    </w:p>
    <w:p w14:paraId="22F3458E" w14:textId="0A3F41BD" w:rsidR="0058065E" w:rsidRPr="00F5538F" w:rsidRDefault="009F6827" w:rsidP="0058065E">
      <w:pPr>
        <w:pStyle w:val="ListParagraph"/>
        <w:numPr>
          <w:ilvl w:val="0"/>
          <w:numId w:val="1"/>
        </w:numPr>
        <w:tabs>
          <w:tab w:val="left" w:pos="-1440"/>
          <w:tab w:val="left" w:pos="-720"/>
        </w:tabs>
        <w:suppressAutoHyphens/>
        <w:ind w:right="270"/>
      </w:pPr>
      <w:hyperlink r:id="rId10" w:history="1">
        <w:r w:rsidR="00851927" w:rsidRPr="00F5538F">
          <w:t>https://www.in.gov/indot/about-indot/central-office/welcome-to-the-vincennes-district/sr-61-roadway-project-lynnville/</w:t>
        </w:r>
      </w:hyperlink>
    </w:p>
    <w:p w14:paraId="69C02B74" w14:textId="77777777" w:rsidR="0058065E" w:rsidRDefault="0058065E" w:rsidP="0058065E">
      <w:pPr>
        <w:tabs>
          <w:tab w:val="left" w:pos="-1440"/>
          <w:tab w:val="left" w:pos="-720"/>
        </w:tabs>
        <w:suppressAutoHyphens/>
        <w:ind w:right="270"/>
      </w:pPr>
    </w:p>
    <w:p w14:paraId="1E391772" w14:textId="32F1A168" w:rsidR="0058065E" w:rsidRDefault="0058065E" w:rsidP="00845086">
      <w:pPr>
        <w:tabs>
          <w:tab w:val="left" w:pos="-1440"/>
          <w:tab w:val="left" w:pos="-720"/>
        </w:tabs>
        <w:suppressAutoHyphens/>
        <w:ind w:left="360" w:right="270" w:hanging="570"/>
        <w:jc w:val="both"/>
        <w:rPr>
          <w:b/>
          <w:u w:val="single"/>
        </w:rPr>
      </w:pPr>
      <w:r>
        <w:tab/>
      </w:r>
      <w:r w:rsidRPr="000526CD">
        <w:rPr>
          <w:b/>
        </w:rPr>
        <w:t xml:space="preserve">All interested persons may request a public hearing be held and/or express their concerns by submitting comments to the attention of </w:t>
      </w:r>
      <w:r w:rsidR="003979DC">
        <w:rPr>
          <w:b/>
        </w:rPr>
        <w:t xml:space="preserve">Matthew Bullock, </w:t>
      </w:r>
      <w:r w:rsidR="006B1D11">
        <w:rPr>
          <w:b/>
        </w:rPr>
        <w:t xml:space="preserve">812-830-9683, </w:t>
      </w:r>
      <w:r w:rsidR="000739B9" w:rsidRPr="000739B9">
        <w:rPr>
          <w:b/>
        </w:rPr>
        <w:t>mbullock1@indot.in.gov</w:t>
      </w:r>
      <w:r w:rsidR="000739B9">
        <w:rPr>
          <w:b/>
        </w:rPr>
        <w:t xml:space="preserve"> </w:t>
      </w:r>
      <w:r w:rsidRPr="000526CD">
        <w:rPr>
          <w:b/>
          <w:u w:val="single"/>
        </w:rPr>
        <w:t xml:space="preserve">on or before </w:t>
      </w:r>
      <w:r w:rsidR="009011D0">
        <w:rPr>
          <w:b/>
          <w:u w:val="single"/>
        </w:rPr>
        <w:t>2</w:t>
      </w:r>
      <w:r w:rsidR="009F6827">
        <w:rPr>
          <w:b/>
          <w:u w:val="single"/>
        </w:rPr>
        <w:t>7</w:t>
      </w:r>
      <w:r w:rsidR="000739B9">
        <w:rPr>
          <w:b/>
          <w:u w:val="single"/>
        </w:rPr>
        <w:t xml:space="preserve"> August 2022</w:t>
      </w:r>
      <w:r>
        <w:rPr>
          <w:b/>
          <w:u w:val="single"/>
        </w:rPr>
        <w:t xml:space="preserve">.  </w:t>
      </w:r>
    </w:p>
    <w:p w14:paraId="6EEE206A" w14:textId="02279C27" w:rsidR="0058065E" w:rsidRPr="00F02170" w:rsidRDefault="0058065E" w:rsidP="00845086">
      <w:pPr>
        <w:tabs>
          <w:tab w:val="left" w:pos="-1440"/>
          <w:tab w:val="left" w:pos="-720"/>
        </w:tabs>
        <w:suppressAutoHyphens/>
        <w:ind w:left="360" w:right="270" w:hanging="570"/>
        <w:jc w:val="both"/>
        <w:rPr>
          <w:b/>
          <w:u w:val="single"/>
        </w:rPr>
      </w:pPr>
      <w:r>
        <w:rPr>
          <w:b/>
          <w:u w:val="single"/>
        </w:rPr>
        <w:t xml:space="preserve">         </w:t>
      </w:r>
      <w:r w:rsidRPr="000526CD">
        <w:rPr>
          <w:b/>
          <w:u w:val="single"/>
        </w:rPr>
        <w:t xml:space="preserve"> </w:t>
      </w:r>
    </w:p>
    <w:p w14:paraId="405E71B4" w14:textId="172FA50D" w:rsidR="0058065E" w:rsidRDefault="0058065E" w:rsidP="00845086">
      <w:pPr>
        <w:tabs>
          <w:tab w:val="left" w:pos="-1440"/>
          <w:tab w:val="left" w:pos="-720"/>
        </w:tabs>
        <w:suppressAutoHyphens/>
        <w:ind w:left="360" w:right="270" w:hanging="570"/>
        <w:jc w:val="both"/>
      </w:pPr>
      <w:r>
        <w:tab/>
        <w:t>In accordance with the Americans with Disabilities Act (ADA), persons and/or groups requiring project information be made available in alternative formats are encouraged to contact the INDOT</w:t>
      </w:r>
      <w:r w:rsidR="00E16C97">
        <w:t xml:space="preserve"> </w:t>
      </w:r>
      <w:r w:rsidR="002F2823">
        <w:t>Vincennes</w:t>
      </w:r>
      <w:r w:rsidR="00E16C97">
        <w:t xml:space="preserve"> District</w:t>
      </w:r>
      <w:r>
        <w:t xml:space="preserve"> for the arrangement and coordination of services.  Please contact </w:t>
      </w:r>
      <w:r w:rsidR="002F2823" w:rsidRPr="002F2823">
        <w:rPr>
          <w:bCs/>
        </w:rPr>
        <w:t>Matthew Bullock, 812-830-9683, mbullock1@indot.in.gov</w:t>
      </w:r>
      <w:r w:rsidRPr="002F2823">
        <w:rPr>
          <w:bCs/>
        </w:rPr>
        <w:t xml:space="preserve">.  </w:t>
      </w:r>
      <w:r>
        <w:t xml:space="preserve">In accordance with Title VI of the Civil Rights Act of 1964, persons and/or groups requiring project information be made available in another language are encouraged to contact the </w:t>
      </w:r>
      <w:r w:rsidR="00E16C97">
        <w:t xml:space="preserve">INDOT </w:t>
      </w:r>
      <w:r w:rsidR="00845086">
        <w:t>Vincennes</w:t>
      </w:r>
      <w:r w:rsidR="00E16C97">
        <w:t xml:space="preserve"> District</w:t>
      </w:r>
      <w:r w:rsidR="00845086">
        <w:t>.</w:t>
      </w:r>
    </w:p>
    <w:p w14:paraId="023CCF26" w14:textId="77777777" w:rsidR="0058065E" w:rsidRDefault="0058065E" w:rsidP="00845086">
      <w:pPr>
        <w:tabs>
          <w:tab w:val="left" w:pos="-1440"/>
          <w:tab w:val="left" w:pos="-720"/>
        </w:tabs>
        <w:suppressAutoHyphens/>
        <w:ind w:left="360" w:right="270"/>
        <w:jc w:val="both"/>
      </w:pPr>
    </w:p>
    <w:p w14:paraId="3B84A65D" w14:textId="1AFC0F72" w:rsidR="00FE58F2" w:rsidRDefault="0058065E" w:rsidP="00845086">
      <w:pPr>
        <w:tabs>
          <w:tab w:val="left" w:pos="-1440"/>
          <w:tab w:val="left" w:pos="-720"/>
        </w:tabs>
        <w:suppressAutoHyphens/>
        <w:ind w:left="360" w:right="270"/>
        <w:jc w:val="both"/>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w:t>
      </w:r>
      <w:r w:rsidRPr="00AE5FD3">
        <w:rPr>
          <w:i/>
          <w:iCs/>
        </w:rPr>
        <w:t xml:space="preserve">INDOT </w:t>
      </w:r>
      <w:r w:rsidR="00AE5FD3" w:rsidRPr="00AE5FD3">
        <w:rPr>
          <w:i/>
          <w:iCs/>
        </w:rPr>
        <w:t xml:space="preserve">Project Development </w:t>
      </w:r>
      <w:r>
        <w:rPr>
          <w:i/>
        </w:rPr>
        <w:t>Public Involvement Procedures</w:t>
      </w:r>
      <w:r>
        <w:t xml:space="preserve"> approved by the Federal Highway Administration on </w:t>
      </w:r>
      <w:r w:rsidR="00E16C97">
        <w:t>July 7, 2021</w:t>
      </w:r>
      <w:r>
        <w:t>.</w:t>
      </w:r>
    </w:p>
    <w:p w14:paraId="6AEF185F" w14:textId="77777777" w:rsidR="00FE58F2" w:rsidRDefault="00FE58F2" w:rsidP="00845086">
      <w:pPr>
        <w:jc w:val="both"/>
      </w:pPr>
    </w:p>
    <w:sectPr w:rsidR="00FE58F2" w:rsidSect="007577E9">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2393" w14:textId="77777777" w:rsidR="00C660D5" w:rsidRDefault="00C660D5">
      <w:r>
        <w:separator/>
      </w:r>
    </w:p>
  </w:endnote>
  <w:endnote w:type="continuationSeparator" w:id="0">
    <w:p w14:paraId="2D955FA2" w14:textId="77777777" w:rsidR="00C660D5" w:rsidRDefault="00C66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ED96D" w14:textId="77777777" w:rsidR="00C660D5" w:rsidRDefault="00C660D5">
      <w:r>
        <w:separator/>
      </w:r>
    </w:p>
  </w:footnote>
  <w:footnote w:type="continuationSeparator" w:id="0">
    <w:p w14:paraId="3EE2C1A1" w14:textId="77777777" w:rsidR="00C660D5" w:rsidRDefault="00C66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0267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39B9"/>
    <w:rsid w:val="000741EF"/>
    <w:rsid w:val="00076018"/>
    <w:rsid w:val="000763FE"/>
    <w:rsid w:val="000778A1"/>
    <w:rsid w:val="00081209"/>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2823"/>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0DA4"/>
    <w:rsid w:val="00323935"/>
    <w:rsid w:val="00323BBD"/>
    <w:rsid w:val="00324E35"/>
    <w:rsid w:val="0032701E"/>
    <w:rsid w:val="00330086"/>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971"/>
    <w:rsid w:val="00384AAF"/>
    <w:rsid w:val="00391C3D"/>
    <w:rsid w:val="00392C71"/>
    <w:rsid w:val="00394A78"/>
    <w:rsid w:val="003968F2"/>
    <w:rsid w:val="003979DC"/>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37AF"/>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37CBD"/>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4B0A"/>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5687"/>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19FE"/>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1D11"/>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33E6A"/>
    <w:rsid w:val="00734A2E"/>
    <w:rsid w:val="007415E6"/>
    <w:rsid w:val="0074267C"/>
    <w:rsid w:val="00743F08"/>
    <w:rsid w:val="0074571D"/>
    <w:rsid w:val="007464F5"/>
    <w:rsid w:val="00750D4D"/>
    <w:rsid w:val="00753AA3"/>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086"/>
    <w:rsid w:val="008459B2"/>
    <w:rsid w:val="00846080"/>
    <w:rsid w:val="0084723E"/>
    <w:rsid w:val="00850F2D"/>
    <w:rsid w:val="00851927"/>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0CAD"/>
    <w:rsid w:val="00884269"/>
    <w:rsid w:val="0088435E"/>
    <w:rsid w:val="00886CD0"/>
    <w:rsid w:val="00891DF9"/>
    <w:rsid w:val="008925C1"/>
    <w:rsid w:val="0089273A"/>
    <w:rsid w:val="00893EBC"/>
    <w:rsid w:val="0089455E"/>
    <w:rsid w:val="00894900"/>
    <w:rsid w:val="00894C29"/>
    <w:rsid w:val="00896F88"/>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3FE9"/>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11D0"/>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D451A"/>
    <w:rsid w:val="009E059B"/>
    <w:rsid w:val="009E247D"/>
    <w:rsid w:val="009E39BB"/>
    <w:rsid w:val="009F00CB"/>
    <w:rsid w:val="009F0FA1"/>
    <w:rsid w:val="009F134F"/>
    <w:rsid w:val="009F1970"/>
    <w:rsid w:val="009F1F07"/>
    <w:rsid w:val="009F2E73"/>
    <w:rsid w:val="009F3A00"/>
    <w:rsid w:val="009F3EFC"/>
    <w:rsid w:val="009F5B7A"/>
    <w:rsid w:val="009F66A2"/>
    <w:rsid w:val="009F6827"/>
    <w:rsid w:val="009F6D78"/>
    <w:rsid w:val="00A0069F"/>
    <w:rsid w:val="00A03129"/>
    <w:rsid w:val="00A0552A"/>
    <w:rsid w:val="00A1073A"/>
    <w:rsid w:val="00A128D2"/>
    <w:rsid w:val="00A12E71"/>
    <w:rsid w:val="00A151DA"/>
    <w:rsid w:val="00A17BA1"/>
    <w:rsid w:val="00A17DF0"/>
    <w:rsid w:val="00A20C26"/>
    <w:rsid w:val="00A21D76"/>
    <w:rsid w:val="00A236A2"/>
    <w:rsid w:val="00A2424F"/>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5A85"/>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5FD3"/>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05D2"/>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6BF6"/>
    <w:rsid w:val="00C37957"/>
    <w:rsid w:val="00C402DF"/>
    <w:rsid w:val="00C41BCD"/>
    <w:rsid w:val="00C427D7"/>
    <w:rsid w:val="00C4302E"/>
    <w:rsid w:val="00C436AB"/>
    <w:rsid w:val="00C44113"/>
    <w:rsid w:val="00C44F7D"/>
    <w:rsid w:val="00C50DFC"/>
    <w:rsid w:val="00C555FE"/>
    <w:rsid w:val="00C55C8F"/>
    <w:rsid w:val="00C5760F"/>
    <w:rsid w:val="00C60ADC"/>
    <w:rsid w:val="00C62441"/>
    <w:rsid w:val="00C63364"/>
    <w:rsid w:val="00C63752"/>
    <w:rsid w:val="00C63BDE"/>
    <w:rsid w:val="00C660D5"/>
    <w:rsid w:val="00C676B3"/>
    <w:rsid w:val="00C71971"/>
    <w:rsid w:val="00C72271"/>
    <w:rsid w:val="00C82B93"/>
    <w:rsid w:val="00C83820"/>
    <w:rsid w:val="00C94EC4"/>
    <w:rsid w:val="00C95E55"/>
    <w:rsid w:val="00C9676F"/>
    <w:rsid w:val="00C968B6"/>
    <w:rsid w:val="00C96B36"/>
    <w:rsid w:val="00CA2A36"/>
    <w:rsid w:val="00CA4849"/>
    <w:rsid w:val="00CA54FA"/>
    <w:rsid w:val="00CA5819"/>
    <w:rsid w:val="00CA5FC0"/>
    <w:rsid w:val="00CA64B0"/>
    <w:rsid w:val="00CA7BE7"/>
    <w:rsid w:val="00CB0BD4"/>
    <w:rsid w:val="00CB2200"/>
    <w:rsid w:val="00CB2956"/>
    <w:rsid w:val="00CC0562"/>
    <w:rsid w:val="00CC2AA9"/>
    <w:rsid w:val="00CC3BC9"/>
    <w:rsid w:val="00CC4EB5"/>
    <w:rsid w:val="00CD2C8C"/>
    <w:rsid w:val="00CD3C5B"/>
    <w:rsid w:val="00CD5097"/>
    <w:rsid w:val="00CD560E"/>
    <w:rsid w:val="00CD5708"/>
    <w:rsid w:val="00CD63B4"/>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28FC"/>
    <w:rsid w:val="00D82C77"/>
    <w:rsid w:val="00D85703"/>
    <w:rsid w:val="00D85B7D"/>
    <w:rsid w:val="00D86376"/>
    <w:rsid w:val="00D878DD"/>
    <w:rsid w:val="00D87D87"/>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3D6B"/>
    <w:rsid w:val="00E064B1"/>
    <w:rsid w:val="00E0779B"/>
    <w:rsid w:val="00E0784A"/>
    <w:rsid w:val="00E10646"/>
    <w:rsid w:val="00E16C97"/>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0C03"/>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2170"/>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538F"/>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6401"/>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UnresolvedMention">
    <w:name w:val="Unresolved Mention"/>
    <w:basedOn w:val="DefaultParagraphFont"/>
    <w:uiPriority w:val="99"/>
    <w:semiHidden/>
    <w:unhideWhenUsed/>
    <w:rsid w:val="00C44113"/>
    <w:rPr>
      <w:color w:val="605E5C"/>
      <w:shd w:val="clear" w:color="auto" w:fill="E1DFDD"/>
    </w:rPr>
  </w:style>
  <w:style w:type="character" w:styleId="CommentReference">
    <w:name w:val="annotation reference"/>
    <w:basedOn w:val="DefaultParagraphFont"/>
    <w:rsid w:val="00AA5A85"/>
    <w:rPr>
      <w:sz w:val="16"/>
      <w:szCs w:val="16"/>
    </w:rPr>
  </w:style>
  <w:style w:type="paragraph" w:styleId="CommentText">
    <w:name w:val="annotation text"/>
    <w:basedOn w:val="Normal"/>
    <w:link w:val="CommentTextChar"/>
    <w:rsid w:val="00AA5A85"/>
    <w:rPr>
      <w:sz w:val="20"/>
      <w:szCs w:val="20"/>
    </w:rPr>
  </w:style>
  <w:style w:type="character" w:customStyle="1" w:styleId="CommentTextChar">
    <w:name w:val="Comment Text Char"/>
    <w:basedOn w:val="DefaultParagraphFont"/>
    <w:link w:val="CommentText"/>
    <w:rsid w:val="00AA5A85"/>
  </w:style>
  <w:style w:type="paragraph" w:styleId="CommentSubject">
    <w:name w:val="annotation subject"/>
    <w:basedOn w:val="CommentText"/>
    <w:next w:val="CommentText"/>
    <w:link w:val="CommentSubjectChar"/>
    <w:rsid w:val="00AA5A85"/>
    <w:rPr>
      <w:b/>
      <w:bCs/>
    </w:rPr>
  </w:style>
  <w:style w:type="character" w:customStyle="1" w:styleId="CommentSubjectChar">
    <w:name w:val="Comment Subject Char"/>
    <w:basedOn w:val="CommentTextChar"/>
    <w:link w:val="CommentSubject"/>
    <w:rsid w:val="00AA5A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in.gov/indot/about-indot/central-office/welcome-to-the-vincennes-district/sr-61-roadway-project-lynnvill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2F7667EC3634996F230A504FD451E" ma:contentTypeVersion="13" ma:contentTypeDescription="Create a new document." ma:contentTypeScope="" ma:versionID="2a19e53cf89fa51e7fa9e18515e6bd05">
  <xsd:schema xmlns:xsd="http://www.w3.org/2001/XMLSchema" xmlns:xs="http://www.w3.org/2001/XMLSchema" xmlns:p="http://schemas.microsoft.com/office/2006/metadata/properties" xmlns:ns2="4f2eb989-48ac-4763-bd9e-e92bf63f96c7" xmlns:ns3="9fbddfef-fa60-40dc-978a-8ca8ed790886" targetNamespace="http://schemas.microsoft.com/office/2006/metadata/properties" ma:root="true" ma:fieldsID="39323d0781180f3b094faa80e5e567b0" ns2:_="" ns3:_="">
    <xsd:import namespace="4f2eb989-48ac-4763-bd9e-e92bf63f96c7"/>
    <xsd:import namespace="9fbddfef-fa60-40dc-978a-8ca8ed7908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eb989-48ac-4763-bd9e-e92bf63f9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7991d9-8e33-48bd-96ce-0e180c7c5d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bddfef-fa60-40dc-978a-8ca8ed79088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f270bc1-7ca0-4b2d-8d96-7770a99ba46d}" ma:internalName="TaxCatchAll" ma:showField="CatchAllData" ma:web="9fbddfef-fa60-40dc-978a-8ca8ed7908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bddfef-fa60-40dc-978a-8ca8ed790886" xsi:nil="true"/>
    <lcf76f155ced4ddcb4097134ff3c332f xmlns="4f2eb989-48ac-4763-bd9e-e92bf63f96c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25877A-C65B-4948-BEF7-B59535FF1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eb989-48ac-4763-bd9e-e92bf63f96c7"/>
    <ds:schemaRef ds:uri="9fbddfef-fa60-40dc-978a-8ca8ed7908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3.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 ds:uri="b5189b19-779c-405d-9bc4-52c5b2c66b36"/>
    <ds:schemaRef ds:uri="9fbddfef-fa60-40dc-978a-8ca8ed790886"/>
    <ds:schemaRef ds:uri="4f2eb989-48ac-4763-bd9e-e92bf63f96c7"/>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728</Words>
  <Characters>4279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Molly Barletta</cp:lastModifiedBy>
  <cp:revision>44</cp:revision>
  <cp:lastPrinted>2017-07-25T20:31:00Z</cp:lastPrinted>
  <dcterms:created xsi:type="dcterms:W3CDTF">2020-04-01T13:04:00Z</dcterms:created>
  <dcterms:modified xsi:type="dcterms:W3CDTF">2022-08-04T14:21:00Z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0x010100EEE2F7667EC3634996F230A504FD451E</vt:lpwstr>
  </property>
</Properties>
</file>