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7DC6" w14:textId="77777777" w:rsidR="00E44B4C" w:rsidRDefault="006760D7">
      <w:pPr>
        <w:pStyle w:val="Heading1"/>
        <w:spacing w:line="579" w:lineRule="exact"/>
        <w:ind w:right="1985"/>
        <w:jc w:val="center"/>
        <w:rPr>
          <w:b w:val="0"/>
          <w:bCs w:val="0"/>
        </w:rPr>
      </w:pPr>
      <w:r>
        <w:t>Presentation</w:t>
      </w:r>
      <w:r>
        <w:rPr>
          <w:spacing w:val="-6"/>
        </w:rPr>
        <w:t xml:space="preserve"> </w:t>
      </w:r>
      <w:r>
        <w:t>Agenda</w:t>
      </w:r>
    </w:p>
    <w:p w14:paraId="18A17DC7" w14:textId="77777777" w:rsidR="00E44B4C" w:rsidRDefault="00E44B4C">
      <w:pPr>
        <w:spacing w:before="10"/>
        <w:rPr>
          <w:rFonts w:ascii="Tahoma" w:eastAsia="Tahoma" w:hAnsi="Tahoma" w:cs="Tahoma"/>
          <w:b/>
          <w:bCs/>
          <w:sz w:val="17"/>
          <w:szCs w:val="17"/>
        </w:rPr>
      </w:pPr>
    </w:p>
    <w:p w14:paraId="18A17DC8" w14:textId="77777777" w:rsidR="00E44B4C" w:rsidRDefault="00E1520C">
      <w:pPr>
        <w:spacing w:line="20" w:lineRule="exact"/>
        <w:ind w:left="328"/>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w14:anchorId="18A17E32">
          <v:group id="_x0000_s1026" style="width:426.55pt;height:.75pt;mso-position-horizontal-relative:char;mso-position-vertical-relative:line" coordsize="8531,15">
            <v:group id="_x0000_s1027" style="position:absolute;left:8;top:8;width:8516;height:2" coordorigin="8,8" coordsize="8516,2">
              <v:shape id="_x0000_s1028" style="position:absolute;left:8;top:8;width:8516;height:2" coordorigin="8,8" coordsize="8516,0" path="m8,8r8515,e" filled="f" strokeweight=".72pt">
                <v:path arrowok="t"/>
              </v:shape>
            </v:group>
            <w10:anchorlock/>
          </v:group>
        </w:pict>
      </w:r>
    </w:p>
    <w:p w14:paraId="18A17DC9" w14:textId="77777777" w:rsidR="00E44B4C" w:rsidRDefault="00E44B4C">
      <w:pPr>
        <w:spacing w:before="6"/>
        <w:rPr>
          <w:rFonts w:ascii="Tahoma" w:eastAsia="Tahoma" w:hAnsi="Tahoma" w:cs="Tahoma"/>
          <w:b/>
          <w:bCs/>
          <w:sz w:val="52"/>
          <w:szCs w:val="52"/>
        </w:rPr>
      </w:pPr>
    </w:p>
    <w:p w14:paraId="18A17DCA" w14:textId="77777777" w:rsidR="00E44B4C" w:rsidRDefault="006760D7">
      <w:pPr>
        <w:pStyle w:val="ListParagraph"/>
        <w:numPr>
          <w:ilvl w:val="0"/>
          <w:numId w:val="2"/>
        </w:numPr>
        <w:tabs>
          <w:tab w:val="left" w:pos="480"/>
          <w:tab w:val="left" w:pos="3360"/>
        </w:tabs>
        <w:rPr>
          <w:rFonts w:ascii="Tahoma" w:eastAsia="Tahoma" w:hAnsi="Tahoma" w:cs="Tahoma"/>
        </w:rPr>
      </w:pPr>
      <w:r>
        <w:rPr>
          <w:rFonts w:ascii="Tahoma"/>
        </w:rPr>
        <w:t>Hearing Called</w:t>
      </w:r>
      <w:r>
        <w:rPr>
          <w:rFonts w:ascii="Tahoma"/>
          <w:spacing w:val="-2"/>
        </w:rPr>
        <w:t xml:space="preserve"> </w:t>
      </w:r>
      <w:r>
        <w:rPr>
          <w:rFonts w:ascii="Tahoma"/>
        </w:rPr>
        <w:t>to</w:t>
      </w:r>
      <w:r>
        <w:rPr>
          <w:rFonts w:ascii="Tahoma"/>
          <w:spacing w:val="-4"/>
        </w:rPr>
        <w:t xml:space="preserve"> </w:t>
      </w:r>
      <w:r>
        <w:rPr>
          <w:rFonts w:ascii="Tahoma"/>
        </w:rPr>
        <w:t>Order</w:t>
      </w:r>
      <w:r>
        <w:rPr>
          <w:rFonts w:ascii="Times New Roman"/>
        </w:rPr>
        <w:tab/>
      </w:r>
      <w:r w:rsidRPr="006D1BD9">
        <w:rPr>
          <w:rFonts w:ascii="Tahoma"/>
        </w:rPr>
        <w:t>(6:30</w:t>
      </w:r>
      <w:r w:rsidRPr="006D1BD9">
        <w:rPr>
          <w:rFonts w:ascii="Tahoma"/>
          <w:spacing w:val="-3"/>
        </w:rPr>
        <w:t xml:space="preserve"> </w:t>
      </w:r>
      <w:r w:rsidRPr="006D1BD9">
        <w:rPr>
          <w:rFonts w:ascii="Tahoma"/>
        </w:rPr>
        <w:t>PM)</w:t>
      </w:r>
    </w:p>
    <w:p w14:paraId="18A17DCB" w14:textId="77777777" w:rsidR="00E44B4C" w:rsidRDefault="00E44B4C">
      <w:pPr>
        <w:spacing w:before="11"/>
        <w:rPr>
          <w:rFonts w:ascii="Tahoma" w:eastAsia="Tahoma" w:hAnsi="Tahoma" w:cs="Tahoma"/>
          <w:sz w:val="21"/>
          <w:szCs w:val="21"/>
        </w:rPr>
      </w:pPr>
    </w:p>
    <w:p w14:paraId="18A17DCC" w14:textId="77777777" w:rsidR="00E44B4C" w:rsidRDefault="006760D7">
      <w:pPr>
        <w:pStyle w:val="ListParagraph"/>
        <w:numPr>
          <w:ilvl w:val="1"/>
          <w:numId w:val="2"/>
        </w:numPr>
        <w:tabs>
          <w:tab w:val="left" w:pos="1560"/>
        </w:tabs>
        <w:rPr>
          <w:rFonts w:ascii="Tahoma" w:eastAsia="Tahoma" w:hAnsi="Tahoma" w:cs="Tahoma"/>
        </w:rPr>
      </w:pPr>
      <w:r>
        <w:rPr>
          <w:rFonts w:ascii="Tahoma"/>
        </w:rPr>
        <w:t>Introduction of Project</w:t>
      </w:r>
      <w:r>
        <w:rPr>
          <w:rFonts w:ascii="Tahoma"/>
          <w:spacing w:val="-12"/>
        </w:rPr>
        <w:t xml:space="preserve"> </w:t>
      </w:r>
      <w:r>
        <w:rPr>
          <w:rFonts w:ascii="Tahoma"/>
        </w:rPr>
        <w:t>Team</w:t>
      </w:r>
    </w:p>
    <w:p w14:paraId="18A17DCD" w14:textId="77777777" w:rsidR="00E44B4C" w:rsidRDefault="00E44B4C">
      <w:pPr>
        <w:spacing w:before="1"/>
        <w:rPr>
          <w:rFonts w:ascii="Tahoma" w:eastAsia="Tahoma" w:hAnsi="Tahoma" w:cs="Tahoma"/>
        </w:rPr>
      </w:pPr>
    </w:p>
    <w:p w14:paraId="18A17DCE" w14:textId="77777777" w:rsidR="00E44B4C" w:rsidRDefault="006760D7">
      <w:pPr>
        <w:pStyle w:val="ListParagraph"/>
        <w:numPr>
          <w:ilvl w:val="1"/>
          <w:numId w:val="2"/>
        </w:numPr>
        <w:tabs>
          <w:tab w:val="left" w:pos="1560"/>
        </w:tabs>
        <w:rPr>
          <w:rFonts w:ascii="Tahoma" w:eastAsia="Tahoma" w:hAnsi="Tahoma" w:cs="Tahoma"/>
        </w:rPr>
      </w:pPr>
      <w:r>
        <w:rPr>
          <w:rFonts w:ascii="Tahoma"/>
        </w:rPr>
        <w:t>Hearing Comment</w:t>
      </w:r>
      <w:r>
        <w:rPr>
          <w:rFonts w:ascii="Tahoma"/>
          <w:spacing w:val="-9"/>
        </w:rPr>
        <w:t xml:space="preserve"> </w:t>
      </w:r>
      <w:r>
        <w:rPr>
          <w:rFonts w:ascii="Tahoma"/>
        </w:rPr>
        <w:t>Process</w:t>
      </w:r>
    </w:p>
    <w:p w14:paraId="18A17DCF" w14:textId="77777777" w:rsidR="00E44B4C" w:rsidRDefault="00E44B4C">
      <w:pPr>
        <w:spacing w:before="10"/>
        <w:rPr>
          <w:rFonts w:ascii="Tahoma" w:eastAsia="Tahoma" w:hAnsi="Tahoma" w:cs="Tahoma"/>
          <w:sz w:val="21"/>
          <w:szCs w:val="21"/>
        </w:rPr>
      </w:pPr>
    </w:p>
    <w:p w14:paraId="18A17DD0" w14:textId="77777777" w:rsidR="00E44B4C" w:rsidRDefault="006760D7">
      <w:pPr>
        <w:pStyle w:val="ListParagraph"/>
        <w:numPr>
          <w:ilvl w:val="1"/>
          <w:numId w:val="2"/>
        </w:numPr>
        <w:tabs>
          <w:tab w:val="left" w:pos="1560"/>
        </w:tabs>
        <w:rPr>
          <w:rFonts w:ascii="Tahoma" w:eastAsia="Tahoma" w:hAnsi="Tahoma" w:cs="Tahoma"/>
        </w:rPr>
      </w:pPr>
      <w:r>
        <w:rPr>
          <w:rFonts w:ascii="Tahoma"/>
        </w:rPr>
        <w:t>Hearing</w:t>
      </w:r>
      <w:r>
        <w:rPr>
          <w:rFonts w:ascii="Tahoma"/>
          <w:spacing w:val="-3"/>
        </w:rPr>
        <w:t xml:space="preserve"> </w:t>
      </w:r>
      <w:r>
        <w:rPr>
          <w:rFonts w:ascii="Tahoma"/>
        </w:rPr>
        <w:t>Purpose</w:t>
      </w:r>
    </w:p>
    <w:p w14:paraId="18A17DD1" w14:textId="77777777" w:rsidR="00E44B4C" w:rsidRDefault="00E44B4C">
      <w:pPr>
        <w:spacing w:before="10"/>
        <w:rPr>
          <w:rFonts w:ascii="Tahoma" w:eastAsia="Tahoma" w:hAnsi="Tahoma" w:cs="Tahoma"/>
          <w:sz w:val="21"/>
          <w:szCs w:val="21"/>
        </w:rPr>
      </w:pPr>
    </w:p>
    <w:p w14:paraId="18A17DD2" w14:textId="77777777" w:rsidR="00E44B4C" w:rsidRDefault="006760D7">
      <w:pPr>
        <w:pStyle w:val="ListParagraph"/>
        <w:numPr>
          <w:ilvl w:val="1"/>
          <w:numId w:val="2"/>
        </w:numPr>
        <w:tabs>
          <w:tab w:val="left" w:pos="1560"/>
        </w:tabs>
        <w:rPr>
          <w:rFonts w:ascii="Tahoma" w:eastAsia="Tahoma" w:hAnsi="Tahoma" w:cs="Tahoma"/>
        </w:rPr>
      </w:pPr>
      <w:r>
        <w:rPr>
          <w:rFonts w:ascii="Tahoma"/>
        </w:rPr>
        <w:t>Project Location and</w:t>
      </w:r>
      <w:r>
        <w:rPr>
          <w:rFonts w:ascii="Tahoma"/>
          <w:spacing w:val="-9"/>
        </w:rPr>
        <w:t xml:space="preserve"> </w:t>
      </w:r>
      <w:r>
        <w:rPr>
          <w:rFonts w:ascii="Tahoma"/>
        </w:rPr>
        <w:t>Description</w:t>
      </w:r>
    </w:p>
    <w:p w14:paraId="18A17DD3" w14:textId="77777777" w:rsidR="00E44B4C" w:rsidRDefault="00E44B4C">
      <w:pPr>
        <w:spacing w:before="1"/>
        <w:rPr>
          <w:rFonts w:ascii="Tahoma" w:eastAsia="Tahoma" w:hAnsi="Tahoma" w:cs="Tahoma"/>
        </w:rPr>
      </w:pPr>
    </w:p>
    <w:p w14:paraId="18A17DD4" w14:textId="77777777" w:rsidR="00E44B4C" w:rsidRDefault="006760D7">
      <w:pPr>
        <w:pStyle w:val="ListParagraph"/>
        <w:numPr>
          <w:ilvl w:val="1"/>
          <w:numId w:val="2"/>
        </w:numPr>
        <w:tabs>
          <w:tab w:val="left" w:pos="1560"/>
        </w:tabs>
        <w:rPr>
          <w:rFonts w:ascii="Tahoma" w:eastAsia="Tahoma" w:hAnsi="Tahoma" w:cs="Tahoma"/>
        </w:rPr>
      </w:pPr>
      <w:r>
        <w:rPr>
          <w:rFonts w:ascii="Tahoma"/>
        </w:rPr>
        <w:t>Overview of the Environmental Documentation</w:t>
      </w:r>
      <w:r>
        <w:rPr>
          <w:rFonts w:ascii="Tahoma"/>
          <w:spacing w:val="-18"/>
        </w:rPr>
        <w:t xml:space="preserve"> </w:t>
      </w:r>
      <w:r>
        <w:rPr>
          <w:rFonts w:ascii="Tahoma"/>
        </w:rPr>
        <w:t>Process</w:t>
      </w:r>
    </w:p>
    <w:p w14:paraId="18A17DD5" w14:textId="77777777" w:rsidR="00E44B4C" w:rsidRDefault="00E44B4C">
      <w:pPr>
        <w:rPr>
          <w:rFonts w:ascii="Tahoma" w:eastAsia="Tahoma" w:hAnsi="Tahoma" w:cs="Tahoma"/>
        </w:rPr>
      </w:pPr>
    </w:p>
    <w:p w14:paraId="18A17DD6" w14:textId="77777777" w:rsidR="00E44B4C" w:rsidRDefault="00E44B4C">
      <w:pPr>
        <w:spacing w:before="11"/>
        <w:rPr>
          <w:rFonts w:ascii="Tahoma" w:eastAsia="Tahoma" w:hAnsi="Tahoma" w:cs="Tahoma"/>
          <w:sz w:val="21"/>
          <w:szCs w:val="21"/>
        </w:rPr>
      </w:pPr>
    </w:p>
    <w:p w14:paraId="18A17DD7" w14:textId="77777777" w:rsidR="00E44B4C" w:rsidRDefault="006760D7">
      <w:pPr>
        <w:pStyle w:val="ListParagraph"/>
        <w:numPr>
          <w:ilvl w:val="0"/>
          <w:numId w:val="2"/>
        </w:numPr>
        <w:tabs>
          <w:tab w:val="left" w:pos="480"/>
        </w:tabs>
        <w:rPr>
          <w:rFonts w:ascii="Tahoma" w:eastAsia="Tahoma" w:hAnsi="Tahoma" w:cs="Tahoma"/>
        </w:rPr>
      </w:pPr>
      <w:r>
        <w:rPr>
          <w:rFonts w:ascii="Tahoma"/>
        </w:rPr>
        <w:t>Review of Design</w:t>
      </w:r>
      <w:r>
        <w:rPr>
          <w:rFonts w:ascii="Tahoma"/>
          <w:spacing w:val="-7"/>
        </w:rPr>
        <w:t xml:space="preserve"> </w:t>
      </w:r>
      <w:r>
        <w:rPr>
          <w:rFonts w:ascii="Tahoma"/>
        </w:rPr>
        <w:t>Information</w:t>
      </w:r>
    </w:p>
    <w:p w14:paraId="18A17DD8" w14:textId="77777777" w:rsidR="00E44B4C" w:rsidRDefault="00E44B4C">
      <w:pPr>
        <w:spacing w:before="11"/>
        <w:rPr>
          <w:rFonts w:ascii="Tahoma" w:eastAsia="Tahoma" w:hAnsi="Tahoma" w:cs="Tahoma"/>
          <w:sz w:val="21"/>
          <w:szCs w:val="21"/>
        </w:rPr>
      </w:pPr>
    </w:p>
    <w:p w14:paraId="18A17DD9" w14:textId="77777777" w:rsidR="00E44B4C" w:rsidRDefault="006760D7">
      <w:pPr>
        <w:pStyle w:val="ListParagraph"/>
        <w:numPr>
          <w:ilvl w:val="1"/>
          <w:numId w:val="2"/>
        </w:numPr>
        <w:tabs>
          <w:tab w:val="left" w:pos="1560"/>
        </w:tabs>
        <w:rPr>
          <w:rFonts w:ascii="Tahoma" w:eastAsia="Tahoma" w:hAnsi="Tahoma" w:cs="Tahoma"/>
        </w:rPr>
      </w:pPr>
      <w:r>
        <w:rPr>
          <w:rFonts w:ascii="Tahoma"/>
        </w:rPr>
        <w:t>Purpose and</w:t>
      </w:r>
      <w:r>
        <w:rPr>
          <w:rFonts w:ascii="Tahoma"/>
          <w:spacing w:val="-4"/>
        </w:rPr>
        <w:t xml:space="preserve"> </w:t>
      </w:r>
      <w:r>
        <w:rPr>
          <w:rFonts w:ascii="Tahoma"/>
        </w:rPr>
        <w:t>Need</w:t>
      </w:r>
    </w:p>
    <w:p w14:paraId="18A17DDA" w14:textId="77777777" w:rsidR="00E44B4C" w:rsidRDefault="00E44B4C">
      <w:pPr>
        <w:spacing w:before="10"/>
        <w:rPr>
          <w:rFonts w:ascii="Tahoma" w:eastAsia="Tahoma" w:hAnsi="Tahoma" w:cs="Tahoma"/>
          <w:sz w:val="21"/>
          <w:szCs w:val="21"/>
        </w:rPr>
      </w:pPr>
    </w:p>
    <w:p w14:paraId="18A17DDB" w14:textId="77777777" w:rsidR="00E44B4C" w:rsidRDefault="006760D7">
      <w:pPr>
        <w:pStyle w:val="ListParagraph"/>
        <w:numPr>
          <w:ilvl w:val="1"/>
          <w:numId w:val="2"/>
        </w:numPr>
        <w:tabs>
          <w:tab w:val="left" w:pos="1560"/>
        </w:tabs>
        <w:ind w:left="1559" w:hanging="359"/>
        <w:rPr>
          <w:rFonts w:ascii="Tahoma" w:eastAsia="Tahoma" w:hAnsi="Tahoma" w:cs="Tahoma"/>
        </w:rPr>
      </w:pPr>
      <w:r>
        <w:rPr>
          <w:rFonts w:ascii="Tahoma"/>
        </w:rPr>
        <w:t>Alternatives</w:t>
      </w:r>
    </w:p>
    <w:p w14:paraId="18A17DDC" w14:textId="77777777" w:rsidR="00E44B4C" w:rsidRDefault="00E44B4C">
      <w:pPr>
        <w:spacing w:before="10"/>
        <w:rPr>
          <w:rFonts w:ascii="Tahoma" w:eastAsia="Tahoma" w:hAnsi="Tahoma" w:cs="Tahoma"/>
          <w:sz w:val="21"/>
          <w:szCs w:val="21"/>
        </w:rPr>
      </w:pPr>
    </w:p>
    <w:p w14:paraId="18A17DDD" w14:textId="77777777" w:rsidR="00E44B4C" w:rsidRDefault="006760D7">
      <w:pPr>
        <w:pStyle w:val="ListParagraph"/>
        <w:numPr>
          <w:ilvl w:val="1"/>
          <w:numId w:val="2"/>
        </w:numPr>
        <w:tabs>
          <w:tab w:val="left" w:pos="1560"/>
        </w:tabs>
        <w:rPr>
          <w:rFonts w:ascii="Tahoma" w:eastAsia="Tahoma" w:hAnsi="Tahoma" w:cs="Tahoma"/>
        </w:rPr>
      </w:pPr>
      <w:r>
        <w:rPr>
          <w:rFonts w:ascii="Tahoma"/>
        </w:rPr>
        <w:t>Proposed</w:t>
      </w:r>
      <w:r>
        <w:rPr>
          <w:rFonts w:ascii="Tahoma"/>
          <w:spacing w:val="-4"/>
        </w:rPr>
        <w:t xml:space="preserve"> </w:t>
      </w:r>
      <w:r>
        <w:rPr>
          <w:rFonts w:ascii="Tahoma"/>
        </w:rPr>
        <w:t>Design</w:t>
      </w:r>
    </w:p>
    <w:p w14:paraId="18A17DDE" w14:textId="77777777" w:rsidR="00E44B4C" w:rsidRDefault="00E44B4C">
      <w:pPr>
        <w:spacing w:before="1"/>
        <w:rPr>
          <w:rFonts w:ascii="Tahoma" w:eastAsia="Tahoma" w:hAnsi="Tahoma" w:cs="Tahoma"/>
        </w:rPr>
      </w:pPr>
    </w:p>
    <w:p w14:paraId="18A17DDF" w14:textId="77777777" w:rsidR="00E44B4C" w:rsidRDefault="006760D7">
      <w:pPr>
        <w:pStyle w:val="ListParagraph"/>
        <w:numPr>
          <w:ilvl w:val="1"/>
          <w:numId w:val="2"/>
        </w:numPr>
        <w:tabs>
          <w:tab w:val="left" w:pos="1560"/>
        </w:tabs>
        <w:rPr>
          <w:rFonts w:ascii="Tahoma" w:eastAsia="Tahoma" w:hAnsi="Tahoma" w:cs="Tahoma"/>
        </w:rPr>
      </w:pPr>
      <w:r>
        <w:rPr>
          <w:rFonts w:ascii="Tahoma"/>
        </w:rPr>
        <w:t>Maintenance of</w:t>
      </w:r>
      <w:r>
        <w:rPr>
          <w:rFonts w:ascii="Tahoma"/>
          <w:spacing w:val="-8"/>
        </w:rPr>
        <w:t xml:space="preserve"> </w:t>
      </w:r>
      <w:r>
        <w:rPr>
          <w:rFonts w:ascii="Tahoma"/>
        </w:rPr>
        <w:t>Traffic</w:t>
      </w:r>
    </w:p>
    <w:p w14:paraId="18A17DE0" w14:textId="77777777" w:rsidR="00E44B4C" w:rsidRDefault="00E44B4C">
      <w:pPr>
        <w:spacing w:before="10"/>
        <w:rPr>
          <w:rFonts w:ascii="Tahoma" w:eastAsia="Tahoma" w:hAnsi="Tahoma" w:cs="Tahoma"/>
          <w:sz w:val="21"/>
          <w:szCs w:val="21"/>
        </w:rPr>
      </w:pPr>
    </w:p>
    <w:p w14:paraId="18A17DE1" w14:textId="77777777" w:rsidR="00E44B4C" w:rsidRDefault="006760D7">
      <w:pPr>
        <w:pStyle w:val="ListParagraph"/>
        <w:numPr>
          <w:ilvl w:val="1"/>
          <w:numId w:val="2"/>
        </w:numPr>
        <w:tabs>
          <w:tab w:val="left" w:pos="1560"/>
        </w:tabs>
        <w:rPr>
          <w:rFonts w:ascii="Tahoma" w:eastAsia="Tahoma" w:hAnsi="Tahoma" w:cs="Tahoma"/>
        </w:rPr>
      </w:pPr>
      <w:r>
        <w:rPr>
          <w:rFonts w:ascii="Tahoma"/>
        </w:rPr>
        <w:t>Right-of-way</w:t>
      </w:r>
      <w:r>
        <w:rPr>
          <w:rFonts w:ascii="Tahoma"/>
          <w:spacing w:val="-8"/>
        </w:rPr>
        <w:t xml:space="preserve"> </w:t>
      </w:r>
      <w:r>
        <w:rPr>
          <w:rFonts w:ascii="Tahoma"/>
        </w:rPr>
        <w:t>Requirements</w:t>
      </w:r>
    </w:p>
    <w:p w14:paraId="18A17DE2" w14:textId="77777777" w:rsidR="00E44B4C" w:rsidRDefault="00E44B4C">
      <w:pPr>
        <w:spacing w:before="10"/>
        <w:rPr>
          <w:rFonts w:ascii="Tahoma" w:eastAsia="Tahoma" w:hAnsi="Tahoma" w:cs="Tahoma"/>
          <w:sz w:val="21"/>
          <w:szCs w:val="21"/>
        </w:rPr>
      </w:pPr>
    </w:p>
    <w:p w14:paraId="18A17DE3" w14:textId="77777777" w:rsidR="00E44B4C" w:rsidRDefault="006760D7">
      <w:pPr>
        <w:pStyle w:val="ListParagraph"/>
        <w:numPr>
          <w:ilvl w:val="1"/>
          <w:numId w:val="2"/>
        </w:numPr>
        <w:tabs>
          <w:tab w:val="left" w:pos="1560"/>
        </w:tabs>
        <w:rPr>
          <w:rFonts w:ascii="Tahoma" w:eastAsia="Tahoma" w:hAnsi="Tahoma" w:cs="Tahoma"/>
        </w:rPr>
      </w:pPr>
      <w:r>
        <w:rPr>
          <w:rFonts w:ascii="Tahoma"/>
        </w:rPr>
        <w:t>Estimated Project Cost &amp;</w:t>
      </w:r>
      <w:r>
        <w:rPr>
          <w:rFonts w:ascii="Tahoma"/>
          <w:spacing w:val="-13"/>
        </w:rPr>
        <w:t xml:space="preserve"> </w:t>
      </w:r>
      <w:r>
        <w:rPr>
          <w:rFonts w:ascii="Tahoma"/>
        </w:rPr>
        <w:t>Schedule</w:t>
      </w:r>
    </w:p>
    <w:p w14:paraId="18A17DE4" w14:textId="77777777" w:rsidR="00E44B4C" w:rsidRDefault="00E44B4C">
      <w:pPr>
        <w:rPr>
          <w:rFonts w:ascii="Tahoma" w:eastAsia="Tahoma" w:hAnsi="Tahoma" w:cs="Tahoma"/>
        </w:rPr>
      </w:pPr>
    </w:p>
    <w:p w14:paraId="18A17DE5" w14:textId="77777777" w:rsidR="00E44B4C" w:rsidRDefault="00E44B4C">
      <w:pPr>
        <w:spacing w:before="11"/>
        <w:rPr>
          <w:rFonts w:ascii="Tahoma" w:eastAsia="Tahoma" w:hAnsi="Tahoma" w:cs="Tahoma"/>
          <w:sz w:val="21"/>
          <w:szCs w:val="21"/>
        </w:rPr>
      </w:pPr>
    </w:p>
    <w:p w14:paraId="18A17DE6" w14:textId="77777777" w:rsidR="00E44B4C" w:rsidRDefault="006760D7">
      <w:pPr>
        <w:pStyle w:val="ListParagraph"/>
        <w:numPr>
          <w:ilvl w:val="0"/>
          <w:numId w:val="2"/>
        </w:numPr>
        <w:tabs>
          <w:tab w:val="left" w:pos="480"/>
        </w:tabs>
        <w:rPr>
          <w:rFonts w:ascii="Tahoma" w:eastAsia="Tahoma" w:hAnsi="Tahoma" w:cs="Tahoma"/>
        </w:rPr>
      </w:pPr>
      <w:r>
        <w:rPr>
          <w:rFonts w:ascii="Tahoma"/>
        </w:rPr>
        <w:t>Conclusion</w:t>
      </w:r>
    </w:p>
    <w:p w14:paraId="18A17DE7" w14:textId="77777777" w:rsidR="00E44B4C" w:rsidRDefault="00E44B4C">
      <w:pPr>
        <w:spacing w:before="11"/>
        <w:rPr>
          <w:rFonts w:ascii="Tahoma" w:eastAsia="Tahoma" w:hAnsi="Tahoma" w:cs="Tahoma"/>
          <w:sz w:val="21"/>
          <w:szCs w:val="21"/>
        </w:rPr>
      </w:pPr>
    </w:p>
    <w:p w14:paraId="18A17DE8" w14:textId="77777777" w:rsidR="00E44B4C" w:rsidRDefault="006760D7">
      <w:pPr>
        <w:pStyle w:val="ListParagraph"/>
        <w:numPr>
          <w:ilvl w:val="1"/>
          <w:numId w:val="2"/>
        </w:numPr>
        <w:tabs>
          <w:tab w:val="left" w:pos="1560"/>
        </w:tabs>
        <w:rPr>
          <w:rFonts w:ascii="Tahoma" w:eastAsia="Tahoma" w:hAnsi="Tahoma" w:cs="Tahoma"/>
        </w:rPr>
      </w:pPr>
      <w:r>
        <w:rPr>
          <w:rFonts w:ascii="Tahoma"/>
        </w:rPr>
        <w:t>Public Comment</w:t>
      </w:r>
      <w:r>
        <w:rPr>
          <w:rFonts w:ascii="Tahoma"/>
          <w:spacing w:val="-9"/>
        </w:rPr>
        <w:t xml:space="preserve"> </w:t>
      </w:r>
      <w:r>
        <w:rPr>
          <w:rFonts w:ascii="Tahoma"/>
        </w:rPr>
        <w:t>Reminders</w:t>
      </w:r>
    </w:p>
    <w:p w14:paraId="18A17DE9" w14:textId="77777777" w:rsidR="00E44B4C" w:rsidRDefault="00E44B4C">
      <w:pPr>
        <w:spacing w:before="1"/>
        <w:rPr>
          <w:rFonts w:ascii="Tahoma" w:eastAsia="Tahoma" w:hAnsi="Tahoma" w:cs="Tahoma"/>
        </w:rPr>
      </w:pPr>
    </w:p>
    <w:p w14:paraId="18A17DEA" w14:textId="77777777" w:rsidR="00E44B4C" w:rsidRDefault="006760D7">
      <w:pPr>
        <w:pStyle w:val="ListParagraph"/>
        <w:numPr>
          <w:ilvl w:val="1"/>
          <w:numId w:val="2"/>
        </w:numPr>
        <w:tabs>
          <w:tab w:val="left" w:pos="1560"/>
        </w:tabs>
        <w:rPr>
          <w:rFonts w:ascii="Tahoma" w:eastAsia="Tahoma" w:hAnsi="Tahoma" w:cs="Tahoma"/>
        </w:rPr>
      </w:pPr>
      <w:r>
        <w:rPr>
          <w:rFonts w:ascii="Tahoma"/>
        </w:rPr>
        <w:t>Wrap-Up /</w:t>
      </w:r>
      <w:r>
        <w:rPr>
          <w:rFonts w:ascii="Tahoma"/>
          <w:spacing w:val="-4"/>
        </w:rPr>
        <w:t xml:space="preserve"> </w:t>
      </w:r>
      <w:r>
        <w:rPr>
          <w:rFonts w:ascii="Tahoma"/>
        </w:rPr>
        <w:t>Closing</w:t>
      </w:r>
    </w:p>
    <w:p w14:paraId="18A17DEB" w14:textId="77777777" w:rsidR="00E44B4C" w:rsidRDefault="00E44B4C">
      <w:pPr>
        <w:rPr>
          <w:rFonts w:ascii="Tahoma" w:eastAsia="Tahoma" w:hAnsi="Tahoma" w:cs="Tahoma"/>
        </w:rPr>
      </w:pPr>
    </w:p>
    <w:p w14:paraId="18A17DEC" w14:textId="77777777" w:rsidR="00E44B4C" w:rsidRDefault="00E44B4C">
      <w:pPr>
        <w:spacing w:before="11"/>
        <w:rPr>
          <w:rFonts w:ascii="Tahoma" w:eastAsia="Tahoma" w:hAnsi="Tahoma" w:cs="Tahoma"/>
          <w:sz w:val="21"/>
          <w:szCs w:val="21"/>
        </w:rPr>
      </w:pPr>
    </w:p>
    <w:p w14:paraId="18A17DED" w14:textId="77777777" w:rsidR="00E44B4C" w:rsidRDefault="006760D7">
      <w:pPr>
        <w:pStyle w:val="ListParagraph"/>
        <w:numPr>
          <w:ilvl w:val="0"/>
          <w:numId w:val="2"/>
        </w:numPr>
        <w:tabs>
          <w:tab w:val="left" w:pos="480"/>
        </w:tabs>
        <w:rPr>
          <w:rFonts w:ascii="Tahoma" w:eastAsia="Tahoma" w:hAnsi="Tahoma" w:cs="Tahoma"/>
        </w:rPr>
      </w:pPr>
      <w:r>
        <w:rPr>
          <w:rFonts w:ascii="Tahoma"/>
        </w:rPr>
        <w:t>Public Statement</w:t>
      </w:r>
      <w:r>
        <w:rPr>
          <w:rFonts w:ascii="Tahoma"/>
          <w:spacing w:val="-5"/>
        </w:rPr>
        <w:t xml:space="preserve"> </w:t>
      </w:r>
      <w:r>
        <w:rPr>
          <w:rFonts w:ascii="Tahoma"/>
        </w:rPr>
        <w:t>Session</w:t>
      </w:r>
    </w:p>
    <w:p w14:paraId="18A17DEE" w14:textId="77777777" w:rsidR="00E44B4C" w:rsidRDefault="00E44B4C">
      <w:pPr>
        <w:rPr>
          <w:rFonts w:ascii="Tahoma" w:eastAsia="Tahoma" w:hAnsi="Tahoma" w:cs="Tahoma"/>
        </w:rPr>
      </w:pPr>
    </w:p>
    <w:p w14:paraId="18A17DEF" w14:textId="77777777" w:rsidR="00E44B4C" w:rsidRDefault="00E44B4C">
      <w:pPr>
        <w:rPr>
          <w:rFonts w:ascii="Tahoma" w:eastAsia="Tahoma" w:hAnsi="Tahoma" w:cs="Tahoma"/>
        </w:rPr>
      </w:pPr>
    </w:p>
    <w:p w14:paraId="18A17DF0" w14:textId="77777777" w:rsidR="00E44B4C" w:rsidRDefault="006760D7">
      <w:pPr>
        <w:pStyle w:val="ListParagraph"/>
        <w:numPr>
          <w:ilvl w:val="0"/>
          <w:numId w:val="2"/>
        </w:numPr>
        <w:tabs>
          <w:tab w:val="left" w:pos="480"/>
        </w:tabs>
        <w:rPr>
          <w:rFonts w:ascii="Tahoma" w:eastAsia="Tahoma" w:hAnsi="Tahoma" w:cs="Tahoma"/>
        </w:rPr>
      </w:pPr>
      <w:r>
        <w:rPr>
          <w:rFonts w:ascii="Tahoma"/>
        </w:rPr>
        <w:t>Informal</w:t>
      </w:r>
      <w:r>
        <w:rPr>
          <w:rFonts w:ascii="Tahoma"/>
          <w:spacing w:val="-6"/>
        </w:rPr>
        <w:t xml:space="preserve"> </w:t>
      </w:r>
      <w:r>
        <w:rPr>
          <w:rFonts w:ascii="Tahoma"/>
        </w:rPr>
        <w:t>Session</w:t>
      </w:r>
    </w:p>
    <w:p w14:paraId="18A17DF1" w14:textId="77777777" w:rsidR="00E44B4C" w:rsidRDefault="00E44B4C">
      <w:pPr>
        <w:rPr>
          <w:rFonts w:ascii="Tahoma" w:eastAsia="Tahoma" w:hAnsi="Tahoma" w:cs="Tahoma"/>
        </w:rPr>
      </w:pPr>
    </w:p>
    <w:p w14:paraId="18A17DF2" w14:textId="77777777" w:rsidR="00E44B4C" w:rsidRDefault="00E44B4C">
      <w:pPr>
        <w:spacing w:before="11"/>
        <w:rPr>
          <w:rFonts w:ascii="Tahoma" w:eastAsia="Tahoma" w:hAnsi="Tahoma" w:cs="Tahoma"/>
          <w:sz w:val="25"/>
          <w:szCs w:val="25"/>
        </w:rPr>
      </w:pPr>
    </w:p>
    <w:p w14:paraId="18A17DF3" w14:textId="77777777" w:rsidR="00E44B4C" w:rsidRDefault="006760D7">
      <w:pPr>
        <w:pStyle w:val="Heading1"/>
        <w:ind w:right="1982"/>
        <w:jc w:val="center"/>
        <w:rPr>
          <w:b w:val="0"/>
          <w:bCs w:val="0"/>
        </w:rPr>
      </w:pPr>
      <w:r>
        <w:t>Adjournment</w:t>
      </w:r>
    </w:p>
    <w:p w14:paraId="18A17DF4" w14:textId="77777777" w:rsidR="00E44B4C" w:rsidRDefault="00E44B4C">
      <w:pPr>
        <w:jc w:val="center"/>
        <w:sectPr w:rsidR="00E44B4C">
          <w:type w:val="continuous"/>
          <w:pgSz w:w="12240" w:h="15840"/>
          <w:pgMar w:top="1080" w:right="1600" w:bottom="280" w:left="1680" w:header="720" w:footer="720" w:gutter="0"/>
          <w:cols w:space="720"/>
        </w:sectPr>
      </w:pPr>
    </w:p>
    <w:p w14:paraId="18A17DF5" w14:textId="5815D48E" w:rsidR="00E44B4C" w:rsidRDefault="00E44B4C">
      <w:pPr>
        <w:rPr>
          <w:rFonts w:ascii="Tahoma" w:eastAsia="Tahoma" w:hAnsi="Tahoma" w:cs="Tahoma"/>
          <w:b/>
          <w:bCs/>
          <w:sz w:val="20"/>
          <w:szCs w:val="20"/>
        </w:rPr>
      </w:pPr>
    </w:p>
    <w:p w14:paraId="18A17DF6" w14:textId="77777777" w:rsidR="00E44B4C" w:rsidRDefault="00E44B4C">
      <w:pPr>
        <w:spacing w:before="10"/>
        <w:rPr>
          <w:rFonts w:ascii="Tahoma" w:eastAsia="Tahoma" w:hAnsi="Tahoma" w:cs="Tahoma"/>
          <w:b/>
          <w:bCs/>
          <w:sz w:val="17"/>
          <w:szCs w:val="17"/>
        </w:rPr>
      </w:pPr>
    </w:p>
    <w:p w14:paraId="18A17DF7" w14:textId="77777777" w:rsidR="00E44B4C" w:rsidRDefault="006760D7">
      <w:pPr>
        <w:pStyle w:val="Heading2"/>
        <w:spacing w:before="63"/>
        <w:ind w:left="3461" w:right="3460"/>
        <w:jc w:val="center"/>
        <w:rPr>
          <w:b w:val="0"/>
          <w:bCs w:val="0"/>
          <w:u w:val="none"/>
        </w:rPr>
      </w:pPr>
      <w:r>
        <w:rPr>
          <w:u w:val="none"/>
        </w:rPr>
        <w:t>PROJECT</w:t>
      </w:r>
      <w:r>
        <w:rPr>
          <w:spacing w:val="-5"/>
          <w:u w:val="none"/>
        </w:rPr>
        <w:t xml:space="preserve"> </w:t>
      </w:r>
      <w:r>
        <w:rPr>
          <w:u w:val="none"/>
        </w:rPr>
        <w:t>DESCRIPTION</w:t>
      </w:r>
    </w:p>
    <w:p w14:paraId="18A17DF8" w14:textId="77777777" w:rsidR="00E44B4C" w:rsidRDefault="00E44B4C">
      <w:pPr>
        <w:spacing w:before="4"/>
        <w:rPr>
          <w:rFonts w:ascii="Tahoma" w:eastAsia="Tahoma" w:hAnsi="Tahoma" w:cs="Tahoma"/>
          <w:b/>
          <w:bCs/>
          <w:sz w:val="25"/>
          <w:szCs w:val="25"/>
        </w:rPr>
      </w:pPr>
    </w:p>
    <w:p w14:paraId="12D8205E" w14:textId="33C998D8" w:rsidR="00815F2C" w:rsidRPr="00815F2C" w:rsidRDefault="006760D7" w:rsidP="00815F2C">
      <w:pPr>
        <w:pStyle w:val="BodyText"/>
        <w:ind w:right="114" w:hanging="1"/>
        <w:jc w:val="both"/>
        <w:rPr>
          <w:rFonts w:cs="Tahoma"/>
        </w:rPr>
      </w:pPr>
      <w:r w:rsidRPr="00F368FA">
        <w:rPr>
          <w:rFonts w:cs="Tahoma"/>
        </w:rPr>
        <w:t xml:space="preserve">The </w:t>
      </w:r>
      <w:r w:rsidR="00815F2C">
        <w:rPr>
          <w:rFonts w:cs="Tahoma"/>
        </w:rPr>
        <w:t xml:space="preserve">Indiana Department of Transportation (INDOT), </w:t>
      </w:r>
      <w:r w:rsidRPr="00F368FA">
        <w:rPr>
          <w:rFonts w:cs="Tahoma"/>
        </w:rPr>
        <w:t>with funding from the Federal Highway</w:t>
      </w:r>
      <w:r w:rsidRPr="00F368FA">
        <w:rPr>
          <w:rFonts w:cs="Tahoma"/>
          <w:spacing w:val="-6"/>
        </w:rPr>
        <w:t xml:space="preserve"> </w:t>
      </w:r>
      <w:r w:rsidRPr="00F368FA">
        <w:rPr>
          <w:rFonts w:cs="Tahoma"/>
        </w:rPr>
        <w:t>Administration</w:t>
      </w:r>
      <w:r w:rsidRPr="00F368FA">
        <w:rPr>
          <w:rFonts w:cs="Tahoma"/>
          <w:spacing w:val="-7"/>
        </w:rPr>
        <w:t xml:space="preserve"> </w:t>
      </w:r>
      <w:r w:rsidRPr="00F368FA">
        <w:rPr>
          <w:rFonts w:cs="Tahoma"/>
        </w:rPr>
        <w:t>(FHWA),</w:t>
      </w:r>
      <w:r w:rsidRPr="00F368FA">
        <w:rPr>
          <w:rFonts w:cs="Tahoma"/>
          <w:spacing w:val="-6"/>
        </w:rPr>
        <w:t xml:space="preserve"> </w:t>
      </w:r>
      <w:r w:rsidRPr="00F368FA">
        <w:rPr>
          <w:rFonts w:cs="Tahoma"/>
        </w:rPr>
        <w:t>is</w:t>
      </w:r>
      <w:r w:rsidRPr="00F368FA">
        <w:rPr>
          <w:rFonts w:cs="Tahoma"/>
          <w:spacing w:val="-7"/>
        </w:rPr>
        <w:t xml:space="preserve"> </w:t>
      </w:r>
      <w:r w:rsidRPr="00F368FA">
        <w:rPr>
          <w:rFonts w:cs="Tahoma"/>
        </w:rPr>
        <w:t>proposing</w:t>
      </w:r>
      <w:r w:rsidRPr="00F368FA">
        <w:rPr>
          <w:rFonts w:cs="Tahoma"/>
          <w:spacing w:val="-6"/>
        </w:rPr>
        <w:t xml:space="preserve"> </w:t>
      </w:r>
      <w:r w:rsidRPr="00F368FA">
        <w:rPr>
          <w:rFonts w:cs="Tahoma"/>
        </w:rPr>
        <w:t>to</w:t>
      </w:r>
      <w:r w:rsidRPr="00F368FA">
        <w:rPr>
          <w:rFonts w:cs="Tahoma"/>
          <w:spacing w:val="-6"/>
        </w:rPr>
        <w:t xml:space="preserve"> </w:t>
      </w:r>
      <w:r w:rsidRPr="00F368FA">
        <w:rPr>
          <w:rFonts w:cs="Tahoma"/>
        </w:rPr>
        <w:t>proceed</w:t>
      </w:r>
      <w:r w:rsidRPr="00F368FA">
        <w:rPr>
          <w:rFonts w:cs="Tahoma"/>
          <w:spacing w:val="-6"/>
        </w:rPr>
        <w:t xml:space="preserve"> </w:t>
      </w:r>
      <w:r w:rsidRPr="00F368FA">
        <w:rPr>
          <w:rFonts w:cs="Tahoma"/>
        </w:rPr>
        <w:t>with</w:t>
      </w:r>
      <w:r w:rsidRPr="00F368FA">
        <w:rPr>
          <w:rFonts w:cs="Tahoma"/>
          <w:spacing w:val="-7"/>
        </w:rPr>
        <w:t xml:space="preserve"> </w:t>
      </w:r>
      <w:r w:rsidR="00815F2C">
        <w:rPr>
          <w:rFonts w:cs="Tahoma"/>
        </w:rPr>
        <w:t>a</w:t>
      </w:r>
      <w:r w:rsidRPr="00F368FA">
        <w:rPr>
          <w:rFonts w:cs="Tahoma"/>
          <w:spacing w:val="-7"/>
        </w:rPr>
        <w:t xml:space="preserve"> </w:t>
      </w:r>
      <w:r w:rsidR="00815F2C">
        <w:rPr>
          <w:rFonts w:cs="Tahoma"/>
          <w:spacing w:val="-7"/>
        </w:rPr>
        <w:t xml:space="preserve">historic </w:t>
      </w:r>
      <w:r w:rsidRPr="00F368FA">
        <w:rPr>
          <w:rFonts w:cs="Tahoma"/>
        </w:rPr>
        <w:t>bridge</w:t>
      </w:r>
      <w:r w:rsidRPr="00F368FA">
        <w:rPr>
          <w:rFonts w:cs="Tahoma"/>
          <w:spacing w:val="-7"/>
        </w:rPr>
        <w:t xml:space="preserve"> </w:t>
      </w:r>
      <w:r w:rsidRPr="00F368FA">
        <w:rPr>
          <w:rFonts w:cs="Tahoma"/>
        </w:rPr>
        <w:t>rehabilitation</w:t>
      </w:r>
      <w:r w:rsidRPr="00F368FA">
        <w:rPr>
          <w:rFonts w:cs="Tahoma"/>
          <w:spacing w:val="-7"/>
        </w:rPr>
        <w:t xml:space="preserve"> </w:t>
      </w:r>
      <w:r w:rsidRPr="00F368FA">
        <w:rPr>
          <w:rFonts w:cs="Tahoma"/>
        </w:rPr>
        <w:t>project</w:t>
      </w:r>
      <w:r w:rsidRPr="00F368FA">
        <w:rPr>
          <w:rFonts w:cs="Tahoma"/>
          <w:spacing w:val="-6"/>
        </w:rPr>
        <w:t xml:space="preserve"> </w:t>
      </w:r>
      <w:r w:rsidR="00815F2C" w:rsidRPr="00815F2C">
        <w:rPr>
          <w:rFonts w:cs="Tahoma"/>
        </w:rPr>
        <w:t>located on US 421, approximately 2.24 miles south of SR 38 in Union Township, Clinton County, Indiana.</w:t>
      </w:r>
      <w:r w:rsidR="00815F2C">
        <w:rPr>
          <w:rFonts w:cs="Tahoma"/>
        </w:rPr>
        <w:t xml:space="preserve"> </w:t>
      </w:r>
      <w:r w:rsidRPr="00F368FA">
        <w:rPr>
          <w:rFonts w:cs="Tahoma"/>
        </w:rPr>
        <w:t xml:space="preserve">The proposed project </w:t>
      </w:r>
      <w:r w:rsidR="00815F2C">
        <w:rPr>
          <w:rFonts w:cs="Tahoma"/>
        </w:rPr>
        <w:t xml:space="preserve">includes rehabilitating Bridge No. </w:t>
      </w:r>
      <w:r w:rsidR="00815F2C" w:rsidRPr="00815F2C">
        <w:rPr>
          <w:rFonts w:cs="Tahoma"/>
        </w:rPr>
        <w:t>(421)39-12-01792B</w:t>
      </w:r>
      <w:r w:rsidR="00815F2C">
        <w:rPr>
          <w:rFonts w:cs="Tahoma"/>
        </w:rPr>
        <w:t xml:space="preserve">, which </w:t>
      </w:r>
      <w:r w:rsidRPr="00F368FA">
        <w:rPr>
          <w:rFonts w:cs="Tahoma"/>
        </w:rPr>
        <w:t>is</w:t>
      </w:r>
      <w:r w:rsidR="00815F2C">
        <w:rPr>
          <w:rFonts w:cs="Tahoma"/>
        </w:rPr>
        <w:t xml:space="preserve"> specifically</w:t>
      </w:r>
      <w:r w:rsidRPr="00F368FA">
        <w:rPr>
          <w:rFonts w:cs="Tahoma"/>
          <w:spacing w:val="-9"/>
        </w:rPr>
        <w:t xml:space="preserve"> </w:t>
      </w:r>
      <w:r w:rsidRPr="00F368FA">
        <w:rPr>
          <w:rFonts w:cs="Tahoma"/>
        </w:rPr>
        <w:t>located</w:t>
      </w:r>
      <w:r w:rsidRPr="00F368FA">
        <w:rPr>
          <w:rFonts w:cs="Tahoma"/>
          <w:spacing w:val="-8"/>
        </w:rPr>
        <w:t xml:space="preserve"> </w:t>
      </w:r>
      <w:r w:rsidR="00815F2C" w:rsidRPr="00815F2C">
        <w:rPr>
          <w:rFonts w:cs="Tahoma"/>
        </w:rPr>
        <w:t xml:space="preserve">in Section 29, Township 21 North, Range 1 West as shown on the Frankfort USGS 7.5 </w:t>
      </w:r>
      <w:r w:rsidR="00815F2C">
        <w:rPr>
          <w:rFonts w:cs="Tahoma"/>
        </w:rPr>
        <w:t>Minute Topographic Map.</w:t>
      </w:r>
    </w:p>
    <w:p w14:paraId="18A17DF9" w14:textId="363AE539" w:rsidR="00E44B4C" w:rsidRPr="00F368FA" w:rsidRDefault="00815F2C" w:rsidP="00815F2C">
      <w:pPr>
        <w:pStyle w:val="BodyText"/>
        <w:ind w:right="114" w:hanging="119"/>
        <w:jc w:val="both"/>
        <w:rPr>
          <w:rFonts w:cs="Tahoma"/>
        </w:rPr>
      </w:pPr>
      <w:r>
        <w:rPr>
          <w:rFonts w:cs="Tahoma"/>
        </w:rPr>
        <w:t xml:space="preserve">  </w:t>
      </w:r>
    </w:p>
    <w:p w14:paraId="18A17DFA" w14:textId="77777777" w:rsidR="00E44B4C" w:rsidRPr="00F368FA" w:rsidRDefault="00E44B4C">
      <w:pPr>
        <w:spacing w:before="12"/>
        <w:rPr>
          <w:rFonts w:ascii="Tahoma" w:eastAsia="Tahoma" w:hAnsi="Tahoma" w:cs="Tahoma"/>
          <w:sz w:val="19"/>
          <w:szCs w:val="19"/>
        </w:rPr>
      </w:pPr>
    </w:p>
    <w:p w14:paraId="18A17DFB" w14:textId="77777777" w:rsidR="00E44B4C" w:rsidRDefault="006760D7">
      <w:pPr>
        <w:pStyle w:val="Heading2"/>
        <w:jc w:val="both"/>
        <w:rPr>
          <w:b w:val="0"/>
          <w:bCs w:val="0"/>
          <w:u w:val="none"/>
        </w:rPr>
      </w:pPr>
      <w:r>
        <w:rPr>
          <w:u w:val="thick" w:color="000000"/>
        </w:rPr>
        <w:t>Purpose and</w:t>
      </w:r>
      <w:r>
        <w:rPr>
          <w:spacing w:val="-4"/>
          <w:u w:val="thick" w:color="000000"/>
        </w:rPr>
        <w:t xml:space="preserve"> </w:t>
      </w:r>
      <w:r>
        <w:rPr>
          <w:u w:val="thick" w:color="000000"/>
        </w:rPr>
        <w:t>Need</w:t>
      </w:r>
    </w:p>
    <w:p w14:paraId="18A17DFC" w14:textId="77777777" w:rsidR="00E44B4C" w:rsidRDefault="00E44B4C">
      <w:pPr>
        <w:spacing w:before="7"/>
        <w:rPr>
          <w:rFonts w:ascii="Tahoma" w:eastAsia="Tahoma" w:hAnsi="Tahoma" w:cs="Tahoma"/>
          <w:b/>
          <w:bCs/>
          <w:sz w:val="14"/>
          <w:szCs w:val="14"/>
        </w:rPr>
      </w:pPr>
    </w:p>
    <w:p w14:paraId="277A828A" w14:textId="0E328AB2" w:rsidR="0016589A" w:rsidRDefault="00815F2C" w:rsidP="00815F2C">
      <w:pPr>
        <w:pStyle w:val="TableText"/>
        <w:ind w:left="180"/>
        <w:rPr>
          <w:rFonts w:ascii="Tahoma" w:hAnsi="Tahoma" w:cs="Tahoma"/>
          <w:sz w:val="22"/>
          <w:szCs w:val="22"/>
        </w:rPr>
      </w:pPr>
      <w:r w:rsidRPr="00815F2C">
        <w:rPr>
          <w:rFonts w:ascii="Tahoma" w:hAnsi="Tahoma" w:cs="Tahoma"/>
          <w:sz w:val="22"/>
          <w:szCs w:val="22"/>
        </w:rPr>
        <w:t>The need for this project is due to the deterioration of the existing structure (421)39-12-01792B, as documented in the February 13, 2017 Bridge Inspection Report</w:t>
      </w:r>
      <w:r>
        <w:rPr>
          <w:rFonts w:ascii="Tahoma" w:hAnsi="Tahoma" w:cs="Tahoma"/>
          <w:sz w:val="22"/>
          <w:szCs w:val="22"/>
        </w:rPr>
        <w:t>.</w:t>
      </w:r>
      <w:r w:rsidRPr="00815F2C">
        <w:rPr>
          <w:rFonts w:ascii="Tahoma" w:hAnsi="Tahoma" w:cs="Tahoma"/>
          <w:sz w:val="22"/>
          <w:szCs w:val="22"/>
        </w:rPr>
        <w:t xml:space="preserve"> At that time, the structure was noted to have an overall sufficiency rating, the numeric value which is indicative of the bridge sufficiency to remain in service, of 46.7 out of 100. This sufficiency rating of 46.7 indicates that the bridge is in overall “fair” condition. The three main elements of the bridge (deck, superstructure, and substructure) were evaluated on a scale ranging from “0” to “9” (“0” being a failed structure and “9” being a structure in excellent condition). The bridge deck received a rating of “6” indicating that it is in satisfactory condition with minor deterioration such as spalling, transverse, longitudinal and diagonal cracking with efflorescence on the underside. Both the superstructure and the substructure received a rating of “5” which indicates “fair” condition. The superstructure showed signs of minor section loss. Span A, Beams 1 and 5 near Pier 2, and Span C, Beams 1 and 5 near Pier 3, are both spalled with exposed rebar and have longitudinal cracking with efflorescence. Span C, Beam 5 also has a large spall with exposed rebar with section loss mid-span. In addition, the truss in Span B has widespread light</w:t>
      </w:r>
      <w:r>
        <w:rPr>
          <w:rFonts w:ascii="Tahoma" w:hAnsi="Tahoma" w:cs="Tahoma"/>
          <w:sz w:val="22"/>
          <w:szCs w:val="22"/>
        </w:rPr>
        <w:t xml:space="preserve"> </w:t>
      </w:r>
      <w:r w:rsidRPr="00815F2C">
        <w:rPr>
          <w:rFonts w:ascii="Tahoma" w:hAnsi="Tahoma" w:cs="Tahoma"/>
          <w:sz w:val="22"/>
          <w:szCs w:val="22"/>
        </w:rPr>
        <w:t xml:space="preserve">rusting with severe rusting and section loss at the four corner connections. The substructure exhibited minor section loss, with both interior piers having cracking and spalling with exposed rebar and minor section loss.  </w:t>
      </w:r>
    </w:p>
    <w:p w14:paraId="52F0C54F" w14:textId="77777777" w:rsidR="00815F2C" w:rsidRPr="00815F2C" w:rsidRDefault="00815F2C" w:rsidP="00815F2C">
      <w:pPr>
        <w:pStyle w:val="TableText"/>
        <w:rPr>
          <w:rFonts w:ascii="Tahoma" w:hAnsi="Tahoma" w:cs="Tahoma"/>
          <w:sz w:val="22"/>
          <w:szCs w:val="22"/>
        </w:rPr>
      </w:pPr>
    </w:p>
    <w:p w14:paraId="1B7E8190" w14:textId="2F00F7B4" w:rsidR="004371AF" w:rsidRDefault="00815F2C" w:rsidP="00815F2C">
      <w:pPr>
        <w:tabs>
          <w:tab w:val="left" w:pos="180"/>
        </w:tabs>
        <w:spacing w:before="12"/>
        <w:ind w:left="180"/>
        <w:rPr>
          <w:rFonts w:ascii="Tahoma" w:eastAsia="Tahoma" w:hAnsi="Tahoma" w:cs="Tahoma"/>
        </w:rPr>
      </w:pPr>
      <w:r w:rsidRPr="00815F2C">
        <w:rPr>
          <w:rFonts w:ascii="Tahoma" w:eastAsia="Tahoma" w:hAnsi="Tahoma" w:cs="Tahoma"/>
        </w:rPr>
        <w:t>The purpose of this project is to correct the advanced deterioration of the structure as noted in the Bridge Inspection Report. By correcting these deficiencies, the life of the structure carrying US 421 over South Fork Wildcat Creek will be extended by approximately 25 years and will result in restoring the bridge to “good” overall condition. This will also ensure safe vehicular crossing over South Fork Wildcat Creek.</w:t>
      </w:r>
    </w:p>
    <w:p w14:paraId="532B8BFB" w14:textId="77777777" w:rsidR="00815F2C" w:rsidRPr="00815F2C" w:rsidRDefault="00815F2C" w:rsidP="00815F2C">
      <w:pPr>
        <w:tabs>
          <w:tab w:val="left" w:pos="180"/>
        </w:tabs>
        <w:spacing w:before="12"/>
        <w:ind w:left="180"/>
        <w:rPr>
          <w:rFonts w:ascii="Tahoma" w:eastAsia="Tahoma" w:hAnsi="Tahoma" w:cs="Tahoma"/>
        </w:rPr>
      </w:pPr>
    </w:p>
    <w:p w14:paraId="18A17E01" w14:textId="77777777" w:rsidR="00E44B4C" w:rsidRDefault="006760D7">
      <w:pPr>
        <w:pStyle w:val="Heading2"/>
        <w:ind w:left="120"/>
        <w:jc w:val="both"/>
        <w:rPr>
          <w:b w:val="0"/>
          <w:bCs w:val="0"/>
          <w:u w:val="none"/>
        </w:rPr>
      </w:pPr>
      <w:r>
        <w:rPr>
          <w:u w:val="thick" w:color="000000"/>
        </w:rPr>
        <w:t>Existing</w:t>
      </w:r>
      <w:r>
        <w:rPr>
          <w:spacing w:val="-8"/>
          <w:u w:val="thick" w:color="000000"/>
        </w:rPr>
        <w:t xml:space="preserve"> </w:t>
      </w:r>
      <w:r>
        <w:rPr>
          <w:u w:val="thick" w:color="000000"/>
        </w:rPr>
        <w:t>Conditions</w:t>
      </w:r>
    </w:p>
    <w:p w14:paraId="18A17E02" w14:textId="77777777" w:rsidR="00E44B4C" w:rsidRDefault="00E44B4C">
      <w:pPr>
        <w:spacing w:before="7"/>
        <w:rPr>
          <w:rFonts w:ascii="Tahoma" w:eastAsia="Tahoma" w:hAnsi="Tahoma" w:cs="Tahoma"/>
          <w:b/>
          <w:bCs/>
          <w:sz w:val="14"/>
          <w:szCs w:val="14"/>
        </w:rPr>
      </w:pPr>
    </w:p>
    <w:p w14:paraId="1D597D5F" w14:textId="40C6348D" w:rsidR="00815F2C" w:rsidRPr="00815F2C" w:rsidRDefault="00815F2C" w:rsidP="00267102">
      <w:pPr>
        <w:spacing w:before="2"/>
        <w:ind w:left="180"/>
        <w:rPr>
          <w:rFonts w:ascii="Tahoma" w:eastAsia="Times New Roman" w:hAnsi="Tahoma" w:cs="Tahoma"/>
          <w:bCs/>
          <w:iCs/>
        </w:rPr>
      </w:pPr>
      <w:r w:rsidRPr="00815F2C">
        <w:rPr>
          <w:rFonts w:ascii="Tahoma" w:eastAsia="Times New Roman" w:hAnsi="Tahoma" w:cs="Tahoma"/>
          <w:bCs/>
          <w:iCs/>
        </w:rPr>
        <w:t xml:space="preserve">US 421 is functionally classified as a minor arterial United States highway. The existing roadway is a two-lane rural roadway that runs north to south through the project area. This section of US 421 includes a 29-foot (ft.) roadway width, accompanied by 2 ft. shoulders and 6-inch (in.) curbs on both sides of the roadway. The roadway surface is comprised of bituminous pavement and the posted speed limit is 55 miles per hour (mph). </w:t>
      </w:r>
    </w:p>
    <w:p w14:paraId="0D2B5CBD" w14:textId="77777777" w:rsidR="00815F2C" w:rsidRPr="00815F2C" w:rsidRDefault="00815F2C" w:rsidP="00267102">
      <w:pPr>
        <w:spacing w:before="2"/>
        <w:ind w:left="180"/>
        <w:rPr>
          <w:rFonts w:ascii="Tahoma" w:eastAsia="Times New Roman" w:hAnsi="Tahoma" w:cs="Tahoma"/>
          <w:bCs/>
          <w:iCs/>
        </w:rPr>
      </w:pPr>
      <w:r w:rsidRPr="00815F2C">
        <w:rPr>
          <w:rFonts w:ascii="Tahoma" w:eastAsia="Times New Roman" w:hAnsi="Tahoma" w:cs="Tahoma"/>
          <w:bCs/>
          <w:iCs/>
        </w:rPr>
        <w:t xml:space="preserve"> </w:t>
      </w:r>
    </w:p>
    <w:p w14:paraId="18A17E05" w14:textId="3FABF00F" w:rsidR="00E44B4C" w:rsidRDefault="00815F2C" w:rsidP="00267102">
      <w:pPr>
        <w:spacing w:before="2"/>
        <w:ind w:left="180"/>
        <w:rPr>
          <w:rFonts w:ascii="Tahoma" w:eastAsia="Times New Roman" w:hAnsi="Tahoma" w:cs="Tahoma"/>
          <w:bCs/>
          <w:iCs/>
        </w:rPr>
      </w:pPr>
      <w:r w:rsidRPr="00815F2C">
        <w:rPr>
          <w:rFonts w:ascii="Tahoma" w:eastAsia="Times New Roman" w:hAnsi="Tahoma" w:cs="Tahoma"/>
          <w:bCs/>
          <w:iCs/>
        </w:rPr>
        <w:t>The existing bridge Structure No. (421)39-12-01792B) is a 3 span, 194 ft. long, steel truss-thru, concrete beam bridge that was built in 1941 and reconstructed in 1985. The existing bridge carries US 421 over South Fork Wildcat Creek.</w:t>
      </w:r>
    </w:p>
    <w:p w14:paraId="31B81BD1" w14:textId="77777777" w:rsidR="00815F2C" w:rsidRDefault="00815F2C" w:rsidP="00267102">
      <w:pPr>
        <w:spacing w:before="2"/>
        <w:ind w:left="180"/>
        <w:rPr>
          <w:rFonts w:ascii="Tahoma" w:eastAsia="Times New Roman" w:hAnsi="Tahoma" w:cs="Tahoma"/>
          <w:bCs/>
          <w:iCs/>
        </w:rPr>
      </w:pPr>
    </w:p>
    <w:p w14:paraId="6AFC7C22" w14:textId="7F0FEC13" w:rsidR="00815F2C" w:rsidRPr="00815F2C" w:rsidRDefault="00815F2C" w:rsidP="00267102">
      <w:pPr>
        <w:spacing w:before="2"/>
        <w:ind w:left="180"/>
        <w:rPr>
          <w:rFonts w:ascii="Tahoma" w:eastAsia="Times New Roman" w:hAnsi="Tahoma" w:cs="Tahoma"/>
          <w:bCs/>
          <w:iCs/>
        </w:rPr>
      </w:pPr>
      <w:r w:rsidRPr="00815F2C">
        <w:rPr>
          <w:rFonts w:ascii="Tahoma" w:eastAsia="Times New Roman" w:hAnsi="Tahoma" w:cs="Tahoma"/>
          <w:bCs/>
          <w:iCs/>
        </w:rPr>
        <w:t xml:space="preserve">Surrounding land use is devoted primarily to agriculture. However, within the immediate project area, there are large forested tracts the line the banks of South Fork Wildcat Creek that would </w:t>
      </w:r>
      <w:r w:rsidRPr="00815F2C">
        <w:rPr>
          <w:rFonts w:ascii="Tahoma" w:eastAsia="Times New Roman" w:hAnsi="Tahoma" w:cs="Tahoma"/>
          <w:bCs/>
          <w:iCs/>
        </w:rPr>
        <w:lastRenderedPageBreak/>
        <w:t xml:space="preserve">be considered riparian habitat.  </w:t>
      </w:r>
    </w:p>
    <w:p w14:paraId="7333109F" w14:textId="77777777" w:rsidR="00815F2C" w:rsidRPr="00815F2C" w:rsidRDefault="00815F2C" w:rsidP="00267102">
      <w:pPr>
        <w:spacing w:before="2"/>
        <w:ind w:left="180"/>
        <w:rPr>
          <w:rFonts w:ascii="Tahoma" w:eastAsia="Times New Roman" w:hAnsi="Tahoma" w:cs="Tahoma"/>
          <w:bCs/>
          <w:iCs/>
        </w:rPr>
      </w:pPr>
      <w:r w:rsidRPr="00815F2C">
        <w:rPr>
          <w:rFonts w:ascii="Tahoma" w:eastAsia="Times New Roman" w:hAnsi="Tahoma" w:cs="Tahoma"/>
          <w:bCs/>
          <w:iCs/>
        </w:rPr>
        <w:t xml:space="preserve"> </w:t>
      </w:r>
    </w:p>
    <w:p w14:paraId="77FD3A91" w14:textId="268A996E" w:rsidR="00815F2C" w:rsidRPr="00815F2C" w:rsidRDefault="00815F2C" w:rsidP="00267102">
      <w:pPr>
        <w:spacing w:before="2"/>
        <w:ind w:left="180"/>
        <w:rPr>
          <w:rFonts w:ascii="Tahoma" w:eastAsia="Times New Roman" w:hAnsi="Tahoma" w:cs="Tahoma"/>
          <w:bCs/>
          <w:iCs/>
        </w:rPr>
      </w:pPr>
      <w:r w:rsidRPr="00815F2C">
        <w:rPr>
          <w:rFonts w:ascii="Tahoma" w:eastAsia="Times New Roman" w:hAnsi="Tahoma" w:cs="Tahoma"/>
          <w:bCs/>
          <w:iCs/>
        </w:rPr>
        <w:t xml:space="preserve">According to the Indiana Historic Bridge Inventory (HBI, December 2010), Bridge No. (421)39-12-01792B is identified as a Select bridge and is eligible for listing on the National Register of Historic Places (NRHP) for its engineering significance, as well as being an uncommon highway bridge type in Indiana. According to the INDOT Bridge Inspection Report dated February 13, 2017, the existing structure is showing signs of deterioration. This inspection noted the following: </w:t>
      </w:r>
    </w:p>
    <w:p w14:paraId="661C0952" w14:textId="77777777" w:rsidR="00267102" w:rsidRDefault="00815F2C" w:rsidP="00BA3894">
      <w:pPr>
        <w:pStyle w:val="ListParagraph"/>
        <w:numPr>
          <w:ilvl w:val="0"/>
          <w:numId w:val="5"/>
        </w:numPr>
        <w:spacing w:before="2"/>
        <w:ind w:left="360" w:firstLine="0"/>
        <w:rPr>
          <w:rFonts w:ascii="Tahoma" w:eastAsia="Times New Roman" w:hAnsi="Tahoma" w:cs="Tahoma"/>
          <w:bCs/>
          <w:iCs/>
        </w:rPr>
      </w:pPr>
      <w:r w:rsidRPr="00267102">
        <w:rPr>
          <w:rFonts w:ascii="Tahoma" w:eastAsia="Times New Roman" w:hAnsi="Tahoma" w:cs="Tahoma"/>
          <w:bCs/>
          <w:iCs/>
          <w:u w:val="single"/>
        </w:rPr>
        <w:t>Bridge Deck:</w:t>
      </w:r>
      <w:r w:rsidRPr="00815F2C">
        <w:rPr>
          <w:rFonts w:ascii="Tahoma" w:eastAsia="Times New Roman" w:hAnsi="Tahoma" w:cs="Tahoma"/>
          <w:bCs/>
          <w:iCs/>
        </w:rPr>
        <w:t xml:space="preserve">  The bridge deck documented transverse and diagonal cracking and white </w:t>
      </w:r>
      <w:r w:rsidR="00267102">
        <w:rPr>
          <w:rFonts w:ascii="Tahoma" w:eastAsia="Times New Roman" w:hAnsi="Tahoma" w:cs="Tahoma"/>
          <w:bCs/>
          <w:iCs/>
        </w:rPr>
        <w:tab/>
      </w:r>
      <w:r w:rsidRPr="00815F2C">
        <w:rPr>
          <w:rFonts w:ascii="Tahoma" w:eastAsia="Times New Roman" w:hAnsi="Tahoma" w:cs="Tahoma"/>
          <w:bCs/>
          <w:iCs/>
        </w:rPr>
        <w:t xml:space="preserve">efflorescence in the </w:t>
      </w:r>
      <w:r w:rsidRPr="00267102">
        <w:rPr>
          <w:rFonts w:ascii="Tahoma" w:eastAsia="Times New Roman" w:hAnsi="Tahoma" w:cs="Tahoma"/>
          <w:bCs/>
          <w:iCs/>
        </w:rPr>
        <w:t xml:space="preserve">underside of the bridge deck, along with rust staining and full depth </w:t>
      </w:r>
      <w:r w:rsidR="00267102">
        <w:rPr>
          <w:rFonts w:ascii="Tahoma" w:eastAsia="Times New Roman" w:hAnsi="Tahoma" w:cs="Tahoma"/>
          <w:bCs/>
          <w:iCs/>
        </w:rPr>
        <w:t xml:space="preserve"> </w:t>
      </w:r>
    </w:p>
    <w:p w14:paraId="0E34E3AE" w14:textId="0580FC8B" w:rsidR="00815F2C" w:rsidRPr="00267102" w:rsidRDefault="00267102" w:rsidP="00BA3894">
      <w:pPr>
        <w:pStyle w:val="ListParagraph"/>
        <w:spacing w:before="2"/>
        <w:ind w:left="360"/>
        <w:rPr>
          <w:rFonts w:ascii="Tahoma" w:eastAsia="Times New Roman" w:hAnsi="Tahoma" w:cs="Tahoma"/>
          <w:bCs/>
          <w:iCs/>
        </w:rPr>
      </w:pPr>
      <w:r>
        <w:rPr>
          <w:rFonts w:ascii="Tahoma" w:eastAsia="Times New Roman" w:hAnsi="Tahoma" w:cs="Tahoma"/>
          <w:bCs/>
          <w:iCs/>
        </w:rPr>
        <w:t xml:space="preserve">     </w:t>
      </w:r>
      <w:r w:rsidR="00815F2C" w:rsidRPr="00267102">
        <w:rPr>
          <w:rFonts w:ascii="Tahoma" w:eastAsia="Times New Roman" w:hAnsi="Tahoma" w:cs="Tahoma"/>
          <w:bCs/>
          <w:iCs/>
        </w:rPr>
        <w:t xml:space="preserve">patching and spalling. </w:t>
      </w:r>
    </w:p>
    <w:p w14:paraId="7CB7708A" w14:textId="77777777" w:rsidR="00267102" w:rsidRDefault="00815F2C" w:rsidP="00BA3894">
      <w:pPr>
        <w:pStyle w:val="ListParagraph"/>
        <w:numPr>
          <w:ilvl w:val="0"/>
          <w:numId w:val="5"/>
        </w:numPr>
        <w:spacing w:before="2"/>
        <w:ind w:left="360" w:firstLine="0"/>
        <w:rPr>
          <w:rFonts w:ascii="Tahoma" w:eastAsia="Times New Roman" w:hAnsi="Tahoma" w:cs="Tahoma"/>
          <w:bCs/>
          <w:iCs/>
        </w:rPr>
      </w:pPr>
      <w:r w:rsidRPr="00267102">
        <w:rPr>
          <w:rFonts w:ascii="Tahoma" w:eastAsia="Times New Roman" w:hAnsi="Tahoma" w:cs="Tahoma"/>
          <w:bCs/>
          <w:iCs/>
          <w:u w:val="single"/>
        </w:rPr>
        <w:t>Superstructure:</w:t>
      </w:r>
      <w:r w:rsidRPr="00267102">
        <w:rPr>
          <w:rFonts w:ascii="Tahoma" w:eastAsia="Times New Roman" w:hAnsi="Tahoma" w:cs="Tahoma"/>
          <w:bCs/>
          <w:iCs/>
        </w:rPr>
        <w:t xml:space="preserve">  The superstructure had diagonal cracking and white efflorescence in the </w:t>
      </w:r>
    </w:p>
    <w:p w14:paraId="6E188709" w14:textId="54D18099" w:rsidR="00267102" w:rsidRDefault="00267102" w:rsidP="00BA3894">
      <w:pPr>
        <w:pStyle w:val="ListParagraph"/>
        <w:spacing w:before="2"/>
        <w:ind w:left="360"/>
        <w:rPr>
          <w:rFonts w:ascii="Tahoma" w:eastAsia="Times New Roman" w:hAnsi="Tahoma" w:cs="Tahoma"/>
          <w:bCs/>
          <w:iCs/>
        </w:rPr>
      </w:pPr>
      <w:r>
        <w:rPr>
          <w:rFonts w:ascii="Tahoma" w:eastAsia="Times New Roman" w:hAnsi="Tahoma" w:cs="Tahoma"/>
          <w:bCs/>
          <w:iCs/>
        </w:rPr>
        <w:t xml:space="preserve">     </w:t>
      </w:r>
      <w:r w:rsidR="00815F2C" w:rsidRPr="00267102">
        <w:rPr>
          <w:rFonts w:ascii="Tahoma" w:eastAsia="Times New Roman" w:hAnsi="Tahoma" w:cs="Tahoma"/>
          <w:bCs/>
          <w:iCs/>
        </w:rPr>
        <w:t xml:space="preserve">underside of the bridge deck, along with rust staining and full depth patching </w:t>
      </w:r>
      <w:proofErr w:type="gramStart"/>
      <w:r w:rsidR="00815F2C" w:rsidRPr="00267102">
        <w:rPr>
          <w:rFonts w:ascii="Tahoma" w:eastAsia="Times New Roman" w:hAnsi="Tahoma" w:cs="Tahoma"/>
          <w:bCs/>
          <w:iCs/>
        </w:rPr>
        <w:t>and</w:t>
      </w:r>
      <w:r w:rsidR="0096567B">
        <w:rPr>
          <w:rFonts w:ascii="Tahoma" w:eastAsia="Times New Roman" w:hAnsi="Tahoma" w:cs="Tahoma"/>
          <w:bCs/>
          <w:iCs/>
        </w:rPr>
        <w:t xml:space="preserve">  </w:t>
      </w:r>
      <w:r w:rsidR="00815F2C" w:rsidRPr="00267102">
        <w:rPr>
          <w:rFonts w:ascii="Tahoma" w:eastAsia="Times New Roman" w:hAnsi="Tahoma" w:cs="Tahoma"/>
          <w:bCs/>
          <w:iCs/>
        </w:rPr>
        <w:t>spalling</w:t>
      </w:r>
      <w:proofErr w:type="gramEnd"/>
      <w:r w:rsidR="00815F2C" w:rsidRPr="00267102">
        <w:rPr>
          <w:rFonts w:ascii="Tahoma" w:eastAsia="Times New Roman" w:hAnsi="Tahoma" w:cs="Tahoma"/>
          <w:bCs/>
          <w:iCs/>
        </w:rPr>
        <w:t xml:space="preserve">. </w:t>
      </w:r>
    </w:p>
    <w:p w14:paraId="6C66A13B" w14:textId="32904FCB" w:rsidR="00267102" w:rsidRDefault="00267102" w:rsidP="00BA3894">
      <w:pPr>
        <w:pStyle w:val="ListParagraph"/>
        <w:spacing w:before="2"/>
        <w:ind w:left="360"/>
        <w:rPr>
          <w:rFonts w:ascii="Tahoma" w:eastAsia="Times New Roman" w:hAnsi="Tahoma" w:cs="Tahoma"/>
          <w:bCs/>
          <w:iCs/>
        </w:rPr>
      </w:pPr>
      <w:r>
        <w:rPr>
          <w:rFonts w:ascii="Tahoma" w:eastAsia="Times New Roman" w:hAnsi="Tahoma" w:cs="Tahoma"/>
          <w:bCs/>
          <w:iCs/>
        </w:rPr>
        <w:t xml:space="preserve">     </w:t>
      </w:r>
      <w:r w:rsidR="00815F2C" w:rsidRPr="00267102">
        <w:rPr>
          <w:rFonts w:ascii="Tahoma" w:eastAsia="Times New Roman" w:hAnsi="Tahoma" w:cs="Tahoma"/>
          <w:bCs/>
          <w:iCs/>
        </w:rPr>
        <w:t xml:space="preserve">The superstructure exhibited spalling, exposed rebar and cracking with efflorescence in </w:t>
      </w:r>
    </w:p>
    <w:p w14:paraId="606A3129" w14:textId="162F6348" w:rsidR="00267102" w:rsidRDefault="00267102" w:rsidP="00BA3894">
      <w:pPr>
        <w:pStyle w:val="ListParagraph"/>
        <w:spacing w:before="2"/>
        <w:ind w:left="360"/>
        <w:rPr>
          <w:rFonts w:ascii="Tahoma" w:eastAsia="Times New Roman" w:hAnsi="Tahoma" w:cs="Tahoma"/>
          <w:bCs/>
          <w:iCs/>
        </w:rPr>
      </w:pPr>
      <w:r>
        <w:rPr>
          <w:rFonts w:ascii="Tahoma" w:eastAsia="Times New Roman" w:hAnsi="Tahoma" w:cs="Tahoma"/>
          <w:bCs/>
          <w:iCs/>
        </w:rPr>
        <w:t xml:space="preserve">     </w:t>
      </w:r>
      <w:r w:rsidR="00FF4FEE">
        <w:rPr>
          <w:rFonts w:ascii="Tahoma" w:eastAsia="Times New Roman" w:hAnsi="Tahoma" w:cs="Tahoma"/>
          <w:bCs/>
          <w:iCs/>
        </w:rPr>
        <w:t xml:space="preserve"> </w:t>
      </w:r>
      <w:r w:rsidR="00815F2C" w:rsidRPr="00267102">
        <w:rPr>
          <w:rFonts w:ascii="Tahoma" w:eastAsia="Times New Roman" w:hAnsi="Tahoma" w:cs="Tahoma"/>
          <w:bCs/>
          <w:iCs/>
        </w:rPr>
        <w:t>beams 1 and 5 in span A. Beams 1 and 5 in Span C also show signs of spalling and</w:t>
      </w:r>
    </w:p>
    <w:p w14:paraId="5FC122BA" w14:textId="32B565F7" w:rsidR="00267102" w:rsidRDefault="00267102" w:rsidP="00BA3894">
      <w:pPr>
        <w:pStyle w:val="ListParagraph"/>
        <w:spacing w:before="2"/>
        <w:ind w:left="360"/>
        <w:rPr>
          <w:rFonts w:ascii="Tahoma" w:eastAsia="Times New Roman" w:hAnsi="Tahoma" w:cs="Tahoma"/>
          <w:bCs/>
          <w:iCs/>
        </w:rPr>
      </w:pPr>
      <w:r>
        <w:rPr>
          <w:rFonts w:ascii="Tahoma" w:eastAsia="Times New Roman" w:hAnsi="Tahoma" w:cs="Tahoma"/>
          <w:bCs/>
          <w:iCs/>
        </w:rPr>
        <w:t xml:space="preserve">      </w:t>
      </w:r>
      <w:r w:rsidR="00815F2C" w:rsidRPr="00267102">
        <w:rPr>
          <w:rFonts w:ascii="Tahoma" w:eastAsia="Times New Roman" w:hAnsi="Tahoma" w:cs="Tahoma"/>
          <w:bCs/>
          <w:iCs/>
        </w:rPr>
        <w:t xml:space="preserve">exposed rebar with section loss mid span. Span B has widespread rusting and section loss </w:t>
      </w:r>
    </w:p>
    <w:p w14:paraId="6D279F5C" w14:textId="791133F6" w:rsidR="00815F2C" w:rsidRPr="00267102" w:rsidRDefault="00267102" w:rsidP="00BA3894">
      <w:pPr>
        <w:pStyle w:val="ListParagraph"/>
        <w:spacing w:before="2"/>
        <w:ind w:left="360"/>
        <w:rPr>
          <w:rFonts w:ascii="Tahoma" w:eastAsia="Times New Roman" w:hAnsi="Tahoma" w:cs="Tahoma"/>
          <w:bCs/>
          <w:iCs/>
        </w:rPr>
      </w:pPr>
      <w:r>
        <w:rPr>
          <w:rFonts w:ascii="Tahoma" w:eastAsia="Times New Roman" w:hAnsi="Tahoma" w:cs="Tahoma"/>
          <w:bCs/>
          <w:iCs/>
        </w:rPr>
        <w:t xml:space="preserve">      </w:t>
      </w:r>
      <w:r w:rsidR="00815F2C" w:rsidRPr="00267102">
        <w:rPr>
          <w:rFonts w:ascii="Tahoma" w:eastAsia="Times New Roman" w:hAnsi="Tahoma" w:cs="Tahoma"/>
          <w:bCs/>
          <w:iCs/>
        </w:rPr>
        <w:t xml:space="preserve">in the truss. </w:t>
      </w:r>
    </w:p>
    <w:p w14:paraId="0EF8D636" w14:textId="77777777" w:rsidR="00267102" w:rsidRDefault="00815F2C" w:rsidP="00BA3894">
      <w:pPr>
        <w:pStyle w:val="ListParagraph"/>
        <w:numPr>
          <w:ilvl w:val="0"/>
          <w:numId w:val="5"/>
        </w:numPr>
        <w:spacing w:before="2"/>
        <w:ind w:left="360" w:firstLine="0"/>
        <w:rPr>
          <w:rFonts w:ascii="Tahoma" w:eastAsia="Times New Roman" w:hAnsi="Tahoma" w:cs="Tahoma"/>
          <w:bCs/>
          <w:iCs/>
        </w:rPr>
      </w:pPr>
      <w:r w:rsidRPr="00267102">
        <w:rPr>
          <w:rFonts w:ascii="Tahoma" w:eastAsia="Times New Roman" w:hAnsi="Tahoma" w:cs="Tahoma"/>
          <w:bCs/>
          <w:iCs/>
          <w:u w:val="single"/>
        </w:rPr>
        <w:t>Substructure/Foundation:</w:t>
      </w:r>
      <w:r w:rsidRPr="00267102">
        <w:rPr>
          <w:rFonts w:ascii="Tahoma" w:eastAsia="Times New Roman" w:hAnsi="Tahoma" w:cs="Tahoma"/>
          <w:bCs/>
          <w:iCs/>
        </w:rPr>
        <w:t xml:space="preserve">  The substructure showed signs of patch work of the interior </w:t>
      </w:r>
    </w:p>
    <w:p w14:paraId="01491DEA" w14:textId="0B2A8A8E" w:rsidR="00815F2C" w:rsidRPr="00267102" w:rsidRDefault="00267102" w:rsidP="00BA3894">
      <w:pPr>
        <w:pStyle w:val="ListParagraph"/>
        <w:spacing w:before="2"/>
        <w:ind w:left="360"/>
        <w:rPr>
          <w:rFonts w:ascii="Tahoma" w:eastAsia="Times New Roman" w:hAnsi="Tahoma" w:cs="Tahoma"/>
          <w:bCs/>
          <w:iCs/>
        </w:rPr>
      </w:pPr>
      <w:r>
        <w:rPr>
          <w:rFonts w:ascii="Tahoma" w:eastAsia="Times New Roman" w:hAnsi="Tahoma" w:cs="Tahoma"/>
          <w:bCs/>
          <w:iCs/>
        </w:rPr>
        <w:t xml:space="preserve">     </w:t>
      </w:r>
      <w:r w:rsidR="00815F2C" w:rsidRPr="00267102">
        <w:rPr>
          <w:rFonts w:ascii="Tahoma" w:eastAsia="Times New Roman" w:hAnsi="Tahoma" w:cs="Tahoma"/>
          <w:bCs/>
          <w:iCs/>
        </w:rPr>
        <w:t xml:space="preserve">piers, cracking with efflorescence, and spalling with exposed rebar and minor section loss. </w:t>
      </w:r>
    </w:p>
    <w:p w14:paraId="3E2016BA" w14:textId="77777777" w:rsidR="00267102" w:rsidRDefault="00815F2C" w:rsidP="00BA3894">
      <w:pPr>
        <w:pStyle w:val="ListParagraph"/>
        <w:numPr>
          <w:ilvl w:val="0"/>
          <w:numId w:val="5"/>
        </w:numPr>
        <w:spacing w:before="2"/>
        <w:ind w:left="360" w:firstLine="0"/>
        <w:rPr>
          <w:rFonts w:ascii="Tahoma" w:eastAsia="Times New Roman" w:hAnsi="Tahoma" w:cs="Tahoma"/>
          <w:bCs/>
          <w:iCs/>
        </w:rPr>
      </w:pPr>
      <w:r w:rsidRPr="00267102">
        <w:rPr>
          <w:rFonts w:ascii="Tahoma" w:eastAsia="Times New Roman" w:hAnsi="Tahoma" w:cs="Tahoma"/>
          <w:bCs/>
          <w:iCs/>
          <w:u w:val="single"/>
        </w:rPr>
        <w:t>Channel/Channel Protection:</w:t>
      </w:r>
      <w:r w:rsidRPr="00267102">
        <w:rPr>
          <w:rFonts w:ascii="Tahoma" w:eastAsia="Times New Roman" w:hAnsi="Tahoma" w:cs="Tahoma"/>
          <w:bCs/>
          <w:iCs/>
        </w:rPr>
        <w:t xml:space="preserve">  The spill slopes appeared stable but had little scour </w:t>
      </w:r>
    </w:p>
    <w:p w14:paraId="6D0D5B31" w14:textId="7E674358" w:rsidR="00815F2C" w:rsidRPr="00267102" w:rsidRDefault="00267102" w:rsidP="00C04553">
      <w:pPr>
        <w:pStyle w:val="ListParagraph"/>
        <w:tabs>
          <w:tab w:val="left" w:pos="720"/>
        </w:tabs>
        <w:spacing w:before="2"/>
        <w:ind w:left="360"/>
        <w:rPr>
          <w:rFonts w:ascii="Tahoma" w:eastAsia="Times New Roman" w:hAnsi="Tahoma" w:cs="Tahoma"/>
          <w:bCs/>
          <w:iCs/>
        </w:rPr>
      </w:pPr>
      <w:r>
        <w:rPr>
          <w:rFonts w:ascii="Tahoma" w:eastAsia="Times New Roman" w:hAnsi="Tahoma" w:cs="Tahoma"/>
          <w:bCs/>
          <w:iCs/>
        </w:rPr>
        <w:t xml:space="preserve">     </w:t>
      </w:r>
      <w:r w:rsidR="00815F2C" w:rsidRPr="00267102">
        <w:rPr>
          <w:rFonts w:ascii="Tahoma" w:eastAsia="Times New Roman" w:hAnsi="Tahoma" w:cs="Tahoma"/>
          <w:bCs/>
          <w:iCs/>
        </w:rPr>
        <w:t xml:space="preserve">protection. </w:t>
      </w:r>
    </w:p>
    <w:p w14:paraId="3470680E" w14:textId="77777777" w:rsidR="00815F2C" w:rsidRPr="00815F2C" w:rsidRDefault="00815F2C" w:rsidP="00BA3894">
      <w:pPr>
        <w:spacing w:before="2"/>
        <w:ind w:left="360"/>
        <w:rPr>
          <w:rFonts w:ascii="Tahoma" w:eastAsia="Times New Roman" w:hAnsi="Tahoma" w:cs="Tahoma"/>
          <w:bCs/>
          <w:iCs/>
        </w:rPr>
      </w:pPr>
      <w:r w:rsidRPr="00815F2C">
        <w:rPr>
          <w:rFonts w:ascii="Tahoma" w:eastAsia="Times New Roman" w:hAnsi="Tahoma" w:cs="Tahoma"/>
          <w:bCs/>
          <w:iCs/>
        </w:rPr>
        <w:t xml:space="preserve">  </w:t>
      </w:r>
    </w:p>
    <w:p w14:paraId="4B7C035B" w14:textId="1DA946E1" w:rsidR="00815F2C" w:rsidRDefault="00815F2C" w:rsidP="00267102">
      <w:pPr>
        <w:spacing w:before="2"/>
        <w:ind w:left="180"/>
        <w:rPr>
          <w:rFonts w:ascii="Tahoma" w:eastAsia="Times New Roman" w:hAnsi="Tahoma" w:cs="Tahoma"/>
          <w:bCs/>
          <w:iCs/>
        </w:rPr>
      </w:pPr>
      <w:r w:rsidRPr="00815F2C">
        <w:rPr>
          <w:rFonts w:ascii="Tahoma" w:eastAsia="Times New Roman" w:hAnsi="Tahoma" w:cs="Tahoma"/>
          <w:bCs/>
          <w:iCs/>
        </w:rPr>
        <w:t xml:space="preserve">A new INDOT Bridge Inspection Report was completed on February 6, 2019, after submittal of the Historic Bridge Alternative Analysis (HBAA), and no new deficiencies were identified.  </w:t>
      </w:r>
    </w:p>
    <w:p w14:paraId="57349A9A" w14:textId="77777777" w:rsidR="00F61F1B" w:rsidRDefault="00F61F1B">
      <w:pPr>
        <w:spacing w:before="12"/>
        <w:rPr>
          <w:rFonts w:ascii="Tahoma" w:eastAsia="Tahoma" w:hAnsi="Tahoma" w:cs="Tahoma"/>
          <w:sz w:val="19"/>
          <w:szCs w:val="19"/>
        </w:rPr>
      </w:pPr>
    </w:p>
    <w:p w14:paraId="18A17E0E" w14:textId="34ADE102" w:rsidR="00E44B4C" w:rsidRDefault="006760D7">
      <w:pPr>
        <w:pStyle w:val="Heading2"/>
        <w:jc w:val="both"/>
        <w:rPr>
          <w:u w:val="thick" w:color="000000"/>
        </w:rPr>
      </w:pPr>
      <w:r>
        <w:rPr>
          <w:rFonts w:ascii="Times New Roman"/>
          <w:b w:val="0"/>
          <w:spacing w:val="9"/>
          <w:u w:val="none"/>
        </w:rPr>
        <w:t xml:space="preserve"> </w:t>
      </w:r>
      <w:r>
        <w:rPr>
          <w:u w:val="thick" w:color="000000"/>
        </w:rPr>
        <w:t>Proposed</w:t>
      </w:r>
      <w:r>
        <w:rPr>
          <w:spacing w:val="-8"/>
          <w:u w:val="thick" w:color="000000"/>
        </w:rPr>
        <w:t xml:space="preserve"> </w:t>
      </w:r>
      <w:r>
        <w:rPr>
          <w:u w:val="thick" w:color="000000"/>
        </w:rPr>
        <w:t>Improvements</w:t>
      </w:r>
    </w:p>
    <w:p w14:paraId="367C6CB4" w14:textId="5F6E4B0D" w:rsidR="0019307F" w:rsidRDefault="0019307F" w:rsidP="00386BA2">
      <w:pPr>
        <w:pStyle w:val="TableText"/>
        <w:ind w:left="180"/>
        <w:rPr>
          <w:rFonts w:ascii="Tahoma" w:hAnsi="Tahoma" w:cs="Tahoma"/>
          <w:sz w:val="22"/>
          <w:szCs w:val="22"/>
        </w:rPr>
      </w:pPr>
      <w:r w:rsidRPr="00234023">
        <w:rPr>
          <w:rFonts w:ascii="Tahoma" w:hAnsi="Tahoma" w:cs="Tahoma"/>
          <w:sz w:val="22"/>
          <w:szCs w:val="22"/>
        </w:rPr>
        <w:t xml:space="preserve">This alternative seeks to preserve as much of the existing bridge as feasible and detail the structural repairs necessary to extend the useful service life of the bridge components preserved and incorporated into the rehabilitated structure. This alternative consists of rehabilitating the existing bridge for continued use as a two-way structure as close to the Secretary of the Interior’s Standards for Rehabilitation, as practicable. The scope of the required work that would be necessary to rehabilitate the structure for continued two-way vehicular use would include: </w:t>
      </w:r>
    </w:p>
    <w:p w14:paraId="25421CA6" w14:textId="77777777" w:rsidR="00386BA2" w:rsidRPr="00234023" w:rsidRDefault="00386BA2" w:rsidP="00386BA2">
      <w:pPr>
        <w:pStyle w:val="TableText"/>
        <w:ind w:left="180"/>
        <w:rPr>
          <w:rFonts w:ascii="Tahoma" w:hAnsi="Tahoma" w:cs="Tahoma"/>
          <w:sz w:val="22"/>
          <w:szCs w:val="22"/>
        </w:rPr>
      </w:pPr>
    </w:p>
    <w:p w14:paraId="52D83126" w14:textId="77777777" w:rsidR="00267102" w:rsidRPr="00267102" w:rsidRDefault="00267102" w:rsidP="00C04553">
      <w:pPr>
        <w:pStyle w:val="TableText"/>
        <w:numPr>
          <w:ilvl w:val="0"/>
          <w:numId w:val="5"/>
        </w:numPr>
        <w:tabs>
          <w:tab w:val="center" w:pos="720"/>
        </w:tabs>
        <w:ind w:left="720"/>
        <w:rPr>
          <w:rFonts w:ascii="Tahoma" w:hAnsi="Tahoma" w:cs="Tahoma"/>
          <w:sz w:val="22"/>
          <w:szCs w:val="22"/>
        </w:rPr>
      </w:pPr>
      <w:r w:rsidRPr="00267102">
        <w:rPr>
          <w:rFonts w:ascii="Tahoma" w:hAnsi="Tahoma" w:cs="Tahoma"/>
          <w:sz w:val="22"/>
          <w:szCs w:val="22"/>
        </w:rPr>
        <w:t xml:space="preserve">Replace reinforced concrete pier pedestals for Spans A and C. </w:t>
      </w:r>
    </w:p>
    <w:p w14:paraId="4AE26635" w14:textId="12227FC1" w:rsidR="00267102" w:rsidRPr="00267102" w:rsidRDefault="00267102" w:rsidP="00C04553">
      <w:pPr>
        <w:pStyle w:val="TableText"/>
        <w:numPr>
          <w:ilvl w:val="0"/>
          <w:numId w:val="5"/>
        </w:numPr>
        <w:tabs>
          <w:tab w:val="center" w:pos="720"/>
        </w:tabs>
        <w:ind w:left="720"/>
        <w:rPr>
          <w:rFonts w:ascii="Tahoma" w:hAnsi="Tahoma" w:cs="Tahoma"/>
          <w:sz w:val="22"/>
          <w:szCs w:val="22"/>
        </w:rPr>
      </w:pPr>
      <w:r w:rsidRPr="00267102">
        <w:rPr>
          <w:rFonts w:ascii="Tahoma" w:hAnsi="Tahoma" w:cs="Tahoma"/>
          <w:sz w:val="22"/>
          <w:szCs w:val="22"/>
        </w:rPr>
        <w:t xml:space="preserve">Replacing end abutment caps. </w:t>
      </w:r>
    </w:p>
    <w:p w14:paraId="10E1D5A3" w14:textId="6D713549" w:rsidR="00267102" w:rsidRPr="00267102" w:rsidRDefault="00267102" w:rsidP="00C04553">
      <w:pPr>
        <w:pStyle w:val="TableText"/>
        <w:numPr>
          <w:ilvl w:val="0"/>
          <w:numId w:val="5"/>
        </w:numPr>
        <w:tabs>
          <w:tab w:val="center" w:pos="720"/>
        </w:tabs>
        <w:ind w:left="720"/>
        <w:rPr>
          <w:rFonts w:ascii="Tahoma" w:hAnsi="Tahoma" w:cs="Tahoma"/>
          <w:sz w:val="22"/>
          <w:szCs w:val="22"/>
        </w:rPr>
      </w:pPr>
      <w:r w:rsidRPr="00267102">
        <w:rPr>
          <w:rFonts w:ascii="Tahoma" w:hAnsi="Tahoma" w:cs="Tahoma"/>
          <w:sz w:val="22"/>
          <w:szCs w:val="22"/>
        </w:rPr>
        <w:t>Replace the end spans A and C, with new prestressed concrete box beam superstructures, a</w:t>
      </w:r>
      <w:r>
        <w:rPr>
          <w:rFonts w:ascii="Tahoma" w:hAnsi="Tahoma" w:cs="Tahoma"/>
          <w:sz w:val="22"/>
          <w:szCs w:val="22"/>
        </w:rPr>
        <w:t xml:space="preserve"> </w:t>
      </w:r>
      <w:r w:rsidRPr="00267102">
        <w:rPr>
          <w:rFonts w:ascii="Tahoma" w:hAnsi="Tahoma" w:cs="Tahoma"/>
          <w:sz w:val="22"/>
          <w:szCs w:val="22"/>
        </w:rPr>
        <w:t xml:space="preserve">new reinforced concrete deck and new type FC concrete railing. </w:t>
      </w:r>
    </w:p>
    <w:p w14:paraId="63A15631" w14:textId="6ECA771D" w:rsidR="00267102" w:rsidRPr="00267102" w:rsidRDefault="00267102" w:rsidP="00C04553">
      <w:pPr>
        <w:pStyle w:val="TableText"/>
        <w:numPr>
          <w:ilvl w:val="0"/>
          <w:numId w:val="5"/>
        </w:numPr>
        <w:tabs>
          <w:tab w:val="center" w:pos="720"/>
        </w:tabs>
        <w:ind w:left="720"/>
        <w:rPr>
          <w:rFonts w:ascii="Tahoma" w:hAnsi="Tahoma" w:cs="Tahoma"/>
          <w:sz w:val="22"/>
          <w:szCs w:val="22"/>
        </w:rPr>
      </w:pPr>
      <w:r w:rsidRPr="00267102">
        <w:rPr>
          <w:rFonts w:ascii="Tahoma" w:hAnsi="Tahoma" w:cs="Tahoma"/>
          <w:sz w:val="22"/>
          <w:szCs w:val="22"/>
        </w:rPr>
        <w:t>Abutments 1 &amp; 4 would become semi-integral.  New joints would be installed at Pier 2 and Pier 3 where superstructure type changes</w:t>
      </w:r>
      <w:r>
        <w:rPr>
          <w:rFonts w:ascii="Tahoma" w:hAnsi="Tahoma" w:cs="Tahoma"/>
          <w:sz w:val="22"/>
          <w:szCs w:val="22"/>
        </w:rPr>
        <w:t>.</w:t>
      </w:r>
      <w:r w:rsidRPr="00267102">
        <w:rPr>
          <w:rFonts w:ascii="Tahoma" w:hAnsi="Tahoma" w:cs="Tahoma"/>
          <w:sz w:val="22"/>
          <w:szCs w:val="22"/>
        </w:rPr>
        <w:t xml:space="preserve"> </w:t>
      </w:r>
    </w:p>
    <w:p w14:paraId="2971A106" w14:textId="00CBE403" w:rsidR="00267102" w:rsidRPr="00267102" w:rsidRDefault="00267102" w:rsidP="00C04553">
      <w:pPr>
        <w:pStyle w:val="TableText"/>
        <w:numPr>
          <w:ilvl w:val="0"/>
          <w:numId w:val="5"/>
        </w:numPr>
        <w:tabs>
          <w:tab w:val="center" w:pos="720"/>
        </w:tabs>
        <w:ind w:left="720"/>
        <w:rPr>
          <w:rFonts w:ascii="Tahoma" w:hAnsi="Tahoma" w:cs="Tahoma"/>
          <w:sz w:val="22"/>
          <w:szCs w:val="22"/>
        </w:rPr>
      </w:pPr>
      <w:r w:rsidRPr="00267102">
        <w:rPr>
          <w:rFonts w:ascii="Tahoma" w:hAnsi="Tahoma" w:cs="Tahoma"/>
          <w:sz w:val="22"/>
          <w:szCs w:val="22"/>
        </w:rPr>
        <w:t>Replacing the existing reinforced concrete deck on the steel pony truss main span. In order to meet current level one criteria, the new deck will be constructed with a 28’-0” clear-roadway width to accommodate two 12’-0” lanes with 2’-0” shoulders on each side of the road.  The new</w:t>
      </w:r>
      <w:r>
        <w:rPr>
          <w:rFonts w:ascii="Tahoma" w:hAnsi="Tahoma" w:cs="Tahoma"/>
          <w:sz w:val="22"/>
          <w:szCs w:val="22"/>
        </w:rPr>
        <w:t xml:space="preserve"> </w:t>
      </w:r>
      <w:r w:rsidRPr="00267102">
        <w:rPr>
          <w:rFonts w:ascii="Tahoma" w:hAnsi="Tahoma" w:cs="Tahoma"/>
          <w:sz w:val="22"/>
          <w:szCs w:val="22"/>
        </w:rPr>
        <w:t xml:space="preserve">deck will also be constructed to a 2% cross slope. </w:t>
      </w:r>
    </w:p>
    <w:p w14:paraId="073B35AE" w14:textId="28F70834" w:rsidR="00267102" w:rsidRPr="00267102" w:rsidRDefault="00267102" w:rsidP="00C04553">
      <w:pPr>
        <w:pStyle w:val="TableText"/>
        <w:numPr>
          <w:ilvl w:val="0"/>
          <w:numId w:val="5"/>
        </w:numPr>
        <w:tabs>
          <w:tab w:val="center" w:pos="720"/>
        </w:tabs>
        <w:ind w:left="720"/>
        <w:rPr>
          <w:rFonts w:ascii="Tahoma" w:hAnsi="Tahoma" w:cs="Tahoma"/>
          <w:sz w:val="22"/>
          <w:szCs w:val="22"/>
        </w:rPr>
      </w:pPr>
      <w:r w:rsidRPr="00267102">
        <w:rPr>
          <w:rFonts w:ascii="Tahoma" w:hAnsi="Tahoma" w:cs="Tahoma"/>
          <w:sz w:val="22"/>
          <w:szCs w:val="22"/>
        </w:rPr>
        <w:t xml:space="preserve">Installing new bridge deck drains </w:t>
      </w:r>
    </w:p>
    <w:p w14:paraId="0587072B" w14:textId="280286D0" w:rsidR="00267102" w:rsidRPr="00267102" w:rsidRDefault="00267102" w:rsidP="00C04553">
      <w:pPr>
        <w:pStyle w:val="TableText"/>
        <w:numPr>
          <w:ilvl w:val="0"/>
          <w:numId w:val="5"/>
        </w:numPr>
        <w:tabs>
          <w:tab w:val="center" w:pos="720"/>
        </w:tabs>
        <w:ind w:left="720"/>
        <w:rPr>
          <w:rFonts w:ascii="Tahoma" w:hAnsi="Tahoma" w:cs="Tahoma"/>
          <w:sz w:val="22"/>
          <w:szCs w:val="22"/>
        </w:rPr>
      </w:pPr>
      <w:r w:rsidRPr="00267102">
        <w:rPr>
          <w:rFonts w:ascii="Tahoma" w:hAnsi="Tahoma" w:cs="Tahoma"/>
          <w:sz w:val="22"/>
          <w:szCs w:val="22"/>
        </w:rPr>
        <w:t xml:space="preserve">Repairing the existing steel pony truss by: </w:t>
      </w:r>
    </w:p>
    <w:p w14:paraId="282A9D84" w14:textId="6C9EBD76" w:rsidR="00267102" w:rsidRPr="00267102" w:rsidRDefault="00267102" w:rsidP="00C04553">
      <w:pPr>
        <w:pStyle w:val="TableText"/>
        <w:numPr>
          <w:ilvl w:val="1"/>
          <w:numId w:val="5"/>
        </w:numPr>
        <w:tabs>
          <w:tab w:val="center" w:pos="720"/>
        </w:tabs>
        <w:ind w:left="1530"/>
        <w:rPr>
          <w:rFonts w:ascii="Tahoma" w:hAnsi="Tahoma" w:cs="Tahoma"/>
          <w:sz w:val="22"/>
          <w:szCs w:val="22"/>
        </w:rPr>
      </w:pPr>
      <w:r w:rsidRPr="00267102">
        <w:rPr>
          <w:rFonts w:ascii="Tahoma" w:hAnsi="Tahoma" w:cs="Tahoma"/>
          <w:sz w:val="22"/>
          <w:szCs w:val="22"/>
        </w:rPr>
        <w:t xml:space="preserve">Replacing steel elements in-kind </w:t>
      </w:r>
    </w:p>
    <w:p w14:paraId="05E9A0D5" w14:textId="7C881160" w:rsidR="00267102" w:rsidRPr="00267102" w:rsidRDefault="00267102" w:rsidP="00C04553">
      <w:pPr>
        <w:pStyle w:val="TableText"/>
        <w:numPr>
          <w:ilvl w:val="1"/>
          <w:numId w:val="5"/>
        </w:numPr>
        <w:tabs>
          <w:tab w:val="center" w:pos="720"/>
        </w:tabs>
        <w:ind w:left="1530"/>
        <w:rPr>
          <w:rFonts w:ascii="Tahoma" w:hAnsi="Tahoma" w:cs="Tahoma"/>
          <w:sz w:val="22"/>
          <w:szCs w:val="22"/>
        </w:rPr>
      </w:pPr>
      <w:r w:rsidRPr="00267102">
        <w:rPr>
          <w:rFonts w:ascii="Tahoma" w:hAnsi="Tahoma" w:cs="Tahoma"/>
          <w:sz w:val="22"/>
          <w:szCs w:val="22"/>
        </w:rPr>
        <w:t xml:space="preserve">Replacing deteriorated rivets with round-headed bolts </w:t>
      </w:r>
    </w:p>
    <w:p w14:paraId="174381CE" w14:textId="3117D2A4" w:rsidR="00267102" w:rsidRPr="00267102" w:rsidRDefault="00267102" w:rsidP="00C04553">
      <w:pPr>
        <w:pStyle w:val="TableText"/>
        <w:numPr>
          <w:ilvl w:val="1"/>
          <w:numId w:val="5"/>
        </w:numPr>
        <w:tabs>
          <w:tab w:val="center" w:pos="720"/>
        </w:tabs>
        <w:ind w:left="1530"/>
        <w:rPr>
          <w:rFonts w:ascii="Tahoma" w:hAnsi="Tahoma" w:cs="Tahoma"/>
          <w:sz w:val="22"/>
          <w:szCs w:val="22"/>
        </w:rPr>
      </w:pPr>
      <w:r w:rsidRPr="00267102">
        <w:rPr>
          <w:rFonts w:ascii="Tahoma" w:hAnsi="Tahoma" w:cs="Tahoma"/>
          <w:sz w:val="22"/>
          <w:szCs w:val="22"/>
        </w:rPr>
        <w:t>Repairing deteriorated members by attaching additional steel plates to restore member’s original</w:t>
      </w:r>
      <w:r>
        <w:rPr>
          <w:rFonts w:ascii="Tahoma" w:hAnsi="Tahoma" w:cs="Tahoma"/>
          <w:sz w:val="22"/>
          <w:szCs w:val="22"/>
        </w:rPr>
        <w:t xml:space="preserve"> </w:t>
      </w:r>
      <w:r w:rsidRPr="00267102">
        <w:rPr>
          <w:rFonts w:ascii="Tahoma" w:hAnsi="Tahoma" w:cs="Tahoma"/>
          <w:sz w:val="22"/>
          <w:szCs w:val="22"/>
        </w:rPr>
        <w:t>cross-sectional</w:t>
      </w:r>
      <w:r>
        <w:rPr>
          <w:rFonts w:ascii="Tahoma" w:hAnsi="Tahoma" w:cs="Tahoma"/>
          <w:sz w:val="22"/>
          <w:szCs w:val="22"/>
        </w:rPr>
        <w:t xml:space="preserve"> </w:t>
      </w:r>
      <w:r w:rsidRPr="00267102">
        <w:rPr>
          <w:rFonts w:ascii="Tahoma" w:hAnsi="Tahoma" w:cs="Tahoma"/>
          <w:sz w:val="22"/>
          <w:szCs w:val="22"/>
        </w:rPr>
        <w:t xml:space="preserve">area </w:t>
      </w:r>
    </w:p>
    <w:p w14:paraId="13D77E9A" w14:textId="79F8989E" w:rsidR="00267102" w:rsidRPr="00267102" w:rsidRDefault="00267102" w:rsidP="00C04553">
      <w:pPr>
        <w:pStyle w:val="TableText"/>
        <w:numPr>
          <w:ilvl w:val="0"/>
          <w:numId w:val="5"/>
        </w:numPr>
        <w:tabs>
          <w:tab w:val="center" w:pos="720"/>
        </w:tabs>
        <w:ind w:left="720"/>
        <w:rPr>
          <w:rFonts w:ascii="Tahoma" w:hAnsi="Tahoma" w:cs="Tahoma"/>
          <w:sz w:val="22"/>
          <w:szCs w:val="22"/>
        </w:rPr>
      </w:pPr>
      <w:r w:rsidRPr="00267102">
        <w:rPr>
          <w:rFonts w:ascii="Tahoma" w:hAnsi="Tahoma" w:cs="Tahoma"/>
          <w:sz w:val="22"/>
          <w:szCs w:val="22"/>
        </w:rPr>
        <w:t xml:space="preserve">Clean and paint the existing steel pony truss and attached existing metal bridge railing. </w:t>
      </w:r>
    </w:p>
    <w:p w14:paraId="4D20875A" w14:textId="6D038539" w:rsidR="00267102" w:rsidRPr="00267102" w:rsidRDefault="00267102" w:rsidP="00C04553">
      <w:pPr>
        <w:pStyle w:val="TableText"/>
        <w:numPr>
          <w:ilvl w:val="0"/>
          <w:numId w:val="5"/>
        </w:numPr>
        <w:tabs>
          <w:tab w:val="center" w:pos="720"/>
        </w:tabs>
        <w:ind w:left="720"/>
        <w:rPr>
          <w:rFonts w:ascii="Tahoma" w:hAnsi="Tahoma" w:cs="Tahoma"/>
          <w:sz w:val="22"/>
          <w:szCs w:val="22"/>
        </w:rPr>
      </w:pPr>
      <w:r w:rsidRPr="00267102">
        <w:rPr>
          <w:rFonts w:ascii="Tahoma" w:hAnsi="Tahoma" w:cs="Tahoma"/>
          <w:sz w:val="22"/>
          <w:szCs w:val="22"/>
        </w:rPr>
        <w:lastRenderedPageBreak/>
        <w:t>Construct new reinforced concrete bridge approaches with type TFC concrete bridge railing</w:t>
      </w:r>
      <w:r>
        <w:rPr>
          <w:rFonts w:ascii="Tahoma" w:hAnsi="Tahoma" w:cs="Tahoma"/>
          <w:sz w:val="22"/>
          <w:szCs w:val="22"/>
        </w:rPr>
        <w:t xml:space="preserve"> </w:t>
      </w:r>
      <w:r w:rsidRPr="00267102">
        <w:rPr>
          <w:rFonts w:ascii="Tahoma" w:hAnsi="Tahoma" w:cs="Tahoma"/>
          <w:sz w:val="22"/>
          <w:szCs w:val="22"/>
        </w:rPr>
        <w:t xml:space="preserve">transitions.  </w:t>
      </w:r>
    </w:p>
    <w:p w14:paraId="73F56461" w14:textId="18A7882B" w:rsidR="00267102" w:rsidRPr="00267102" w:rsidRDefault="00267102" w:rsidP="00C04553">
      <w:pPr>
        <w:pStyle w:val="TableText"/>
        <w:numPr>
          <w:ilvl w:val="0"/>
          <w:numId w:val="5"/>
        </w:numPr>
        <w:tabs>
          <w:tab w:val="center" w:pos="720"/>
        </w:tabs>
        <w:ind w:left="720"/>
        <w:rPr>
          <w:rFonts w:ascii="Tahoma" w:hAnsi="Tahoma" w:cs="Tahoma"/>
          <w:sz w:val="22"/>
          <w:szCs w:val="22"/>
        </w:rPr>
      </w:pPr>
      <w:r w:rsidRPr="00267102">
        <w:rPr>
          <w:rFonts w:ascii="Tahoma" w:hAnsi="Tahoma" w:cs="Tahoma"/>
          <w:sz w:val="22"/>
          <w:szCs w:val="22"/>
        </w:rPr>
        <w:t xml:space="preserve">Replace existing guardrail at all four bridge corners. </w:t>
      </w:r>
    </w:p>
    <w:p w14:paraId="2818D187" w14:textId="6E1FA8D1" w:rsidR="00267102" w:rsidRPr="00267102" w:rsidRDefault="00267102" w:rsidP="00C04553">
      <w:pPr>
        <w:pStyle w:val="TableText"/>
        <w:numPr>
          <w:ilvl w:val="0"/>
          <w:numId w:val="5"/>
        </w:numPr>
        <w:tabs>
          <w:tab w:val="center" w:pos="720"/>
        </w:tabs>
        <w:ind w:left="720"/>
        <w:rPr>
          <w:rFonts w:ascii="Tahoma" w:hAnsi="Tahoma" w:cs="Tahoma"/>
          <w:sz w:val="22"/>
          <w:szCs w:val="22"/>
        </w:rPr>
      </w:pPr>
      <w:r w:rsidRPr="00267102">
        <w:rPr>
          <w:rFonts w:ascii="Tahoma" w:hAnsi="Tahoma" w:cs="Tahoma"/>
          <w:sz w:val="22"/>
          <w:szCs w:val="22"/>
        </w:rPr>
        <w:t xml:space="preserve">Wedge and level and/or replacing existing asphalt pavement as necessary to tie back into existing. </w:t>
      </w:r>
    </w:p>
    <w:p w14:paraId="36B6FC53" w14:textId="4F9C59E7" w:rsidR="0019307F" w:rsidRDefault="00267102" w:rsidP="00C04553">
      <w:pPr>
        <w:pStyle w:val="TableText"/>
        <w:numPr>
          <w:ilvl w:val="0"/>
          <w:numId w:val="5"/>
        </w:numPr>
        <w:tabs>
          <w:tab w:val="clear" w:pos="4320"/>
          <w:tab w:val="center" w:pos="720"/>
        </w:tabs>
        <w:ind w:left="720"/>
        <w:rPr>
          <w:rFonts w:ascii="Tahoma" w:hAnsi="Tahoma" w:cs="Tahoma"/>
          <w:sz w:val="22"/>
          <w:szCs w:val="22"/>
        </w:rPr>
      </w:pPr>
      <w:r w:rsidRPr="00267102">
        <w:rPr>
          <w:rFonts w:ascii="Tahoma" w:hAnsi="Tahoma" w:cs="Tahoma"/>
          <w:sz w:val="22"/>
          <w:szCs w:val="22"/>
        </w:rPr>
        <w:t>Construct riprap turnouts at the ends of the concrete bridge railing transitions</w:t>
      </w:r>
    </w:p>
    <w:p w14:paraId="4DA94192" w14:textId="77777777" w:rsidR="00267102" w:rsidRPr="00267102" w:rsidRDefault="00267102" w:rsidP="00C04553">
      <w:pPr>
        <w:pStyle w:val="TableText"/>
        <w:numPr>
          <w:ilvl w:val="0"/>
          <w:numId w:val="5"/>
        </w:numPr>
        <w:tabs>
          <w:tab w:val="center" w:pos="720"/>
        </w:tabs>
        <w:ind w:left="720"/>
        <w:rPr>
          <w:rFonts w:ascii="Tahoma" w:hAnsi="Tahoma" w:cs="Tahoma"/>
          <w:sz w:val="22"/>
          <w:szCs w:val="22"/>
        </w:rPr>
      </w:pPr>
      <w:r w:rsidRPr="00267102">
        <w:rPr>
          <w:rFonts w:ascii="Tahoma" w:hAnsi="Tahoma" w:cs="Tahoma"/>
          <w:sz w:val="22"/>
          <w:szCs w:val="22"/>
        </w:rPr>
        <w:t>Adding channel scour protection per the approved hydraulics scour report.</w:t>
      </w:r>
    </w:p>
    <w:p w14:paraId="2157145E" w14:textId="5EED701C" w:rsidR="00267102" w:rsidRDefault="00267102" w:rsidP="00C04553">
      <w:pPr>
        <w:pStyle w:val="TableText"/>
        <w:numPr>
          <w:ilvl w:val="0"/>
          <w:numId w:val="5"/>
        </w:numPr>
        <w:tabs>
          <w:tab w:val="center" w:pos="720"/>
        </w:tabs>
        <w:ind w:left="720"/>
        <w:rPr>
          <w:rFonts w:ascii="Tahoma" w:hAnsi="Tahoma" w:cs="Tahoma"/>
          <w:sz w:val="22"/>
          <w:szCs w:val="22"/>
        </w:rPr>
      </w:pPr>
      <w:r w:rsidRPr="00267102">
        <w:rPr>
          <w:rFonts w:ascii="Tahoma" w:hAnsi="Tahoma" w:cs="Tahoma"/>
          <w:sz w:val="22"/>
          <w:szCs w:val="22"/>
        </w:rPr>
        <w:t>Surface seal the deck, bridge rail, copings, exterior concrete beam faces, approach slabs, and bridge rail</w:t>
      </w:r>
      <w:r>
        <w:rPr>
          <w:rFonts w:ascii="Tahoma" w:hAnsi="Tahoma" w:cs="Tahoma"/>
          <w:sz w:val="22"/>
          <w:szCs w:val="22"/>
        </w:rPr>
        <w:t xml:space="preserve"> </w:t>
      </w:r>
      <w:r w:rsidRPr="00267102">
        <w:rPr>
          <w:rFonts w:ascii="Tahoma" w:hAnsi="Tahoma" w:cs="Tahoma"/>
          <w:sz w:val="22"/>
          <w:szCs w:val="22"/>
        </w:rPr>
        <w:t>transitions.</w:t>
      </w:r>
    </w:p>
    <w:p w14:paraId="4F670691" w14:textId="3E73CB48" w:rsidR="00267102" w:rsidRDefault="00267102" w:rsidP="00267102">
      <w:pPr>
        <w:pStyle w:val="TableText"/>
        <w:tabs>
          <w:tab w:val="clear" w:pos="4320"/>
          <w:tab w:val="center" w:pos="690"/>
        </w:tabs>
        <w:ind w:left="180"/>
        <w:rPr>
          <w:rFonts w:ascii="Tahoma" w:hAnsi="Tahoma" w:cs="Tahoma"/>
          <w:sz w:val="22"/>
          <w:szCs w:val="22"/>
        </w:rPr>
      </w:pPr>
    </w:p>
    <w:p w14:paraId="18A17E23" w14:textId="372736C5" w:rsidR="00E44B4C" w:rsidRPr="00267102" w:rsidRDefault="00267102" w:rsidP="00267102">
      <w:pPr>
        <w:ind w:left="180"/>
        <w:rPr>
          <w:rFonts w:ascii="Tahoma" w:eastAsia="Times New Roman" w:hAnsi="Tahoma" w:cs="Tahoma"/>
          <w:bCs/>
          <w:iCs/>
        </w:rPr>
      </w:pPr>
      <w:r w:rsidRPr="00267102">
        <w:rPr>
          <w:rFonts w:ascii="Tahoma" w:eastAsia="Times New Roman" w:hAnsi="Tahoma" w:cs="Tahoma"/>
          <w:bCs/>
          <w:iCs/>
        </w:rPr>
        <w:t>These repairs would result in restoring the bridge to a “good” overall rating and will extend the service life of the structure by approximately 25 years.</w:t>
      </w:r>
    </w:p>
    <w:p w14:paraId="18A17E24" w14:textId="77777777" w:rsidR="00E44B4C" w:rsidRDefault="00E44B4C">
      <w:pPr>
        <w:spacing w:before="8"/>
        <w:rPr>
          <w:rFonts w:ascii="Tahoma" w:eastAsia="Tahoma" w:hAnsi="Tahoma" w:cs="Tahoma"/>
          <w:sz w:val="16"/>
          <w:szCs w:val="16"/>
        </w:rPr>
      </w:pPr>
    </w:p>
    <w:p w14:paraId="18A17E27" w14:textId="6A183C50" w:rsidR="00E44B4C" w:rsidRDefault="00884385" w:rsidP="00F52A8B">
      <w:pPr>
        <w:ind w:left="180"/>
        <w:jc w:val="both"/>
        <w:rPr>
          <w:rFonts w:ascii="Tahoma" w:eastAsia="Tahoma" w:hAnsi="Tahoma" w:cs="Tahoma"/>
          <w:sz w:val="20"/>
          <w:szCs w:val="20"/>
        </w:rPr>
      </w:pPr>
      <w:bookmarkStart w:id="0" w:name="_Hlk8979045"/>
      <w:r w:rsidRPr="006E7159">
        <w:rPr>
          <w:rFonts w:ascii="Tahoma" w:hAnsi="Tahoma" w:cs="Tahoma"/>
        </w:rPr>
        <w:t xml:space="preserve">Based on the above information, the preferred alternative will function as a standalone project that meets the Purpose and Need of the project by preserving as much of the existing bridge as feasible, while correcting all of its deficiencies and therefore extending its lifespan in a </w:t>
      </w:r>
      <w:bookmarkEnd w:id="0"/>
      <w:r w:rsidR="006E7159" w:rsidRPr="006E7159">
        <w:rPr>
          <w:rFonts w:ascii="Tahoma" w:hAnsi="Tahoma" w:cs="Tahoma"/>
        </w:rPr>
        <w:t xml:space="preserve">prudent </w:t>
      </w:r>
      <w:r w:rsidR="006E7159">
        <w:rPr>
          <w:rFonts w:ascii="Tahoma" w:hAnsi="Tahoma" w:cs="Tahoma"/>
        </w:rPr>
        <w:t>and feasible manner.</w:t>
      </w:r>
      <w:r w:rsidR="00F52A8B">
        <w:rPr>
          <w:rFonts w:ascii="Tahoma" w:eastAsia="Tahoma" w:hAnsi="Tahoma" w:cs="Tahoma"/>
          <w:sz w:val="20"/>
          <w:szCs w:val="20"/>
        </w:rPr>
        <w:t xml:space="preserve"> </w:t>
      </w:r>
    </w:p>
    <w:p w14:paraId="3ECEBD04" w14:textId="77777777" w:rsidR="00F52A8B" w:rsidRDefault="00F52A8B" w:rsidP="00F52A8B">
      <w:pPr>
        <w:ind w:left="180"/>
        <w:jc w:val="both"/>
        <w:rPr>
          <w:rFonts w:ascii="Tahoma" w:eastAsia="Tahoma" w:hAnsi="Tahoma" w:cs="Tahoma"/>
          <w:sz w:val="20"/>
          <w:szCs w:val="20"/>
        </w:rPr>
      </w:pPr>
    </w:p>
    <w:p w14:paraId="2FE121D3" w14:textId="14B9DBBF" w:rsidR="00F52A8B" w:rsidRDefault="00F52A8B" w:rsidP="00F52A8B">
      <w:pPr>
        <w:pStyle w:val="NormalWeb"/>
        <w:spacing w:before="0" w:beforeAutospacing="0" w:after="0" w:afterAutospacing="0" w:line="264" w:lineRule="auto"/>
        <w:ind w:left="180"/>
        <w:rPr>
          <w:rFonts w:ascii="Tahoma" w:eastAsia="Calibri" w:hAnsi="Tahoma" w:cs="Tahoma"/>
          <w:color w:val="000000" w:themeColor="text1"/>
          <w:kern w:val="24"/>
          <w:sz w:val="22"/>
          <w:szCs w:val="22"/>
        </w:rPr>
      </w:pPr>
      <w:r w:rsidRPr="00F52A8B">
        <w:rPr>
          <w:rFonts w:ascii="Tahoma" w:eastAsia="Calibri" w:hAnsi="Tahoma" w:cs="Tahoma"/>
          <w:color w:val="000000" w:themeColor="text1"/>
          <w:kern w:val="24"/>
          <w:sz w:val="22"/>
          <w:szCs w:val="22"/>
        </w:rPr>
        <w:t xml:space="preserve">Impacts to S. Fork Wildcat Creek will be minor in nature an no permanent impacts will occur. Temporary impacts will equal 57 linear feet impacts and/or 0.005 which include the installation of temporary cofferdams and placement of jacking pads.  </w:t>
      </w:r>
    </w:p>
    <w:p w14:paraId="392FE3F6" w14:textId="7D492955" w:rsidR="00F52A8B" w:rsidRDefault="00F52A8B" w:rsidP="00F52A8B">
      <w:pPr>
        <w:pStyle w:val="NormalWeb"/>
        <w:spacing w:before="0" w:beforeAutospacing="0" w:after="0" w:afterAutospacing="0" w:line="264" w:lineRule="auto"/>
        <w:ind w:left="180"/>
        <w:rPr>
          <w:rFonts w:ascii="Tahoma" w:eastAsia="Calibri" w:hAnsi="Tahoma" w:cs="Tahoma"/>
          <w:color w:val="000000" w:themeColor="text1"/>
          <w:kern w:val="24"/>
          <w:sz w:val="22"/>
          <w:szCs w:val="22"/>
        </w:rPr>
      </w:pPr>
    </w:p>
    <w:p w14:paraId="7AC3A154" w14:textId="61DE21CF" w:rsidR="00F52A8B" w:rsidRPr="00F52A8B" w:rsidRDefault="00F52A8B" w:rsidP="00F52A8B">
      <w:pPr>
        <w:pStyle w:val="NormalWeb"/>
        <w:spacing w:before="0" w:beforeAutospacing="0" w:after="0" w:afterAutospacing="0" w:line="264" w:lineRule="auto"/>
        <w:ind w:left="180"/>
        <w:rPr>
          <w:rFonts w:ascii="Tahoma" w:hAnsi="Tahoma" w:cs="Tahoma"/>
          <w:sz w:val="22"/>
          <w:szCs w:val="22"/>
        </w:rPr>
      </w:pPr>
      <w:r w:rsidRPr="00F52A8B">
        <w:rPr>
          <w:rFonts w:ascii="Tahoma" w:hAnsi="Tahoma" w:cs="Tahoma"/>
          <w:sz w:val="22"/>
          <w:szCs w:val="22"/>
        </w:rPr>
        <w:t>Only minor impacts in the amount of 0.028 acre will occur to wetlands for construction access and installation of erosion control measures such as silt fence. The only permanent impacts will be to Wetland B in the northwest quadrant and will consist of riprap placement for scour protection</w:t>
      </w:r>
      <w:r>
        <w:rPr>
          <w:rFonts w:ascii="Tahoma" w:hAnsi="Tahoma" w:cs="Tahoma"/>
          <w:sz w:val="22"/>
          <w:szCs w:val="22"/>
        </w:rPr>
        <w:t xml:space="preserve"> and will equal 0.005 acre. </w:t>
      </w:r>
    </w:p>
    <w:p w14:paraId="2FCBBA78" w14:textId="35BD5C7F" w:rsidR="007C08CC" w:rsidRDefault="007C08CC">
      <w:pPr>
        <w:pStyle w:val="BodyText"/>
        <w:spacing w:before="63"/>
        <w:ind w:right="114" w:hanging="1"/>
        <w:jc w:val="both"/>
      </w:pPr>
    </w:p>
    <w:p w14:paraId="3C9231E1" w14:textId="5C122974" w:rsidR="007C08CC" w:rsidRDefault="004036DD" w:rsidP="00F52A8B">
      <w:pPr>
        <w:pStyle w:val="BodyText"/>
        <w:spacing w:before="63"/>
        <w:ind w:left="180" w:right="114" w:hanging="1"/>
        <w:jc w:val="both"/>
      </w:pPr>
      <w:r w:rsidRPr="004036DD">
        <w:t>This project will occur within existing right-of-way. No permanent or temporary right-of-way will be required for this project</w:t>
      </w:r>
      <w:r w:rsidR="00F52A8B">
        <w:t>.</w:t>
      </w:r>
    </w:p>
    <w:p w14:paraId="18A17E2A" w14:textId="77777777" w:rsidR="00E44B4C" w:rsidRDefault="00E44B4C">
      <w:pPr>
        <w:spacing w:before="9"/>
        <w:rPr>
          <w:rFonts w:ascii="Tahoma" w:eastAsia="Tahoma" w:hAnsi="Tahoma" w:cs="Tahoma"/>
          <w:sz w:val="19"/>
          <w:szCs w:val="19"/>
        </w:rPr>
      </w:pPr>
    </w:p>
    <w:p w14:paraId="18A17E2B" w14:textId="255900FB" w:rsidR="00E44B4C" w:rsidRDefault="004036DD" w:rsidP="004036DD">
      <w:pPr>
        <w:pStyle w:val="BodyText"/>
        <w:ind w:right="114" w:hanging="119"/>
        <w:jc w:val="both"/>
      </w:pPr>
      <w:r>
        <w:t xml:space="preserve">  </w:t>
      </w:r>
      <w:r w:rsidR="006760D7">
        <w:t>The total estimated cost of the project is $</w:t>
      </w:r>
      <w:r w:rsidR="00A45453">
        <w:t>824</w:t>
      </w:r>
      <w:r w:rsidR="00E1520C">
        <w:t>,000.00</w:t>
      </w:r>
      <w:r w:rsidR="006760D7">
        <w:t xml:space="preserve"> (20</w:t>
      </w:r>
      <w:r w:rsidR="00E1520C">
        <w:t>20</w:t>
      </w:r>
      <w:r w:rsidR="006760D7">
        <w:rPr>
          <w:spacing w:val="-14"/>
        </w:rPr>
        <w:t xml:space="preserve"> </w:t>
      </w:r>
      <w:r w:rsidR="006760D7">
        <w:t>dollars).</w:t>
      </w:r>
    </w:p>
    <w:p w14:paraId="18A17E2C" w14:textId="77777777" w:rsidR="00E44B4C" w:rsidRDefault="00E44B4C">
      <w:pPr>
        <w:spacing w:before="12"/>
        <w:rPr>
          <w:rFonts w:ascii="Tahoma" w:eastAsia="Tahoma" w:hAnsi="Tahoma" w:cs="Tahoma"/>
          <w:sz w:val="19"/>
          <w:szCs w:val="19"/>
        </w:rPr>
      </w:pPr>
      <w:bookmarkStart w:id="1" w:name="_GoBack"/>
      <w:bookmarkEnd w:id="1"/>
    </w:p>
    <w:p w14:paraId="18A17E2D" w14:textId="77777777" w:rsidR="00E44B4C" w:rsidRDefault="006760D7">
      <w:pPr>
        <w:pStyle w:val="Heading2"/>
        <w:jc w:val="both"/>
        <w:rPr>
          <w:b w:val="0"/>
          <w:bCs w:val="0"/>
          <w:u w:val="none"/>
        </w:rPr>
      </w:pPr>
      <w:r>
        <w:rPr>
          <w:u w:val="thick" w:color="000000"/>
        </w:rPr>
        <w:t>Maintenance of Traffic during</w:t>
      </w:r>
      <w:r>
        <w:rPr>
          <w:spacing w:val="-13"/>
          <w:u w:val="thick" w:color="000000"/>
        </w:rPr>
        <w:t xml:space="preserve"> </w:t>
      </w:r>
      <w:r>
        <w:rPr>
          <w:u w:val="thick" w:color="000000"/>
        </w:rPr>
        <w:t>Construction</w:t>
      </w:r>
    </w:p>
    <w:p w14:paraId="18A17E2E" w14:textId="77777777" w:rsidR="00E44B4C" w:rsidRDefault="00E44B4C">
      <w:pPr>
        <w:spacing w:before="8"/>
        <w:rPr>
          <w:rFonts w:ascii="Tahoma" w:eastAsia="Tahoma" w:hAnsi="Tahoma" w:cs="Tahoma"/>
          <w:b/>
          <w:bCs/>
          <w:sz w:val="26"/>
          <w:szCs w:val="26"/>
        </w:rPr>
      </w:pPr>
    </w:p>
    <w:p w14:paraId="18A17E30" w14:textId="623DA067" w:rsidR="00E44B4C" w:rsidRDefault="00F52A8B" w:rsidP="00F52A8B">
      <w:pPr>
        <w:pStyle w:val="BodyText"/>
        <w:spacing w:before="63"/>
        <w:ind w:left="180" w:right="113" w:firstLine="0"/>
        <w:jc w:val="both"/>
      </w:pPr>
      <w:r>
        <w:t>The Maintenance of Traffic (MOT) for this project will utilize a road closure with a detour route. The MOT plans intend to detour traffic along State Road (SR) 26 and SR 75. This detour route would add approximately 2.84 miles for motorists over the current straight-line travel distance of 8.14 miles. Please refer to plan sheet illustrating the MOT in Appendix B, page B10. The closures/lane restrictions will pose a temporary inconvenience to traveling motorists (including school buses and emergency services); however, no significant delays are anticipated, and all inconveniences will cease upon project completion.  Delays may occur during construction but will cease with project completion.</w:t>
      </w:r>
    </w:p>
    <w:sectPr w:rsidR="00E44B4C">
      <w:headerReference w:type="default" r:id="rId7"/>
      <w:footerReference w:type="default" r:id="rId8"/>
      <w:pgSz w:w="12240" w:h="15840"/>
      <w:pgMar w:top="920" w:right="1320" w:bottom="1100" w:left="1320" w:header="733"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4FFC9" w14:textId="77777777" w:rsidR="00A34467" w:rsidRDefault="00A34467">
      <w:r>
        <w:separator/>
      </w:r>
    </w:p>
  </w:endnote>
  <w:endnote w:type="continuationSeparator" w:id="0">
    <w:p w14:paraId="79F46850" w14:textId="77777777" w:rsidR="00A34467" w:rsidRDefault="00A3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7E34" w14:textId="77777777" w:rsidR="00E44B4C" w:rsidRDefault="00E1520C">
    <w:pPr>
      <w:spacing w:line="14" w:lineRule="auto"/>
      <w:rPr>
        <w:sz w:val="20"/>
        <w:szCs w:val="20"/>
      </w:rPr>
    </w:pPr>
    <w:r>
      <w:pict w14:anchorId="18A17E37">
        <v:shapetype id="_x0000_t202" coordsize="21600,21600" o:spt="202" path="m,l,21600r21600,l21600,xe">
          <v:stroke joinstyle="miter"/>
          <v:path gradientshapeok="t" o:connecttype="rect"/>
        </v:shapetype>
        <v:shape id="_x0000_s2050" type="#_x0000_t202" style="position:absolute;margin-left:71pt;margin-top:735.8pt;width:111.1pt;height:11pt;z-index:-4984;mso-position-horizontal-relative:page;mso-position-vertical-relative:page" filled="f" stroked="f">
          <v:textbox style="mso-next-textbox:#_x0000_s2050" inset="0,0,0,0">
            <w:txbxContent>
              <w:p w14:paraId="18A17E3B" w14:textId="77777777" w:rsidR="00E44B4C" w:rsidRDefault="006760D7">
                <w:pPr>
                  <w:spacing w:line="206" w:lineRule="exact"/>
                  <w:ind w:left="20"/>
                  <w:rPr>
                    <w:rFonts w:ascii="Tahoma" w:eastAsia="Tahoma" w:hAnsi="Tahoma" w:cs="Tahoma"/>
                    <w:sz w:val="18"/>
                    <w:szCs w:val="18"/>
                  </w:rPr>
                </w:pPr>
                <w:r>
                  <w:rPr>
                    <w:rFonts w:ascii="Tahoma"/>
                    <w:sz w:val="18"/>
                  </w:rPr>
                  <w:t>Hearing Information</w:t>
                </w:r>
                <w:r>
                  <w:rPr>
                    <w:rFonts w:ascii="Tahoma"/>
                    <w:spacing w:val="-11"/>
                    <w:sz w:val="18"/>
                  </w:rPr>
                  <w:t xml:space="preserve"> </w:t>
                </w:r>
                <w:r>
                  <w:rPr>
                    <w:rFonts w:ascii="Tahoma"/>
                    <w:sz w:val="18"/>
                  </w:rPr>
                  <w:t>Packet</w:t>
                </w:r>
              </w:p>
            </w:txbxContent>
          </v:textbox>
          <w10:wrap anchorx="page" anchory="page"/>
        </v:shape>
      </w:pict>
    </w:r>
    <w:r>
      <w:pict w14:anchorId="18A17E38">
        <v:shape id="_x0000_s2049" type="#_x0000_t202" style="position:absolute;margin-left:460.5pt;margin-top:735.8pt;width:80.35pt;height:11pt;z-index:-4960;mso-position-horizontal-relative:page;mso-position-vertical-relative:page" filled="f" stroked="f">
          <v:textbox style="mso-next-textbox:#_x0000_s2049" inset="0,0,0,0">
            <w:txbxContent>
              <w:p w14:paraId="18A17E3C" w14:textId="6C8FD28B" w:rsidR="00E44B4C" w:rsidRDefault="00D3151C">
                <w:pPr>
                  <w:spacing w:line="206" w:lineRule="exact"/>
                  <w:ind w:left="20"/>
                  <w:rPr>
                    <w:rFonts w:ascii="Tahoma" w:eastAsia="Tahoma" w:hAnsi="Tahoma" w:cs="Tahoma"/>
                    <w:sz w:val="18"/>
                    <w:szCs w:val="18"/>
                  </w:rPr>
                </w:pPr>
                <w:r>
                  <w:rPr>
                    <w:rFonts w:ascii="Tahoma"/>
                    <w:sz w:val="18"/>
                  </w:rPr>
                  <w:t>July 1</w:t>
                </w:r>
                <w:r w:rsidR="006760D7">
                  <w:rPr>
                    <w:rFonts w:ascii="Tahoma"/>
                    <w:sz w:val="18"/>
                  </w:rPr>
                  <w:t>,</w:t>
                </w:r>
                <w:r w:rsidR="006760D7">
                  <w:rPr>
                    <w:rFonts w:ascii="Tahoma"/>
                    <w:spacing w:val="-7"/>
                    <w:sz w:val="18"/>
                  </w:rPr>
                  <w:t xml:space="preserve"> </w:t>
                </w:r>
                <w:r w:rsidR="006760D7">
                  <w:rPr>
                    <w:rFonts w:ascii="Tahoma"/>
                    <w:sz w:val="18"/>
                  </w:rPr>
                  <w:t>201</w:t>
                </w:r>
                <w:r>
                  <w:rPr>
                    <w:rFonts w:ascii="Tahoma"/>
                    <w:sz w:val="18"/>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B919" w14:textId="77777777" w:rsidR="00A34467" w:rsidRDefault="00A34467">
      <w:r>
        <w:separator/>
      </w:r>
    </w:p>
  </w:footnote>
  <w:footnote w:type="continuationSeparator" w:id="0">
    <w:p w14:paraId="2F96DB4B" w14:textId="77777777" w:rsidR="00A34467" w:rsidRDefault="00A3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7E33" w14:textId="77777777" w:rsidR="00E44B4C" w:rsidRDefault="00E1520C">
    <w:pPr>
      <w:spacing w:line="14" w:lineRule="auto"/>
      <w:rPr>
        <w:sz w:val="20"/>
        <w:szCs w:val="20"/>
      </w:rPr>
    </w:pPr>
    <w:r>
      <w:pict w14:anchorId="18A17E35">
        <v:shapetype id="_x0000_t202" coordsize="21600,21600" o:spt="202" path="m,l,21600r21600,l21600,xe">
          <v:stroke joinstyle="miter"/>
          <v:path gradientshapeok="t" o:connecttype="rect"/>
        </v:shapetype>
        <v:shape id="_x0000_s2052" type="#_x0000_t202" style="position:absolute;margin-left:71pt;margin-top:37.5pt;width:174.3pt;height:10.15pt;z-index:-5032;mso-position-horizontal-relative:page;mso-position-vertical-relative:page" filled="f" stroked="f">
          <v:textbox style="mso-next-textbox:#_x0000_s2052" inset="0,0,0,0">
            <w:txbxContent>
              <w:p w14:paraId="18A17E39" w14:textId="5BED50EA" w:rsidR="00E44B4C" w:rsidRDefault="00D33BF7">
                <w:pPr>
                  <w:spacing w:line="206" w:lineRule="exact"/>
                  <w:ind w:left="20"/>
                  <w:rPr>
                    <w:rFonts w:ascii="Tahoma" w:eastAsia="Tahoma" w:hAnsi="Tahoma" w:cs="Tahoma"/>
                    <w:sz w:val="18"/>
                    <w:szCs w:val="18"/>
                  </w:rPr>
                </w:pPr>
                <w:r>
                  <w:rPr>
                    <w:rFonts w:ascii="Tahoma"/>
                    <w:sz w:val="18"/>
                  </w:rPr>
                  <w:t xml:space="preserve"> </w:t>
                </w:r>
                <w:r w:rsidR="00162495">
                  <w:rPr>
                    <w:rFonts w:ascii="Tahoma"/>
                    <w:sz w:val="18"/>
                  </w:rPr>
                  <w:t>US 421 over S. Fork Wildcat Creek</w:t>
                </w:r>
              </w:p>
            </w:txbxContent>
          </v:textbox>
          <w10:wrap anchorx="page" anchory="page"/>
        </v:shape>
      </w:pict>
    </w:r>
    <w:r>
      <w:pict w14:anchorId="18A17E36">
        <v:shape id="_x0000_s2051" type="#_x0000_t202" style="position:absolute;margin-left:467.7pt;margin-top:36.65pt;width:73.15pt;height:11pt;z-index:-5008;mso-position-horizontal-relative:page;mso-position-vertical-relative:page" filled="f" stroked="f">
          <v:textbox style="mso-next-textbox:#_x0000_s2051" inset="0,0,0,0">
            <w:txbxContent>
              <w:p w14:paraId="18A17E3A" w14:textId="303F51D5" w:rsidR="00E44B4C" w:rsidRDefault="006760D7">
                <w:pPr>
                  <w:spacing w:line="206" w:lineRule="exact"/>
                  <w:ind w:left="20"/>
                  <w:rPr>
                    <w:rFonts w:ascii="Tahoma" w:eastAsia="Tahoma" w:hAnsi="Tahoma" w:cs="Tahoma"/>
                    <w:sz w:val="18"/>
                    <w:szCs w:val="18"/>
                  </w:rPr>
                </w:pPr>
                <w:r>
                  <w:rPr>
                    <w:rFonts w:ascii="Tahoma"/>
                    <w:sz w:val="18"/>
                  </w:rPr>
                  <w:t>Des. No.</w:t>
                </w:r>
                <w:r>
                  <w:rPr>
                    <w:rFonts w:ascii="Tahoma"/>
                    <w:spacing w:val="-6"/>
                    <w:sz w:val="18"/>
                  </w:rPr>
                  <w:t xml:space="preserve"> </w:t>
                </w:r>
                <w:r w:rsidR="00D33BF7">
                  <w:rPr>
                    <w:rFonts w:ascii="Tahoma"/>
                    <w:sz w:val="18"/>
                  </w:rPr>
                  <w:t>1</w:t>
                </w:r>
                <w:r w:rsidR="00162495">
                  <w:rPr>
                    <w:rFonts w:ascii="Tahoma"/>
                    <w:sz w:val="18"/>
                  </w:rPr>
                  <w:t>593276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680"/>
    <w:multiLevelType w:val="multilevel"/>
    <w:tmpl w:val="F880DE0C"/>
    <w:lvl w:ilvl="0">
      <w:start w:val="5"/>
      <w:numFmt w:val="decimal"/>
      <w:lvlText w:val="%1"/>
      <w:lvlJc w:val="left"/>
      <w:pPr>
        <w:ind w:left="496" w:hanging="377"/>
        <w:jc w:val="left"/>
      </w:pPr>
      <w:rPr>
        <w:rFonts w:hint="default"/>
      </w:rPr>
    </w:lvl>
    <w:lvl w:ilvl="1">
      <w:start w:val="1"/>
      <w:numFmt w:val="decimal"/>
      <w:lvlText w:val="%1.%2"/>
      <w:lvlJc w:val="left"/>
      <w:pPr>
        <w:ind w:left="496" w:hanging="377"/>
        <w:jc w:val="left"/>
      </w:pPr>
      <w:rPr>
        <w:rFonts w:ascii="Tahoma" w:eastAsia="Tahoma" w:hAnsi="Tahoma" w:hint="default"/>
        <w:spacing w:val="-1"/>
        <w:w w:val="100"/>
        <w:sz w:val="22"/>
        <w:szCs w:val="22"/>
      </w:rPr>
    </w:lvl>
    <w:lvl w:ilvl="2">
      <w:start w:val="1"/>
      <w:numFmt w:val="bullet"/>
      <w:lvlText w:val=""/>
      <w:lvlJc w:val="left"/>
      <w:pPr>
        <w:ind w:left="840" w:hanging="339"/>
      </w:pPr>
      <w:rPr>
        <w:rFonts w:ascii="Symbol" w:eastAsia="Symbol" w:hAnsi="Symbol" w:hint="default"/>
        <w:w w:val="100"/>
        <w:sz w:val="22"/>
        <w:szCs w:val="22"/>
      </w:rPr>
    </w:lvl>
    <w:lvl w:ilvl="3">
      <w:start w:val="1"/>
      <w:numFmt w:val="bullet"/>
      <w:lvlText w:val="•"/>
      <w:lvlJc w:val="left"/>
      <w:pPr>
        <w:ind w:left="2786" w:hanging="339"/>
      </w:pPr>
      <w:rPr>
        <w:rFonts w:hint="default"/>
      </w:rPr>
    </w:lvl>
    <w:lvl w:ilvl="4">
      <w:start w:val="1"/>
      <w:numFmt w:val="bullet"/>
      <w:lvlText w:val="•"/>
      <w:lvlJc w:val="left"/>
      <w:pPr>
        <w:ind w:left="3760" w:hanging="339"/>
      </w:pPr>
      <w:rPr>
        <w:rFonts w:hint="default"/>
      </w:rPr>
    </w:lvl>
    <w:lvl w:ilvl="5">
      <w:start w:val="1"/>
      <w:numFmt w:val="bullet"/>
      <w:lvlText w:val="•"/>
      <w:lvlJc w:val="left"/>
      <w:pPr>
        <w:ind w:left="4733" w:hanging="339"/>
      </w:pPr>
      <w:rPr>
        <w:rFonts w:hint="default"/>
      </w:rPr>
    </w:lvl>
    <w:lvl w:ilvl="6">
      <w:start w:val="1"/>
      <w:numFmt w:val="bullet"/>
      <w:lvlText w:val="•"/>
      <w:lvlJc w:val="left"/>
      <w:pPr>
        <w:ind w:left="5706" w:hanging="339"/>
      </w:pPr>
      <w:rPr>
        <w:rFonts w:hint="default"/>
      </w:rPr>
    </w:lvl>
    <w:lvl w:ilvl="7">
      <w:start w:val="1"/>
      <w:numFmt w:val="bullet"/>
      <w:lvlText w:val="•"/>
      <w:lvlJc w:val="left"/>
      <w:pPr>
        <w:ind w:left="6680" w:hanging="339"/>
      </w:pPr>
      <w:rPr>
        <w:rFonts w:hint="default"/>
      </w:rPr>
    </w:lvl>
    <w:lvl w:ilvl="8">
      <w:start w:val="1"/>
      <w:numFmt w:val="bullet"/>
      <w:lvlText w:val="•"/>
      <w:lvlJc w:val="left"/>
      <w:pPr>
        <w:ind w:left="7653" w:hanging="339"/>
      </w:pPr>
      <w:rPr>
        <w:rFonts w:hint="default"/>
      </w:rPr>
    </w:lvl>
  </w:abstractNum>
  <w:abstractNum w:abstractNumId="1" w15:restartNumberingAfterBreak="0">
    <w:nsid w:val="0CEC7EF7"/>
    <w:multiLevelType w:val="hybridMultilevel"/>
    <w:tmpl w:val="2C1468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EC35734"/>
    <w:multiLevelType w:val="hybridMultilevel"/>
    <w:tmpl w:val="6BB0A420"/>
    <w:lvl w:ilvl="0" w:tplc="F774E070">
      <w:start w:val="1"/>
      <w:numFmt w:val="decimal"/>
      <w:lvlText w:val="%1."/>
      <w:lvlJc w:val="left"/>
      <w:pPr>
        <w:ind w:left="480" w:hanging="360"/>
        <w:jc w:val="left"/>
      </w:pPr>
      <w:rPr>
        <w:rFonts w:ascii="Tahoma" w:eastAsia="Tahoma" w:hAnsi="Tahoma" w:hint="default"/>
        <w:spacing w:val="-1"/>
        <w:w w:val="100"/>
        <w:sz w:val="22"/>
        <w:szCs w:val="22"/>
      </w:rPr>
    </w:lvl>
    <w:lvl w:ilvl="1" w:tplc="D876E05A">
      <w:start w:val="1"/>
      <w:numFmt w:val="bullet"/>
      <w:lvlText w:val=""/>
      <w:lvlJc w:val="left"/>
      <w:pPr>
        <w:ind w:left="1560" w:hanging="360"/>
      </w:pPr>
      <w:rPr>
        <w:rFonts w:ascii="Wingdings" w:eastAsia="Wingdings" w:hAnsi="Wingdings" w:hint="default"/>
        <w:w w:val="100"/>
        <w:sz w:val="22"/>
        <w:szCs w:val="22"/>
      </w:rPr>
    </w:lvl>
    <w:lvl w:ilvl="2" w:tplc="73308558">
      <w:start w:val="1"/>
      <w:numFmt w:val="bullet"/>
      <w:lvlText w:val="•"/>
      <w:lvlJc w:val="left"/>
      <w:pPr>
        <w:ind w:left="2382" w:hanging="360"/>
      </w:pPr>
      <w:rPr>
        <w:rFonts w:hint="default"/>
      </w:rPr>
    </w:lvl>
    <w:lvl w:ilvl="3" w:tplc="E3921A5C">
      <w:start w:val="1"/>
      <w:numFmt w:val="bullet"/>
      <w:lvlText w:val="•"/>
      <w:lvlJc w:val="left"/>
      <w:pPr>
        <w:ind w:left="3204" w:hanging="360"/>
      </w:pPr>
      <w:rPr>
        <w:rFonts w:hint="default"/>
      </w:rPr>
    </w:lvl>
    <w:lvl w:ilvl="4" w:tplc="9CCE0BC6">
      <w:start w:val="1"/>
      <w:numFmt w:val="bullet"/>
      <w:lvlText w:val="•"/>
      <w:lvlJc w:val="left"/>
      <w:pPr>
        <w:ind w:left="4026" w:hanging="360"/>
      </w:pPr>
      <w:rPr>
        <w:rFonts w:hint="default"/>
      </w:rPr>
    </w:lvl>
    <w:lvl w:ilvl="5" w:tplc="27401322">
      <w:start w:val="1"/>
      <w:numFmt w:val="bullet"/>
      <w:lvlText w:val="•"/>
      <w:lvlJc w:val="left"/>
      <w:pPr>
        <w:ind w:left="4848" w:hanging="360"/>
      </w:pPr>
      <w:rPr>
        <w:rFonts w:hint="default"/>
      </w:rPr>
    </w:lvl>
    <w:lvl w:ilvl="6" w:tplc="5CEC1D9A">
      <w:start w:val="1"/>
      <w:numFmt w:val="bullet"/>
      <w:lvlText w:val="•"/>
      <w:lvlJc w:val="left"/>
      <w:pPr>
        <w:ind w:left="5671" w:hanging="360"/>
      </w:pPr>
      <w:rPr>
        <w:rFonts w:hint="default"/>
      </w:rPr>
    </w:lvl>
    <w:lvl w:ilvl="7" w:tplc="09E4C95C">
      <w:start w:val="1"/>
      <w:numFmt w:val="bullet"/>
      <w:lvlText w:val="•"/>
      <w:lvlJc w:val="left"/>
      <w:pPr>
        <w:ind w:left="6493" w:hanging="360"/>
      </w:pPr>
      <w:rPr>
        <w:rFonts w:hint="default"/>
      </w:rPr>
    </w:lvl>
    <w:lvl w:ilvl="8" w:tplc="7DA002B2">
      <w:start w:val="1"/>
      <w:numFmt w:val="bullet"/>
      <w:lvlText w:val="•"/>
      <w:lvlJc w:val="left"/>
      <w:pPr>
        <w:ind w:left="7315" w:hanging="360"/>
      </w:pPr>
      <w:rPr>
        <w:rFonts w:hint="default"/>
      </w:rPr>
    </w:lvl>
  </w:abstractNum>
  <w:abstractNum w:abstractNumId="3" w15:restartNumberingAfterBreak="0">
    <w:nsid w:val="2E2C08D4"/>
    <w:multiLevelType w:val="hybridMultilevel"/>
    <w:tmpl w:val="ABE4BFF2"/>
    <w:lvl w:ilvl="0" w:tplc="04090001">
      <w:start w:val="1"/>
      <w:numFmt w:val="bullet"/>
      <w:lvlText w:val=""/>
      <w:lvlJc w:val="left"/>
      <w:pPr>
        <w:ind w:left="2412" w:hanging="360"/>
      </w:pPr>
      <w:rPr>
        <w:rFonts w:ascii="Symbol" w:hAnsi="Symbol"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4" w15:restartNumberingAfterBreak="0">
    <w:nsid w:val="76474471"/>
    <w:multiLevelType w:val="hybridMultilevel"/>
    <w:tmpl w:val="A75A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44B4C"/>
    <w:rsid w:val="0003607C"/>
    <w:rsid w:val="0003744A"/>
    <w:rsid w:val="0003778B"/>
    <w:rsid w:val="00136550"/>
    <w:rsid w:val="0013764E"/>
    <w:rsid w:val="00140E48"/>
    <w:rsid w:val="00141A35"/>
    <w:rsid w:val="00162495"/>
    <w:rsid w:val="0016589A"/>
    <w:rsid w:val="00190741"/>
    <w:rsid w:val="0019307F"/>
    <w:rsid w:val="001C555C"/>
    <w:rsid w:val="00234023"/>
    <w:rsid w:val="00267102"/>
    <w:rsid w:val="00291095"/>
    <w:rsid w:val="002D0F16"/>
    <w:rsid w:val="002E65F7"/>
    <w:rsid w:val="002F188D"/>
    <w:rsid w:val="0030291D"/>
    <w:rsid w:val="00386BA2"/>
    <w:rsid w:val="003A5CB3"/>
    <w:rsid w:val="004031C0"/>
    <w:rsid w:val="004036DD"/>
    <w:rsid w:val="004371AF"/>
    <w:rsid w:val="00473C48"/>
    <w:rsid w:val="00475F63"/>
    <w:rsid w:val="00491D1F"/>
    <w:rsid w:val="00534112"/>
    <w:rsid w:val="00536A4E"/>
    <w:rsid w:val="005428C9"/>
    <w:rsid w:val="00577B56"/>
    <w:rsid w:val="005B4284"/>
    <w:rsid w:val="006760D7"/>
    <w:rsid w:val="006A5E8E"/>
    <w:rsid w:val="006D1BD9"/>
    <w:rsid w:val="006D6C8C"/>
    <w:rsid w:val="006E7159"/>
    <w:rsid w:val="00717875"/>
    <w:rsid w:val="00735D56"/>
    <w:rsid w:val="00752B5D"/>
    <w:rsid w:val="007533AF"/>
    <w:rsid w:val="00781F3E"/>
    <w:rsid w:val="007857EE"/>
    <w:rsid w:val="007925DC"/>
    <w:rsid w:val="007C08CC"/>
    <w:rsid w:val="00815F2C"/>
    <w:rsid w:val="00884385"/>
    <w:rsid w:val="008C2270"/>
    <w:rsid w:val="0096567B"/>
    <w:rsid w:val="00A34467"/>
    <w:rsid w:val="00A4061A"/>
    <w:rsid w:val="00A45453"/>
    <w:rsid w:val="00AB34B6"/>
    <w:rsid w:val="00AB4A57"/>
    <w:rsid w:val="00BA3894"/>
    <w:rsid w:val="00BC43FF"/>
    <w:rsid w:val="00BF49C9"/>
    <w:rsid w:val="00C04553"/>
    <w:rsid w:val="00C13CC5"/>
    <w:rsid w:val="00C167C2"/>
    <w:rsid w:val="00C549A8"/>
    <w:rsid w:val="00CE341C"/>
    <w:rsid w:val="00D3151C"/>
    <w:rsid w:val="00D33BF7"/>
    <w:rsid w:val="00D55749"/>
    <w:rsid w:val="00D57A39"/>
    <w:rsid w:val="00E07957"/>
    <w:rsid w:val="00E1520C"/>
    <w:rsid w:val="00E44B4C"/>
    <w:rsid w:val="00E47D01"/>
    <w:rsid w:val="00E607D1"/>
    <w:rsid w:val="00E72564"/>
    <w:rsid w:val="00E74802"/>
    <w:rsid w:val="00EC2618"/>
    <w:rsid w:val="00EC7486"/>
    <w:rsid w:val="00ED51D1"/>
    <w:rsid w:val="00F27886"/>
    <w:rsid w:val="00F368FA"/>
    <w:rsid w:val="00F40C12"/>
    <w:rsid w:val="00F52A8B"/>
    <w:rsid w:val="00F61F1B"/>
    <w:rsid w:val="00FC4671"/>
    <w:rsid w:val="00FF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8A17DC6"/>
  <w15:docId w15:val="{1B418C01-CDC7-4E57-AA07-521CC209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904"/>
      <w:outlineLvl w:val="0"/>
    </w:pPr>
    <w:rPr>
      <w:rFonts w:ascii="Tahoma" w:eastAsia="Tahoma" w:hAnsi="Tahoma"/>
      <w:b/>
      <w:bCs/>
      <w:sz w:val="48"/>
      <w:szCs w:val="48"/>
    </w:rPr>
  </w:style>
  <w:style w:type="paragraph" w:styleId="Heading2">
    <w:name w:val="heading 2"/>
    <w:basedOn w:val="Normal"/>
    <w:uiPriority w:val="9"/>
    <w:unhideWhenUsed/>
    <w:qFormat/>
    <w:pPr>
      <w:ind w:left="119"/>
      <w:outlineLvl w:val="1"/>
    </w:pPr>
    <w:rPr>
      <w:rFonts w:ascii="Tahoma" w:eastAsia="Tahoma" w:hAnsi="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hanging="360"/>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151C"/>
    <w:pPr>
      <w:tabs>
        <w:tab w:val="center" w:pos="4680"/>
        <w:tab w:val="right" w:pos="9360"/>
      </w:tabs>
    </w:pPr>
  </w:style>
  <w:style w:type="character" w:customStyle="1" w:styleId="HeaderChar">
    <w:name w:val="Header Char"/>
    <w:basedOn w:val="DefaultParagraphFont"/>
    <w:link w:val="Header"/>
    <w:uiPriority w:val="99"/>
    <w:rsid w:val="00D3151C"/>
  </w:style>
  <w:style w:type="paragraph" w:styleId="Footer">
    <w:name w:val="footer"/>
    <w:basedOn w:val="Normal"/>
    <w:link w:val="FooterChar"/>
    <w:uiPriority w:val="99"/>
    <w:unhideWhenUsed/>
    <w:rsid w:val="00D3151C"/>
    <w:pPr>
      <w:tabs>
        <w:tab w:val="center" w:pos="4680"/>
        <w:tab w:val="right" w:pos="9360"/>
      </w:tabs>
    </w:pPr>
  </w:style>
  <w:style w:type="character" w:customStyle="1" w:styleId="FooterChar">
    <w:name w:val="Footer Char"/>
    <w:basedOn w:val="DefaultParagraphFont"/>
    <w:link w:val="Footer"/>
    <w:uiPriority w:val="99"/>
    <w:rsid w:val="00D3151C"/>
  </w:style>
  <w:style w:type="paragraph" w:customStyle="1" w:styleId="TableText">
    <w:name w:val="Table Text"/>
    <w:basedOn w:val="Normal"/>
    <w:rsid w:val="0016589A"/>
    <w:pPr>
      <w:widowControl/>
      <w:tabs>
        <w:tab w:val="center" w:pos="4320"/>
        <w:tab w:val="right" w:pos="8640"/>
      </w:tabs>
    </w:pPr>
    <w:rPr>
      <w:rFonts w:ascii="Times New Roman" w:eastAsia="Times New Roman" w:hAnsi="Times New Roman" w:cs="Times New Roman"/>
      <w:bCs/>
      <w:iCs/>
      <w:sz w:val="18"/>
      <w:szCs w:val="24"/>
    </w:rPr>
  </w:style>
  <w:style w:type="paragraph" w:styleId="NormalWeb">
    <w:name w:val="Normal (Web)"/>
    <w:basedOn w:val="Normal"/>
    <w:uiPriority w:val="99"/>
    <w:semiHidden/>
    <w:unhideWhenUsed/>
    <w:rsid w:val="00F52A8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95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fordhm</dc:creator>
  <cp:lastModifiedBy>Harlan Ford</cp:lastModifiedBy>
  <cp:revision>80</cp:revision>
  <dcterms:created xsi:type="dcterms:W3CDTF">2019-06-24T14:01:00Z</dcterms:created>
  <dcterms:modified xsi:type="dcterms:W3CDTF">2020-08-04T13:45:00Z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Bluebeam Stapler 2016.1</vt:lpwstr>
  </property>
  <property fmtid="{D5CDD505-2E9C-101B-9397-08002B2CF9AE}" pid="4" name="LastSaved">
    <vt:filetime>2019-06-24T00:00:00Z</vt:filetime>
  </property>
</Properties>
</file>