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3DC98" w14:textId="7BCAA65B" w:rsidR="0058065E" w:rsidRPr="002916E0" w:rsidRDefault="0058065E" w:rsidP="0058065E">
      <w:pPr>
        <w:tabs>
          <w:tab w:val="left" w:pos="-1440"/>
          <w:tab w:val="left" w:pos="-720"/>
        </w:tabs>
        <w:suppressAutoHyphens/>
        <w:ind w:left="360" w:right="270"/>
        <w:jc w:val="right"/>
        <w:rPr>
          <w:b/>
          <w:bCs/>
        </w:rPr>
      </w:pPr>
      <w:r w:rsidRPr="002916E0">
        <w:rPr>
          <w:b/>
          <w:bCs/>
        </w:rPr>
        <w:t xml:space="preserve">DES. # </w:t>
      </w:r>
      <w:r w:rsidR="002916E0" w:rsidRPr="002916E0">
        <w:rPr>
          <w:b/>
          <w:bCs/>
        </w:rPr>
        <w:t>2001151</w:t>
      </w:r>
    </w:p>
    <w:p w14:paraId="285CFD8D" w14:textId="77777777" w:rsidR="002916E0" w:rsidRPr="002916E0" w:rsidRDefault="002916E0" w:rsidP="0058065E">
      <w:pPr>
        <w:tabs>
          <w:tab w:val="left" w:pos="-1440"/>
          <w:tab w:val="left" w:pos="-720"/>
        </w:tabs>
        <w:suppressAutoHyphens/>
        <w:ind w:left="360" w:right="270"/>
        <w:jc w:val="right"/>
        <w:rPr>
          <w:b/>
          <w:bCs/>
        </w:rPr>
      </w:pPr>
    </w:p>
    <w:p w14:paraId="0B42ADF4" w14:textId="4ED27B22" w:rsidR="0058065E" w:rsidRPr="002916E0" w:rsidRDefault="0058065E" w:rsidP="002916E0">
      <w:pPr>
        <w:tabs>
          <w:tab w:val="center" w:pos="4680"/>
        </w:tabs>
        <w:suppressAutoHyphens/>
        <w:ind w:right="270"/>
        <w:rPr>
          <w:b/>
        </w:rPr>
      </w:pPr>
      <w:r w:rsidRPr="002916E0">
        <w:rPr>
          <w:b/>
        </w:rPr>
        <w:t>LEGAL NOTICE OF PLANNED IMPROVEMENT</w:t>
      </w:r>
      <w:r w:rsidR="002916E0" w:rsidRPr="002916E0">
        <w:rPr>
          <w:b/>
        </w:rPr>
        <w:t xml:space="preserve"> – East Fall Creek Parkway in Marion County</w:t>
      </w:r>
    </w:p>
    <w:p w14:paraId="18183180" w14:textId="77777777" w:rsidR="0058065E" w:rsidRPr="002916E0" w:rsidRDefault="0058065E" w:rsidP="0058065E">
      <w:pPr>
        <w:tabs>
          <w:tab w:val="center" w:pos="4680"/>
        </w:tabs>
        <w:suppressAutoHyphens/>
        <w:ind w:left="360" w:right="270"/>
        <w:jc w:val="center"/>
      </w:pPr>
    </w:p>
    <w:p w14:paraId="473AF555" w14:textId="77777777" w:rsidR="002916E0" w:rsidRPr="002916E0" w:rsidRDefault="002916E0" w:rsidP="002916E0">
      <w:pPr>
        <w:pStyle w:val="NormalWeb"/>
        <w:jc w:val="both"/>
        <w:rPr>
          <w:rFonts w:ascii="Times New Roman" w:hAnsi="Times New Roman" w:cs="Times New Roman"/>
          <w:sz w:val="24"/>
          <w:szCs w:val="24"/>
        </w:rPr>
      </w:pPr>
      <w:r w:rsidRPr="002916E0">
        <w:rPr>
          <w:rFonts w:ascii="Times New Roman" w:hAnsi="Times New Roman" w:cs="Times New Roman"/>
          <w:sz w:val="24"/>
          <w:szCs w:val="24"/>
        </w:rPr>
        <w:t xml:space="preserve">The Indiana Department of Transportation (INDOT) and the Federal Highway Administration (FHWA) are planning to proceed with a turn lane project on East Fall Creek Parkway from 300 feet west of the intersection of East Fall Creek Parkway and Central Avenue to 400 feet north of the intersection of East Fall Creek Parkway and East 30th Street, Indianapolis, Marion County, Indiana. The need for this project is reduced traffic flow and efficiency along East Fall Creek Parkway. The purpose of this project is to restore traffic efficiency and movement along East Fall Creek Parkway, particularly in the evening peak hour. </w:t>
      </w:r>
    </w:p>
    <w:p w14:paraId="3BE28A75" w14:textId="77777777" w:rsidR="002916E0" w:rsidRPr="002916E0" w:rsidRDefault="002916E0" w:rsidP="002916E0">
      <w:pPr>
        <w:pStyle w:val="NormalWeb"/>
        <w:jc w:val="both"/>
        <w:rPr>
          <w:rFonts w:ascii="Times New Roman" w:hAnsi="Times New Roman" w:cs="Times New Roman"/>
          <w:sz w:val="24"/>
          <w:szCs w:val="24"/>
        </w:rPr>
      </w:pPr>
      <w:r w:rsidRPr="002916E0">
        <w:rPr>
          <w:rFonts w:ascii="Times New Roman" w:hAnsi="Times New Roman" w:cs="Times New Roman"/>
          <w:sz w:val="24"/>
          <w:szCs w:val="24"/>
        </w:rPr>
        <w:t>The project proposes to restore the portion of the center reversible travel lane on East Fall Creek Parkway between College Avenue and 30</w:t>
      </w:r>
      <w:r w:rsidRPr="002916E0">
        <w:rPr>
          <w:rFonts w:ascii="Times New Roman" w:hAnsi="Times New Roman" w:cs="Times New Roman"/>
          <w:sz w:val="24"/>
          <w:szCs w:val="24"/>
          <w:vertAlign w:val="superscript"/>
        </w:rPr>
        <w:t>th</w:t>
      </w:r>
      <w:r w:rsidRPr="002916E0">
        <w:rPr>
          <w:rFonts w:ascii="Times New Roman" w:hAnsi="Times New Roman" w:cs="Times New Roman"/>
          <w:sz w:val="24"/>
          <w:szCs w:val="24"/>
        </w:rPr>
        <w:t xml:space="preserve"> Street. After completion of the Central Avenue Bridge project in 2019, this portion of the center lane was converted to an exclusive left turn lane from westbound Fall Creek Parkway to southbound College Avenue. A reversible lane is a lane in which traffic may travel in either direction or is controlled by lane control structures. Restoration of this reversible lane segment will allow three eastbound Fall Creek Parkway travel lanes through the 30th Street intersection during the evening peak travel period, thus relieving an existing capacity bottleneck. The reversible lane will not be used for a third westbound lane during the morning peak travel time and will signed for left turns. Conversion of this lane will require upgrading of pavement markings, traffic signals, and signage between Central Avenue and East 30th Street. Left turn movements from East Fall Creek Parkway to College Avenue will continue to be allowed </w:t>
      </w:r>
      <w:proofErr w:type="gramStart"/>
      <w:r w:rsidRPr="002916E0">
        <w:rPr>
          <w:rFonts w:ascii="Times New Roman" w:hAnsi="Times New Roman" w:cs="Times New Roman"/>
          <w:sz w:val="24"/>
          <w:szCs w:val="24"/>
        </w:rPr>
        <w:t>at all times</w:t>
      </w:r>
      <w:proofErr w:type="gramEnd"/>
      <w:r w:rsidRPr="002916E0">
        <w:rPr>
          <w:rFonts w:ascii="Times New Roman" w:hAnsi="Times New Roman" w:cs="Times New Roman"/>
          <w:sz w:val="24"/>
          <w:szCs w:val="24"/>
        </w:rPr>
        <w:t xml:space="preserve"> of the day, and the current prohibition of left turns from eastbound 30th Street to northeast bound Fall Creek Parkway will be removed. The project will be completed within the existing right-of-way. No residential or commercial relocations are anticipated. This project involves federal and state funding sources.</w:t>
      </w:r>
    </w:p>
    <w:p w14:paraId="7CE67667" w14:textId="77777777" w:rsidR="002916E0" w:rsidRPr="002916E0" w:rsidRDefault="002916E0" w:rsidP="002916E0">
      <w:pPr>
        <w:pStyle w:val="NormalWeb"/>
        <w:jc w:val="both"/>
        <w:rPr>
          <w:rFonts w:ascii="Times New Roman" w:hAnsi="Times New Roman" w:cs="Times New Roman"/>
          <w:sz w:val="24"/>
          <w:szCs w:val="24"/>
        </w:rPr>
      </w:pPr>
      <w:r w:rsidRPr="002916E0">
        <w:rPr>
          <w:rFonts w:ascii="Times New Roman" w:hAnsi="Times New Roman" w:cs="Times New Roman"/>
          <w:sz w:val="24"/>
          <w:szCs w:val="24"/>
        </w:rPr>
        <w:t xml:space="preserve">The maintenance of traffic (MOT) plan for these projects will be accomplished using INDOT standard drawings for MOT procedures and standard intersection traffic control as shown in the Manual on Uniform Traffic Control Devices (MUTCD). When work is occurring, traffic signals may switch over to four-way flashers or be temporarily shut down with appropriate signage and traffic control utilized in place of the signal. The addition of or restriping of turn lanes may require temporary lane closures. Specifications will be in place limiting the time of day that work can be completed. Localized temporary closures will be completed using flaggers, etc., as needed. </w:t>
      </w:r>
    </w:p>
    <w:p w14:paraId="30594DB2" w14:textId="77777777" w:rsidR="002916E0" w:rsidRPr="002916E0" w:rsidRDefault="002916E0" w:rsidP="002916E0">
      <w:pPr>
        <w:tabs>
          <w:tab w:val="left" w:pos="1557"/>
        </w:tabs>
        <w:spacing w:before="120" w:after="120"/>
        <w:jc w:val="both"/>
      </w:pPr>
      <w:r w:rsidRPr="002916E0">
        <w:t xml:space="preserve">FHWA and INDOT have agreed that this project falls within the guidelines of a Categorical Exclusion Level 1 Environmental Document. No significant adverse impacts to the human and natural environment were found during the creation of this document. </w:t>
      </w:r>
    </w:p>
    <w:p w14:paraId="6D067E4D" w14:textId="7515B3C0" w:rsidR="002916E0" w:rsidRPr="002916E0" w:rsidRDefault="002916E0" w:rsidP="002916E0">
      <w:pPr>
        <w:tabs>
          <w:tab w:val="left" w:pos="1557"/>
        </w:tabs>
        <w:spacing w:before="120" w:after="120"/>
        <w:jc w:val="both"/>
      </w:pPr>
      <w:r w:rsidRPr="002916E0">
        <w:t xml:space="preserve">All interested parties are hereby notified of the availability of the environmental document for inspection and the preliminary design plans for viewing at the following website: </w:t>
      </w:r>
      <w:hyperlink r:id="rId10" w:history="1">
        <w:r w:rsidRPr="008654F8">
          <w:rPr>
            <w:rStyle w:val="Hyperlink"/>
          </w:rPr>
          <w:t>https://www.in.gov/indot/2704.htm</w:t>
        </w:r>
      </w:hyperlink>
      <w:r>
        <w:t xml:space="preserve">. </w:t>
      </w:r>
    </w:p>
    <w:p w14:paraId="2D284B9B" w14:textId="7001F492" w:rsidR="002916E0" w:rsidRPr="002916E0" w:rsidRDefault="002916E0" w:rsidP="002916E0">
      <w:pPr>
        <w:spacing w:before="120" w:after="120"/>
        <w:jc w:val="both"/>
      </w:pPr>
      <w:r w:rsidRPr="002916E0">
        <w:t xml:space="preserve">Persons with limited internet access may request project information be mailed. Please contact Christine Meador, HNTB Corporation, 111 Monument Circle, Suite 1200, Indianapolis, IN 46204, 317-917-5338 or </w:t>
      </w:r>
      <w:hyperlink r:id="rId11" w:history="1">
        <w:r w:rsidRPr="008654F8">
          <w:rPr>
            <w:rStyle w:val="Hyperlink"/>
          </w:rPr>
          <w:t>cmeador@HNTB.com</w:t>
        </w:r>
      </w:hyperlink>
      <w:r>
        <w:t xml:space="preserve">. </w:t>
      </w:r>
    </w:p>
    <w:p w14:paraId="7DE9480E" w14:textId="53AA5B5B" w:rsidR="002916E0" w:rsidRPr="002916E0" w:rsidRDefault="002916E0" w:rsidP="002916E0">
      <w:pPr>
        <w:spacing w:before="120" w:after="120"/>
        <w:jc w:val="both"/>
      </w:pPr>
      <w:r w:rsidRPr="002916E0">
        <w:lastRenderedPageBreak/>
        <w:t xml:space="preserve">In accordance with the “Americans with Disabilities Act”, if you have a disability for which INDOT needs to provide accessibility to the above documents such as interpreters or readers, please contact Christine Meador, HNTB Corporation, 111 Monument Circle, Suite 1200, Indianapolis, IN 46204, 317-917-5338 or </w:t>
      </w:r>
      <w:hyperlink r:id="rId12" w:history="1">
        <w:r w:rsidRPr="008654F8">
          <w:rPr>
            <w:rStyle w:val="Hyperlink"/>
          </w:rPr>
          <w:t>cmeador@HNTB.com</w:t>
        </w:r>
      </w:hyperlink>
      <w:r>
        <w:t xml:space="preserve">. </w:t>
      </w:r>
      <w:bookmarkStart w:id="0" w:name="_GoBack"/>
      <w:bookmarkEnd w:id="0"/>
    </w:p>
    <w:p w14:paraId="797E3D9D" w14:textId="77777777" w:rsidR="002916E0" w:rsidRPr="002916E0" w:rsidRDefault="002916E0" w:rsidP="002916E0">
      <w:pPr>
        <w:spacing w:before="120" w:after="120"/>
        <w:jc w:val="both"/>
      </w:pPr>
      <w:r w:rsidRPr="002916E0">
        <w:t xml:space="preserve">All interested persons may request a public hearing, or express their concerns, by submitting comments to the attention of Christine Meador, HNTB Corporation, 111 Monument Circle, Suite 1200, Indianapolis, IN 46204, 317-917-5338 or cmeador@HNTB.com on or before April 23, 2020. If a hearing is determined to be in the best interest of the public, additional notification will be </w:t>
      </w:r>
      <w:proofErr w:type="gramStart"/>
      <w:r w:rsidRPr="002916E0">
        <w:t>prepared</w:t>
      </w:r>
      <w:proofErr w:type="gramEnd"/>
      <w:r w:rsidRPr="002916E0">
        <w:t xml:space="preserve"> and the public notified. Otherwise, any comments or materials received will be considered in the decision-making process.</w:t>
      </w:r>
    </w:p>
    <w:p w14:paraId="7B0EAC0A" w14:textId="77777777" w:rsidR="002916E0" w:rsidRPr="002916E0" w:rsidRDefault="002916E0" w:rsidP="002916E0">
      <w:pPr>
        <w:spacing w:before="120" w:after="120"/>
        <w:jc w:val="both"/>
      </w:pPr>
      <w:r w:rsidRPr="002916E0">
        <w:t xml:space="preserve">This notice is published in compliance with: 1) Code of Federal Regulations, Title 23, Section 771 (CFR 771.111(h)(1) states: “Each State must have procedures approved by the FHWA to carry out a public involvement/public hearing program.” 2) 23 CFR 450.210(a)(1)(ix) stating:  “Provide for the periodic review of the effectiveness of the public involvement process to ensure that the process provide full and open access to all interested parties and revise the process, as appropriate.”; and 3) The INDOT </w:t>
      </w:r>
      <w:r w:rsidRPr="002916E0">
        <w:rPr>
          <w:i/>
          <w:iCs/>
        </w:rPr>
        <w:t>Public Involvement Policies and Procedures</w:t>
      </w:r>
      <w:r w:rsidRPr="002916E0">
        <w:t xml:space="preserve"> approved by the FHWA on August 16, 2012.</w:t>
      </w:r>
    </w:p>
    <w:p w14:paraId="7CEAED25" w14:textId="77777777" w:rsidR="002916E0" w:rsidRPr="002916E0" w:rsidRDefault="002916E0" w:rsidP="002916E0">
      <w:pPr>
        <w:spacing w:after="160" w:line="256" w:lineRule="auto"/>
        <w:jc w:val="both"/>
        <w:rPr>
          <w:rFonts w:eastAsiaTheme="minorHAnsi"/>
        </w:rPr>
      </w:pPr>
      <w:r w:rsidRPr="002916E0">
        <w:br w:type="page"/>
      </w:r>
    </w:p>
    <w:p w14:paraId="1121CF41" w14:textId="77777777" w:rsidR="00DF0FC9" w:rsidRDefault="00DF0FC9" w:rsidP="00FE58F2">
      <w:pPr>
        <w:tabs>
          <w:tab w:val="left" w:pos="1043"/>
        </w:tabs>
      </w:pPr>
    </w:p>
    <w:p w14:paraId="5918B47F" w14:textId="77777777" w:rsidR="00731A48" w:rsidRDefault="00731A48" w:rsidP="00DF0FC9"/>
    <w:p w14:paraId="23D15BB5" w14:textId="77777777" w:rsidR="007577E9" w:rsidRDefault="007577E9" w:rsidP="00DF0FC9"/>
    <w:p w14:paraId="31B7F3FD" w14:textId="77777777" w:rsidR="007577E9" w:rsidRDefault="007577E9" w:rsidP="00DF0FC9"/>
    <w:p w14:paraId="79180474" w14:textId="77777777" w:rsidR="007577E9" w:rsidRDefault="007577E9" w:rsidP="00DF0FC9"/>
    <w:p w14:paraId="296FC449" w14:textId="77777777" w:rsidR="007577E9" w:rsidRDefault="007577E9" w:rsidP="00DF0FC9"/>
    <w:p w14:paraId="3FC9FEF5" w14:textId="77777777" w:rsidR="007577E9" w:rsidRDefault="007577E9" w:rsidP="00DF0FC9"/>
    <w:p w14:paraId="4346E00F" w14:textId="77777777" w:rsidR="007577E9" w:rsidRDefault="007577E9" w:rsidP="00DF0FC9"/>
    <w:p w14:paraId="110E7E3D" w14:textId="77777777" w:rsidR="007577E9" w:rsidRDefault="007577E9" w:rsidP="00DF0FC9"/>
    <w:p w14:paraId="740D9504" w14:textId="77777777" w:rsidR="007577E9" w:rsidRDefault="007577E9" w:rsidP="00DF0FC9"/>
    <w:p w14:paraId="481AB6C2" w14:textId="77777777" w:rsidR="007577E9" w:rsidRDefault="007577E9" w:rsidP="00DF0FC9"/>
    <w:p w14:paraId="43E21781" w14:textId="77777777" w:rsidR="007577E9" w:rsidRDefault="007577E9" w:rsidP="00DF0FC9"/>
    <w:p w14:paraId="53AC8056" w14:textId="77777777" w:rsidR="007577E9" w:rsidRDefault="007577E9" w:rsidP="00DF0FC9"/>
    <w:p w14:paraId="1BC4403B" w14:textId="77777777" w:rsidR="007577E9" w:rsidRDefault="007577E9" w:rsidP="00DF0FC9"/>
    <w:p w14:paraId="52E0DADE" w14:textId="77777777" w:rsidR="007577E9" w:rsidRDefault="007577E9" w:rsidP="00DF0FC9"/>
    <w:p w14:paraId="173962C6" w14:textId="77777777" w:rsidR="007577E9" w:rsidRDefault="007577E9" w:rsidP="00DF0FC9"/>
    <w:p w14:paraId="0F8EFD88" w14:textId="77777777" w:rsidR="007577E9" w:rsidRDefault="007577E9" w:rsidP="00DF0FC9"/>
    <w:p w14:paraId="7BA0F556" w14:textId="77777777" w:rsidR="007577E9" w:rsidRDefault="007577E9" w:rsidP="00DF0FC9"/>
    <w:p w14:paraId="68F0E784" w14:textId="77777777" w:rsidR="007577E9" w:rsidRDefault="007577E9" w:rsidP="00DF0FC9"/>
    <w:p w14:paraId="7CEE95C8" w14:textId="77777777" w:rsidR="007577E9" w:rsidRDefault="007577E9" w:rsidP="00DF0FC9"/>
    <w:p w14:paraId="67F509E6" w14:textId="77777777" w:rsidR="007577E9" w:rsidRDefault="007577E9" w:rsidP="00DF0FC9"/>
    <w:p w14:paraId="3E899A4A" w14:textId="77777777" w:rsidR="007577E9" w:rsidRDefault="007577E9" w:rsidP="00DF0FC9"/>
    <w:p w14:paraId="3FF0EBA3" w14:textId="77777777" w:rsidR="007577E9" w:rsidRDefault="007577E9" w:rsidP="00DF0FC9"/>
    <w:p w14:paraId="188CB57E" w14:textId="77777777" w:rsidR="007577E9" w:rsidRDefault="007577E9" w:rsidP="00DF0FC9"/>
    <w:p w14:paraId="691B5E1D" w14:textId="77777777" w:rsidR="007577E9" w:rsidRDefault="007577E9" w:rsidP="00DF0FC9"/>
    <w:p w14:paraId="59F67957" w14:textId="77777777" w:rsidR="007577E9" w:rsidRDefault="007577E9" w:rsidP="00DF0FC9"/>
    <w:p w14:paraId="5F99F3A4" w14:textId="77777777" w:rsidR="007577E9" w:rsidRDefault="007577E9" w:rsidP="00DF0FC9"/>
    <w:p w14:paraId="3024D024" w14:textId="77777777" w:rsidR="007577E9" w:rsidRDefault="007577E9" w:rsidP="00DF0FC9"/>
    <w:p w14:paraId="0F51CEB2" w14:textId="77777777" w:rsidR="007577E9" w:rsidRDefault="007577E9" w:rsidP="00DF0FC9"/>
    <w:p w14:paraId="50733F6E" w14:textId="77777777" w:rsidR="007577E9" w:rsidRDefault="007577E9" w:rsidP="00DF0FC9"/>
    <w:p w14:paraId="705544B6" w14:textId="77777777" w:rsidR="007577E9" w:rsidRDefault="007577E9" w:rsidP="00DF0FC9"/>
    <w:p w14:paraId="1239ED96" w14:textId="77777777" w:rsidR="007577E9" w:rsidRDefault="007577E9" w:rsidP="00DF0FC9"/>
    <w:p w14:paraId="535C4385" w14:textId="77777777" w:rsidR="007577E9" w:rsidRDefault="007577E9" w:rsidP="00DF0FC9"/>
    <w:p w14:paraId="15972FB8" w14:textId="77777777" w:rsidR="007577E9" w:rsidRDefault="007577E9" w:rsidP="00DF0FC9"/>
    <w:p w14:paraId="640E569F" w14:textId="77777777" w:rsidR="007577E9" w:rsidRDefault="007577E9" w:rsidP="00DF0FC9"/>
    <w:p w14:paraId="151DF51F" w14:textId="77777777" w:rsidR="00FE58F2" w:rsidRDefault="00FE58F2" w:rsidP="00DF0FC9"/>
    <w:p w14:paraId="39515432" w14:textId="77777777" w:rsidR="00FE58F2" w:rsidRDefault="00FE58F2" w:rsidP="00DF0FC9"/>
    <w:p w14:paraId="0017C2E8" w14:textId="77777777" w:rsidR="00FE58F2" w:rsidRDefault="00FE58F2" w:rsidP="00DF0FC9"/>
    <w:p w14:paraId="2A9CEF5C" w14:textId="77777777" w:rsidR="00FE58F2" w:rsidRDefault="00FE58F2" w:rsidP="00DF0FC9"/>
    <w:p w14:paraId="61977549" w14:textId="77777777" w:rsidR="00FE58F2" w:rsidRDefault="00FE58F2" w:rsidP="00DF0FC9"/>
    <w:p w14:paraId="0A7B6955" w14:textId="77777777" w:rsidR="00FE58F2" w:rsidRDefault="00FE58F2" w:rsidP="00DF0FC9"/>
    <w:p w14:paraId="3B84A65D" w14:textId="77777777" w:rsidR="00FE58F2" w:rsidRDefault="00FE58F2" w:rsidP="00DF0FC9"/>
    <w:p w14:paraId="6AEF185F" w14:textId="77777777" w:rsidR="00FE58F2" w:rsidRDefault="00FE58F2" w:rsidP="00DF0FC9"/>
    <w:sectPr w:rsidR="00FE58F2" w:rsidSect="007577E9">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A289D" w14:textId="77777777" w:rsidR="00CD5708" w:rsidRDefault="00CD5708">
      <w:r>
        <w:separator/>
      </w:r>
    </w:p>
  </w:endnote>
  <w:endnote w:type="continuationSeparator" w:id="0">
    <w:p w14:paraId="3CFEDD02" w14:textId="77777777" w:rsidR="00CD5708" w:rsidRDefault="00CD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F5C67" w14:textId="77777777" w:rsidR="00CD5708" w:rsidRDefault="00CD5708">
      <w:r>
        <w:separator/>
      </w:r>
    </w:p>
  </w:footnote>
  <w:footnote w:type="continuationSeparator" w:id="0">
    <w:p w14:paraId="265341E3" w14:textId="77777777" w:rsidR="00CD5708" w:rsidRDefault="00CD5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16E0"/>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paragraph" w:styleId="NormalWeb">
    <w:name w:val="Normal (Web)"/>
    <w:basedOn w:val="Normal"/>
    <w:uiPriority w:val="99"/>
    <w:unhideWhenUsed/>
    <w:rsid w:val="002916E0"/>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2916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 w:id="96196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meador@HNTB.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meador@HNTB.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in.gov/indot/2704.ht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B68968-710A-4FF3-9C3D-723BDFD65CD2}">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b5189b19-779c-405d-9bc4-52c5b2c66b36"/>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638026-2E30-4D71-B4DB-7E52A9E4AF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745</Words>
  <Characters>4329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Clark, Rickie</cp:lastModifiedBy>
  <cp:revision>2</cp:revision>
  <cp:lastPrinted>2017-07-25T20:31:00Z</cp:lastPrinted>
  <dcterms:created xsi:type="dcterms:W3CDTF">2020-04-07T14:23:00Z</dcterms:created>
  <dcterms:modified xsi:type="dcterms:W3CDTF">2020-04-07T14:23:00Z</dcterms:modified>
</cp:coreProperties>
</file>