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A5AA"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76E55AEC"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57DE0CCA"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7C9D815D" w14:textId="77777777" w:rsidR="00FF2F77" w:rsidRPr="00FF2F77" w:rsidRDefault="00FF2F77" w:rsidP="00FF2F77">
      <w:pPr>
        <w:autoSpaceDE w:val="0"/>
        <w:autoSpaceDN w:val="0"/>
        <w:adjustRightInd w:val="0"/>
        <w:spacing w:after="12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Pr="00FF2F77">
        <w:rPr>
          <w:rFonts w:asciiTheme="minorHAnsi" w:hAnsiTheme="minorHAnsi" w:cs="Arial"/>
          <w:highlight w:val="yellow"/>
        </w:rPr>
        <w:t>[</w:t>
      </w:r>
      <w:proofErr w:type="spellStart"/>
      <w:r w:rsidRPr="00FF2F77">
        <w:rPr>
          <w:rFonts w:asciiTheme="minorHAnsi" w:hAnsiTheme="minorHAnsi" w:cs="Arial"/>
          <w:highlight w:val="yellow"/>
        </w:rPr>
        <w:t>ProjectDescription</w:t>
      </w:r>
      <w:proofErr w:type="spellEnd"/>
      <w:r w:rsidRPr="00FF2F77">
        <w:rPr>
          <w:rFonts w:asciiTheme="minorHAnsi" w:hAnsiTheme="minorHAnsi" w:cs="Arial"/>
          <w:highlight w:val="yellow"/>
        </w:rPr>
        <w:t>]</w:t>
      </w:r>
      <w:r w:rsidRPr="00FF2F77">
        <w:rPr>
          <w:rFonts w:asciiTheme="minorHAnsi" w:hAnsiTheme="minorHAnsi" w:cs="Arial"/>
          <w:highlight w:val="yellow"/>
        </w:rPr>
        <w:br/>
        <w:t>[Route]</w:t>
      </w:r>
      <w:r w:rsidRPr="00FF2F77">
        <w:rPr>
          <w:rFonts w:asciiTheme="minorHAnsi" w:hAnsiTheme="minorHAnsi" w:cs="Arial"/>
        </w:rPr>
        <w:t xml:space="preserve"> in the </w:t>
      </w:r>
      <w:r w:rsidRPr="00FF2F77">
        <w:rPr>
          <w:rFonts w:asciiTheme="minorHAnsi" w:hAnsiTheme="minorHAnsi" w:cs="Arial"/>
          <w:highlight w:val="yellow"/>
        </w:rPr>
        <w:t>[Direction(s)]</w:t>
      </w:r>
      <w:r w:rsidRPr="00FF2F77">
        <w:rPr>
          <w:rFonts w:asciiTheme="minorHAnsi" w:hAnsiTheme="minorHAnsi" w:cs="Arial"/>
        </w:rPr>
        <w:t xml:space="preserve"> direction(s) from </w:t>
      </w:r>
      <w:r w:rsidRPr="00FF2F77">
        <w:rPr>
          <w:rFonts w:asciiTheme="minorHAnsi" w:hAnsiTheme="minorHAnsi" w:cs="Arial"/>
          <w:highlight w:val="yellow"/>
        </w:rPr>
        <w:t>[Location]</w:t>
      </w:r>
      <w:r w:rsidRPr="00FF2F77">
        <w:rPr>
          <w:rFonts w:asciiTheme="minorHAnsi" w:hAnsiTheme="minorHAnsi" w:cs="Arial"/>
        </w:rPr>
        <w:t xml:space="preserve"> to </w:t>
      </w:r>
      <w:r w:rsidRPr="00FF2F77">
        <w:rPr>
          <w:rFonts w:asciiTheme="minorHAnsi" w:hAnsiTheme="minorHAnsi" w:cs="Arial"/>
          <w:highlight w:val="yellow"/>
        </w:rPr>
        <w:t>[Location]</w:t>
      </w:r>
      <w:r w:rsidRPr="00FF2F77">
        <w:rPr>
          <w:rFonts w:asciiTheme="minorHAnsi" w:hAnsiTheme="minorHAnsi" w:cs="Arial"/>
        </w:rPr>
        <w:t xml:space="preserve"> (MM </w:t>
      </w:r>
      <w:r w:rsidRPr="00FF2F77">
        <w:rPr>
          <w:rFonts w:asciiTheme="minorHAnsi" w:hAnsiTheme="minorHAnsi" w:cs="Arial"/>
          <w:highlight w:val="yellow"/>
        </w:rPr>
        <w:t>[n]</w:t>
      </w:r>
      <w:r w:rsidRPr="00FF2F77">
        <w:rPr>
          <w:rFonts w:asciiTheme="minorHAnsi" w:hAnsiTheme="minorHAnsi" w:cs="Arial"/>
        </w:rPr>
        <w:t xml:space="preserve"> to MM </w:t>
      </w:r>
      <w:r w:rsidRPr="00FF2F77">
        <w:rPr>
          <w:rFonts w:asciiTheme="minorHAnsi" w:hAnsiTheme="minorHAnsi" w:cs="Arial"/>
          <w:highlight w:val="yellow"/>
        </w:rPr>
        <w:t>[n]</w:t>
      </w:r>
      <w:r w:rsidRPr="00FF2F77">
        <w:rPr>
          <w:rFonts w:asciiTheme="minorHAnsi" w:hAnsiTheme="minorHAnsi" w:cs="Arial"/>
        </w:rPr>
        <w:t xml:space="preserve">) in </w:t>
      </w:r>
      <w:r w:rsidRPr="00FF2F77">
        <w:rPr>
          <w:rFonts w:asciiTheme="minorHAnsi" w:hAnsiTheme="minorHAnsi" w:cs="Arial"/>
          <w:highlight w:val="yellow"/>
        </w:rPr>
        <w:t>[Counties]</w:t>
      </w:r>
      <w:r w:rsidRPr="00FF2F77">
        <w:rPr>
          <w:rFonts w:asciiTheme="minorHAnsi" w:hAnsiTheme="minorHAnsi" w:cs="Arial"/>
        </w:rPr>
        <w:br/>
        <w:t xml:space="preserve">Contract No. </w:t>
      </w:r>
      <w:r w:rsidRPr="00FF2F77">
        <w:rPr>
          <w:rFonts w:asciiTheme="minorHAnsi" w:hAnsiTheme="minorHAnsi" w:cs="Arial"/>
          <w:highlight w:val="yellow"/>
        </w:rPr>
        <w:t>[XX-</w:t>
      </w:r>
      <w:proofErr w:type="spellStart"/>
      <w:r w:rsidRPr="00FF2F77">
        <w:rPr>
          <w:rFonts w:asciiTheme="minorHAnsi" w:hAnsiTheme="minorHAnsi" w:cs="Arial"/>
          <w:highlight w:val="yellow"/>
        </w:rPr>
        <w:t>nnnnn</w:t>
      </w:r>
      <w:proofErr w:type="spellEnd"/>
      <w:r w:rsidRPr="00FF2F77">
        <w:rPr>
          <w:rFonts w:asciiTheme="minorHAnsi" w:hAnsiTheme="minorHAnsi" w:cs="Arial"/>
          <w:highlight w:val="yellow"/>
        </w:rPr>
        <w:t>]</w:t>
      </w:r>
      <w:r w:rsidRPr="00FF2F77">
        <w:rPr>
          <w:rFonts w:asciiTheme="minorHAnsi" w:hAnsiTheme="minorHAnsi" w:cs="Arial"/>
        </w:rPr>
        <w:t xml:space="preserve">, Des. No. </w:t>
      </w:r>
      <w:r w:rsidRPr="00FF2F77">
        <w:rPr>
          <w:rFonts w:asciiTheme="minorHAnsi" w:hAnsiTheme="minorHAnsi" w:cs="Arial"/>
          <w:highlight w:val="yellow"/>
        </w:rPr>
        <w:t>[</w:t>
      </w:r>
      <w:proofErr w:type="spellStart"/>
      <w:r w:rsidRPr="00FF2F77">
        <w:rPr>
          <w:rFonts w:asciiTheme="minorHAnsi" w:hAnsiTheme="minorHAnsi" w:cs="Arial"/>
          <w:highlight w:val="yellow"/>
        </w:rPr>
        <w:t>nnnnnnn</w:t>
      </w:r>
      <w:proofErr w:type="spellEnd"/>
      <w:r w:rsidRPr="00FF2F77">
        <w:rPr>
          <w:rFonts w:asciiTheme="minorHAnsi" w:hAnsiTheme="minorHAnsi" w:cs="Arial"/>
          <w:highlight w:val="yellow"/>
        </w:rPr>
        <w:t>]</w:t>
      </w:r>
      <w:r w:rsidRPr="00FF2F77">
        <w:rPr>
          <w:rFonts w:asciiTheme="minorHAnsi" w:hAnsiTheme="minorHAnsi" w:cs="Arial"/>
        </w:rPr>
        <w:br/>
        <w:t>Prime Contractor</w:t>
      </w:r>
      <w:proofErr w:type="gramStart"/>
      <w:r w:rsidRPr="00FF2F77">
        <w:rPr>
          <w:rFonts w:asciiTheme="minorHAnsi" w:hAnsiTheme="minorHAnsi" w:cs="Arial"/>
        </w:rPr>
        <w:t xml:space="preserve">:  </w:t>
      </w:r>
      <w:r w:rsidRPr="003549B9">
        <w:rPr>
          <w:rFonts w:asciiTheme="minorHAnsi" w:hAnsiTheme="minorHAnsi" w:cs="Arial"/>
          <w:highlight w:val="yellow"/>
        </w:rPr>
        <w:t>[</w:t>
      </w:r>
      <w:proofErr w:type="spellStart"/>
      <w:proofErr w:type="gramEnd"/>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p>
    <w:p w14:paraId="4178C0C6"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NEED FOR WORK</w:t>
      </w:r>
    </w:p>
    <w:p w14:paraId="50884CA9"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17F1DC58"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349ED37E"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4C24531A"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2894ED7B" w14:textId="77777777" w:rsidR="00A00E1B" w:rsidRPr="00C943B4" w:rsidRDefault="004E1604"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Traffic impacts due to the </w:t>
      </w:r>
      <w:r w:rsidR="00D93623">
        <w:rPr>
          <w:rFonts w:asciiTheme="minorHAnsi" w:hAnsiTheme="minorHAnsi"/>
          <w:color w:val="000000"/>
        </w:rPr>
        <w:t xml:space="preserve">closures </w:t>
      </w:r>
      <w:r w:rsidRPr="00C943B4">
        <w:rPr>
          <w:rFonts w:asciiTheme="minorHAnsi" w:hAnsiTheme="minorHAnsi"/>
          <w:color w:val="000000"/>
        </w:rPr>
        <w:t xml:space="preserve">were analyzed using </w:t>
      </w:r>
      <w:r w:rsidR="00D93623" w:rsidRPr="00D93623">
        <w:rPr>
          <w:rFonts w:asciiTheme="minorHAnsi" w:hAnsiTheme="minorHAnsi"/>
          <w:color w:val="000000"/>
          <w:highlight w:val="yellow"/>
        </w:rPr>
        <w:t>[</w:t>
      </w:r>
      <w:proofErr w:type="spellStart"/>
      <w:r w:rsidR="00D93623" w:rsidRPr="00D93623">
        <w:rPr>
          <w:rFonts w:asciiTheme="minorHAnsi" w:hAnsiTheme="minorHAnsi"/>
          <w:color w:val="000000"/>
          <w:highlight w:val="yellow"/>
        </w:rPr>
        <w:t>AnalysisTool</w:t>
      </w:r>
      <w:proofErr w:type="spellEnd"/>
      <w:r w:rsidR="00D93623" w:rsidRPr="00D93623">
        <w:rPr>
          <w:rFonts w:asciiTheme="minorHAnsi" w:hAnsiTheme="minorHAnsi"/>
          <w:color w:val="000000"/>
          <w:highlight w:val="yellow"/>
        </w:rPr>
        <w:t>]</w:t>
      </w:r>
      <w:r w:rsidRPr="00C943B4">
        <w:rPr>
          <w:rFonts w:asciiTheme="minorHAnsi" w:hAnsiTheme="minorHAnsi"/>
          <w:color w:val="000000"/>
        </w:rPr>
        <w:t xml:space="preserve">. The traffic volumes used in the analysis were </w:t>
      </w:r>
      <w:r w:rsidR="000B2040">
        <w:rPr>
          <w:rFonts w:asciiTheme="minorHAnsi" w:hAnsiTheme="minorHAnsi"/>
          <w:color w:val="000000"/>
        </w:rPr>
        <w:t xml:space="preserve">obtained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CountSource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The counts were taken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CountStation</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on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CountDate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for the segment </w:t>
      </w:r>
      <w:r w:rsidR="000B2040" w:rsidRPr="000B2040">
        <w:rPr>
          <w:rFonts w:asciiTheme="minorHAnsi" w:hAnsiTheme="minorHAnsi"/>
          <w:color w:val="000000"/>
          <w:highlight w:val="yellow"/>
        </w:rPr>
        <w:t>[Segment]</w:t>
      </w:r>
      <w:r w:rsidR="000B2040">
        <w:rPr>
          <w:rFonts w:asciiTheme="minorHAnsi" w:hAnsiTheme="minorHAnsi"/>
          <w:color w:val="000000"/>
        </w:rPr>
        <w:t xml:space="preserve">.  </w:t>
      </w:r>
      <w:r w:rsidR="00063CC4" w:rsidRPr="00C943B4">
        <w:rPr>
          <w:rFonts w:asciiTheme="minorHAnsi" w:hAnsiTheme="minorHAnsi"/>
          <w:color w:val="000000"/>
        </w:rPr>
        <w:t>The capacity used in the analysis is the Highway Capacity Manual’s typical value adjusted for the proximity of the work to</w:t>
      </w:r>
      <w:r w:rsidR="005277BD" w:rsidRPr="00C943B4">
        <w:rPr>
          <w:rFonts w:asciiTheme="minorHAnsi" w:hAnsiTheme="minorHAnsi"/>
          <w:color w:val="000000"/>
        </w:rPr>
        <w:t xml:space="preserve"> the travel lane resulting in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WZLaneCapacity</w:t>
      </w:r>
      <w:proofErr w:type="spellEnd"/>
      <w:r w:rsidR="000B2040">
        <w:rPr>
          <w:rFonts w:asciiTheme="minorHAnsi" w:hAnsiTheme="minorHAnsi"/>
          <w:color w:val="000000"/>
          <w:highlight w:val="yellow"/>
        </w:rPr>
        <w:t>]</w:t>
      </w:r>
      <w:r w:rsidR="000B2040">
        <w:rPr>
          <w:rFonts w:asciiTheme="minorHAnsi" w:hAnsiTheme="minorHAnsi"/>
          <w:color w:val="000000"/>
        </w:rPr>
        <w:t xml:space="preserve"> PCE/</w:t>
      </w:r>
      <w:proofErr w:type="spellStart"/>
      <w:r w:rsidR="000B2040">
        <w:rPr>
          <w:rFonts w:asciiTheme="minorHAnsi" w:hAnsiTheme="minorHAnsi"/>
          <w:color w:val="000000"/>
        </w:rPr>
        <w:t>Hr</w:t>
      </w:r>
      <w:proofErr w:type="spellEnd"/>
      <w:r w:rsidR="000B2040">
        <w:rPr>
          <w:rFonts w:asciiTheme="minorHAnsi" w:hAnsiTheme="minorHAnsi"/>
          <w:color w:val="000000"/>
        </w:rPr>
        <w:t>/Ln</w:t>
      </w:r>
      <w:r w:rsidR="00063CC4" w:rsidRPr="00C943B4">
        <w:rPr>
          <w:rFonts w:asciiTheme="minorHAnsi" w:hAnsiTheme="minorHAnsi"/>
          <w:color w:val="000000"/>
        </w:rPr>
        <w:t xml:space="preserve">. This capacity corresponds to a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LaneWidth</w:t>
      </w:r>
      <w:proofErr w:type="spellEnd"/>
      <w:r w:rsidR="000B2040">
        <w:rPr>
          <w:rFonts w:asciiTheme="minorHAnsi" w:hAnsiTheme="minorHAnsi"/>
          <w:color w:val="000000"/>
          <w:highlight w:val="yellow"/>
        </w:rPr>
        <w:t>]</w:t>
      </w:r>
      <w:r w:rsidR="000B2040">
        <w:rPr>
          <w:rFonts w:asciiTheme="minorHAnsi" w:hAnsiTheme="minorHAnsi"/>
          <w:color w:val="000000"/>
        </w:rPr>
        <w:t xml:space="preserve"> ft. lane width.</w:t>
      </w:r>
      <w:r w:rsidR="00063CC4" w:rsidRPr="00C943B4">
        <w:rPr>
          <w:rFonts w:asciiTheme="minorHAnsi" w:hAnsiTheme="minorHAnsi"/>
          <w:color w:val="000000"/>
        </w:rPr>
        <w:t xml:space="preserve"> </w:t>
      </w:r>
    </w:p>
    <w:p w14:paraId="746743C6" w14:textId="77777777" w:rsidR="00A00E1B" w:rsidRPr="00C943B4" w:rsidRDefault="00842E7F" w:rsidP="003F6809">
      <w:pPr>
        <w:autoSpaceDE w:val="0"/>
        <w:autoSpaceDN w:val="0"/>
        <w:adjustRightInd w:val="0"/>
        <w:spacing w:after="240"/>
        <w:jc w:val="both"/>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RelevantInformation</w:t>
      </w:r>
      <w:proofErr w:type="spellEnd"/>
      <w:r>
        <w:rPr>
          <w:rFonts w:asciiTheme="minorHAnsi" w:hAnsiTheme="minorHAnsi"/>
          <w:color w:val="000000"/>
          <w:highlight w:val="yellow"/>
        </w:rPr>
        <w:t>]</w:t>
      </w:r>
      <w:r w:rsidR="00A00E1B" w:rsidRPr="00C943B4">
        <w:rPr>
          <w:rFonts w:asciiTheme="minorHAnsi" w:hAnsiTheme="minorHAnsi"/>
          <w:color w:val="000000"/>
        </w:rPr>
        <w:t xml:space="preserve">. </w:t>
      </w:r>
    </w:p>
    <w:p w14:paraId="389FF6B2" w14:textId="77777777" w:rsidR="00842E7F" w:rsidRDefault="0028754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The </w:t>
      </w:r>
      <w:r w:rsidR="00842E7F">
        <w:rPr>
          <w:rFonts w:asciiTheme="minorHAnsi" w:hAnsiTheme="minorHAnsi"/>
          <w:color w:val="000000"/>
        </w:rPr>
        <w:t xml:space="preserve">analyses </w:t>
      </w:r>
      <w:r w:rsidR="000C5F2C" w:rsidRPr="00C943B4">
        <w:rPr>
          <w:rFonts w:asciiTheme="minorHAnsi" w:hAnsiTheme="minorHAnsi"/>
          <w:color w:val="000000"/>
        </w:rPr>
        <w:t>indicate that</w:t>
      </w:r>
      <w:r w:rsidR="000B2040">
        <w:rPr>
          <w:rFonts w:asciiTheme="minorHAnsi" w:hAnsiTheme="minorHAnsi"/>
          <w:color w:val="000000"/>
        </w:rPr>
        <w:t xml:space="preserve"> queue </w:t>
      </w:r>
      <w:r w:rsidR="000B2040">
        <w:rPr>
          <w:rFonts w:asciiTheme="minorHAnsi" w:hAnsiTheme="minorHAnsi"/>
          <w:color w:val="000000"/>
          <w:highlight w:val="yellow"/>
        </w:rPr>
        <w:t>[within/outside]</w:t>
      </w:r>
      <w:r w:rsidR="00EC1CA4" w:rsidRPr="00C943B4">
        <w:rPr>
          <w:rFonts w:asciiTheme="minorHAnsi" w:hAnsiTheme="minorHAnsi"/>
          <w:color w:val="000000"/>
        </w:rPr>
        <w:t xml:space="preserve"> </w:t>
      </w:r>
      <w:r w:rsidR="000B2040">
        <w:rPr>
          <w:rFonts w:asciiTheme="minorHAnsi" w:hAnsiTheme="minorHAnsi"/>
          <w:color w:val="000000"/>
        </w:rPr>
        <w:t xml:space="preserve">policy limits </w:t>
      </w:r>
      <w:r w:rsidR="00D21987" w:rsidRPr="00C943B4">
        <w:rPr>
          <w:rFonts w:asciiTheme="minorHAnsi" w:hAnsiTheme="minorHAnsi"/>
          <w:color w:val="000000"/>
        </w:rPr>
        <w:t>sh</w:t>
      </w:r>
      <w:r w:rsidR="00122486" w:rsidRPr="00C943B4">
        <w:rPr>
          <w:rFonts w:asciiTheme="minorHAnsi" w:hAnsiTheme="minorHAnsi"/>
          <w:color w:val="000000"/>
        </w:rPr>
        <w:t xml:space="preserve">ould be </w:t>
      </w:r>
      <w:r w:rsidR="00510267" w:rsidRPr="00C943B4">
        <w:rPr>
          <w:rFonts w:asciiTheme="minorHAnsi" w:hAnsiTheme="minorHAnsi"/>
          <w:color w:val="000000"/>
        </w:rPr>
        <w:t xml:space="preserve">anticipated </w:t>
      </w:r>
      <w:proofErr w:type="gramStart"/>
      <w:r w:rsidR="00510267" w:rsidRPr="00C943B4">
        <w:rPr>
          <w:rFonts w:asciiTheme="minorHAnsi" w:hAnsiTheme="minorHAnsi"/>
          <w:color w:val="000000"/>
        </w:rPr>
        <w:t>as</w:t>
      </w:r>
      <w:r w:rsidR="000C5F2C" w:rsidRPr="00C943B4">
        <w:rPr>
          <w:rFonts w:asciiTheme="minorHAnsi" w:hAnsiTheme="minorHAnsi"/>
          <w:color w:val="000000"/>
        </w:rPr>
        <w:t xml:space="preserve"> a result of</w:t>
      </w:r>
      <w:proofErr w:type="gramEnd"/>
      <w:r w:rsidR="000C5F2C" w:rsidRPr="00C943B4">
        <w:rPr>
          <w:rFonts w:asciiTheme="minorHAnsi" w:hAnsiTheme="minorHAnsi"/>
          <w:color w:val="000000"/>
        </w:rPr>
        <w:t xml:space="preserve"> th</w:t>
      </w:r>
      <w:r w:rsidR="00D603F9" w:rsidRPr="00C943B4">
        <w:rPr>
          <w:rFonts w:asciiTheme="minorHAnsi" w:hAnsiTheme="minorHAnsi"/>
          <w:color w:val="000000"/>
        </w:rPr>
        <w:t>is work</w:t>
      </w:r>
      <w:r w:rsidR="000C5F2C" w:rsidRPr="00C943B4">
        <w:rPr>
          <w:rFonts w:asciiTheme="minorHAnsi" w:hAnsiTheme="minorHAnsi"/>
          <w:color w:val="000000"/>
        </w:rPr>
        <w:t>.</w:t>
      </w:r>
      <w:r w:rsidR="009D5230" w:rsidRPr="00C943B4">
        <w:rPr>
          <w:rFonts w:asciiTheme="minorHAnsi" w:hAnsiTheme="minorHAnsi"/>
          <w:color w:val="000000"/>
        </w:rPr>
        <w:t xml:space="preserve"> </w:t>
      </w:r>
      <w:r w:rsidR="00842E7F">
        <w:rPr>
          <w:rFonts w:asciiTheme="minorHAnsi" w:hAnsiTheme="minorHAnsi"/>
          <w:color w:val="000000"/>
        </w:rPr>
        <w:t xml:space="preserve">The results indicate that a maximum queue length of approximately </w:t>
      </w:r>
      <w:r w:rsidR="00842E7F" w:rsidRPr="00842E7F">
        <w:rPr>
          <w:rFonts w:asciiTheme="minorHAnsi" w:hAnsiTheme="minorHAnsi"/>
          <w:color w:val="000000"/>
          <w:highlight w:val="yellow"/>
        </w:rPr>
        <w:t>[</w:t>
      </w:r>
      <w:proofErr w:type="spellStart"/>
      <w:r w:rsidR="00842E7F">
        <w:rPr>
          <w:rFonts w:asciiTheme="minorHAnsi" w:hAnsiTheme="minorHAnsi"/>
          <w:color w:val="000000"/>
          <w:highlight w:val="yellow"/>
        </w:rPr>
        <w:t>Max</w:t>
      </w:r>
      <w:r w:rsidR="00842E7F" w:rsidRPr="00842E7F">
        <w:rPr>
          <w:rFonts w:asciiTheme="minorHAnsi" w:hAnsiTheme="minorHAnsi"/>
          <w:color w:val="000000"/>
          <w:highlight w:val="yellow"/>
        </w:rPr>
        <w:t>QueueLength</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miles may be experienced for a maximum of </w:t>
      </w:r>
      <w:r w:rsidR="00842E7F" w:rsidRPr="00842E7F">
        <w:rPr>
          <w:rFonts w:asciiTheme="minorHAnsi" w:hAnsiTheme="minorHAnsi"/>
          <w:color w:val="000000"/>
          <w:highlight w:val="yellow"/>
        </w:rPr>
        <w:t>[</w:t>
      </w:r>
      <w:proofErr w:type="spellStart"/>
      <w:r w:rsidR="00842E7F" w:rsidRPr="00842E7F">
        <w:rPr>
          <w:rFonts w:asciiTheme="minorHAnsi" w:hAnsiTheme="minorHAnsi"/>
          <w:color w:val="000000"/>
          <w:highlight w:val="yellow"/>
        </w:rPr>
        <w:t>MaxQueueDuration</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hours on </w:t>
      </w:r>
      <w:r w:rsidR="00842E7F" w:rsidRPr="00842E7F">
        <w:rPr>
          <w:rFonts w:asciiTheme="minorHAnsi" w:hAnsiTheme="minorHAnsi"/>
          <w:color w:val="000000"/>
          <w:highlight w:val="yellow"/>
        </w:rPr>
        <w:t>[Day]</w:t>
      </w:r>
      <w:r w:rsidR="00842E7F">
        <w:rPr>
          <w:rFonts w:asciiTheme="minorHAnsi" w:hAnsiTheme="minorHAnsi"/>
          <w:color w:val="000000"/>
        </w:rPr>
        <w:t xml:space="preserve"> at </w:t>
      </w:r>
      <w:r w:rsidR="00842E7F" w:rsidRPr="00842E7F">
        <w:rPr>
          <w:rFonts w:asciiTheme="minorHAnsi" w:hAnsiTheme="minorHAnsi"/>
          <w:color w:val="000000"/>
          <w:highlight w:val="yellow"/>
        </w:rPr>
        <w:t>[Time]</w:t>
      </w:r>
      <w:r w:rsidR="00842E7F">
        <w:rPr>
          <w:rFonts w:asciiTheme="minorHAnsi" w:hAnsiTheme="minorHAnsi"/>
          <w:color w:val="000000"/>
        </w:rPr>
        <w:t xml:space="preserve"> in the </w:t>
      </w:r>
      <w:r w:rsidR="00842E7F" w:rsidRPr="003549B9">
        <w:rPr>
          <w:rFonts w:asciiTheme="minorHAnsi" w:hAnsiTheme="minorHAnsi"/>
          <w:color w:val="000000"/>
          <w:highlight w:val="yellow"/>
        </w:rPr>
        <w:t>[Direction]</w:t>
      </w:r>
      <w:r w:rsidR="00842E7F">
        <w:rPr>
          <w:rFonts w:asciiTheme="minorHAnsi" w:hAnsiTheme="minorHAnsi"/>
          <w:color w:val="000000"/>
        </w:rPr>
        <w:t xml:space="preserve"> direction.  </w:t>
      </w:r>
      <w:r w:rsidR="003549B9">
        <w:rPr>
          <w:rFonts w:asciiTheme="minorHAnsi" w:hAnsiTheme="minorHAnsi"/>
          <w:color w:val="000000"/>
        </w:rPr>
        <w:t xml:space="preserve">The results indicate that a maximum queue length of approximately </w:t>
      </w:r>
      <w:r w:rsidR="003549B9" w:rsidRPr="00842E7F">
        <w:rPr>
          <w:rFonts w:asciiTheme="minorHAnsi" w:hAnsiTheme="minorHAnsi"/>
          <w:color w:val="000000"/>
          <w:highlight w:val="yellow"/>
        </w:rPr>
        <w:t>[</w:t>
      </w:r>
      <w:proofErr w:type="spellStart"/>
      <w:r w:rsidR="003549B9">
        <w:rPr>
          <w:rFonts w:asciiTheme="minorHAnsi" w:hAnsiTheme="minorHAnsi"/>
          <w:color w:val="000000"/>
          <w:highlight w:val="yellow"/>
        </w:rPr>
        <w:t>Max</w:t>
      </w:r>
      <w:r w:rsidR="003549B9" w:rsidRPr="00842E7F">
        <w:rPr>
          <w:rFonts w:asciiTheme="minorHAnsi" w:hAnsiTheme="minorHAnsi"/>
          <w:color w:val="000000"/>
          <w:highlight w:val="yellow"/>
        </w:rPr>
        <w:t>QueueLength</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miles may be experienced for a maximum of </w:t>
      </w:r>
      <w:r w:rsidR="003549B9" w:rsidRPr="00842E7F">
        <w:rPr>
          <w:rFonts w:asciiTheme="minorHAnsi" w:hAnsiTheme="minorHAnsi"/>
          <w:color w:val="000000"/>
          <w:highlight w:val="yellow"/>
        </w:rPr>
        <w:t>[</w:t>
      </w:r>
      <w:proofErr w:type="spellStart"/>
      <w:r w:rsidR="003549B9" w:rsidRPr="00842E7F">
        <w:rPr>
          <w:rFonts w:asciiTheme="minorHAnsi" w:hAnsiTheme="minorHAnsi"/>
          <w:color w:val="000000"/>
          <w:highlight w:val="yellow"/>
        </w:rPr>
        <w:t>MaxQueueDuration</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hours on </w:t>
      </w:r>
      <w:r w:rsidR="003549B9" w:rsidRPr="00842E7F">
        <w:rPr>
          <w:rFonts w:asciiTheme="minorHAnsi" w:hAnsiTheme="minorHAnsi"/>
          <w:color w:val="000000"/>
          <w:highlight w:val="yellow"/>
        </w:rPr>
        <w:t>[Day]</w:t>
      </w:r>
      <w:r w:rsidR="003549B9">
        <w:rPr>
          <w:rFonts w:asciiTheme="minorHAnsi" w:hAnsiTheme="minorHAnsi"/>
          <w:color w:val="000000"/>
        </w:rPr>
        <w:t xml:space="preserve"> at </w:t>
      </w:r>
      <w:r w:rsidR="003549B9" w:rsidRPr="00842E7F">
        <w:rPr>
          <w:rFonts w:asciiTheme="minorHAnsi" w:hAnsiTheme="minorHAnsi"/>
          <w:color w:val="000000"/>
          <w:highlight w:val="yellow"/>
        </w:rPr>
        <w:t>[Time]</w:t>
      </w:r>
      <w:r w:rsidR="003549B9">
        <w:rPr>
          <w:rFonts w:asciiTheme="minorHAnsi" w:hAnsiTheme="minorHAnsi"/>
          <w:color w:val="000000"/>
        </w:rPr>
        <w:t xml:space="preserve"> in the </w:t>
      </w:r>
      <w:r w:rsidR="003549B9" w:rsidRPr="003549B9">
        <w:rPr>
          <w:rFonts w:asciiTheme="minorHAnsi" w:hAnsiTheme="minorHAnsi"/>
          <w:color w:val="000000"/>
          <w:highlight w:val="yellow"/>
        </w:rPr>
        <w:t>[</w:t>
      </w:r>
      <w:proofErr w:type="spellStart"/>
      <w:r w:rsidR="003549B9">
        <w:rPr>
          <w:rFonts w:asciiTheme="minorHAnsi" w:hAnsiTheme="minorHAnsi"/>
          <w:color w:val="000000"/>
          <w:highlight w:val="yellow"/>
        </w:rPr>
        <w:t>Opposite</w:t>
      </w:r>
      <w:r w:rsidR="003549B9" w:rsidRPr="003549B9">
        <w:rPr>
          <w:rFonts w:asciiTheme="minorHAnsi" w:hAnsiTheme="minorHAnsi"/>
          <w:color w:val="000000"/>
          <w:highlight w:val="yellow"/>
        </w:rPr>
        <w:t>Direction</w:t>
      </w:r>
      <w:proofErr w:type="spellEnd"/>
      <w:r w:rsidR="003549B9" w:rsidRPr="003549B9">
        <w:rPr>
          <w:rFonts w:asciiTheme="minorHAnsi" w:hAnsiTheme="minorHAnsi"/>
          <w:color w:val="000000"/>
          <w:highlight w:val="yellow"/>
        </w:rPr>
        <w:t>]</w:t>
      </w:r>
      <w:r w:rsidR="003549B9">
        <w:rPr>
          <w:rFonts w:asciiTheme="minorHAnsi" w:hAnsiTheme="minorHAnsi"/>
          <w:color w:val="000000"/>
        </w:rPr>
        <w:t xml:space="preserve"> direction.  </w:t>
      </w:r>
      <w:r w:rsidR="00842E7F">
        <w:rPr>
          <w:rFonts w:asciiTheme="minorHAnsi" w:hAnsiTheme="minorHAnsi"/>
          <w:color w:val="000000"/>
        </w:rPr>
        <w:t>P</w:t>
      </w:r>
      <w:r w:rsidR="009D5230" w:rsidRPr="00C943B4">
        <w:rPr>
          <w:rFonts w:asciiTheme="minorHAnsi" w:hAnsiTheme="minorHAnsi"/>
          <w:color w:val="000000"/>
        </w:rPr>
        <w:t xml:space="preserve">lease see </w:t>
      </w:r>
      <w:r w:rsidR="00842E7F">
        <w:rPr>
          <w:rFonts w:asciiTheme="minorHAnsi" w:hAnsiTheme="minorHAnsi"/>
          <w:color w:val="000000"/>
        </w:rPr>
        <w:t>the attached analys</w:t>
      </w:r>
      <w:r w:rsidR="003549B9">
        <w:rPr>
          <w:rFonts w:asciiTheme="minorHAnsi" w:hAnsiTheme="minorHAnsi"/>
          <w:color w:val="000000"/>
        </w:rPr>
        <w:t>e</w:t>
      </w:r>
      <w:r w:rsidR="00842E7F">
        <w:rPr>
          <w:rFonts w:asciiTheme="minorHAnsi" w:hAnsiTheme="minorHAnsi"/>
          <w:color w:val="000000"/>
        </w:rPr>
        <w:t>s and charts</w:t>
      </w:r>
      <w:r w:rsidR="009D5230" w:rsidRPr="00C943B4">
        <w:rPr>
          <w:rFonts w:asciiTheme="minorHAnsi" w:hAnsiTheme="minorHAnsi"/>
          <w:color w:val="000000"/>
        </w:rPr>
        <w:t xml:space="preserve"> f</w:t>
      </w:r>
      <w:r w:rsidR="004A5CEF" w:rsidRPr="00C943B4">
        <w:rPr>
          <w:rFonts w:asciiTheme="minorHAnsi" w:hAnsiTheme="minorHAnsi"/>
          <w:color w:val="000000"/>
        </w:rPr>
        <w:t xml:space="preserve">or </w:t>
      </w:r>
      <w:r w:rsidR="003549B9">
        <w:rPr>
          <w:rFonts w:asciiTheme="minorHAnsi" w:hAnsiTheme="minorHAnsi"/>
          <w:color w:val="000000"/>
        </w:rPr>
        <w:t xml:space="preserve">further </w:t>
      </w:r>
      <w:r w:rsidR="004A5CEF" w:rsidRPr="00C943B4">
        <w:rPr>
          <w:rFonts w:asciiTheme="minorHAnsi" w:hAnsiTheme="minorHAnsi"/>
          <w:color w:val="000000"/>
        </w:rPr>
        <w:t>detail</w:t>
      </w:r>
      <w:r w:rsidR="003549B9">
        <w:rPr>
          <w:rFonts w:asciiTheme="minorHAnsi" w:hAnsiTheme="minorHAnsi"/>
          <w:color w:val="000000"/>
        </w:rPr>
        <w:t>s on the queue modeling</w:t>
      </w:r>
      <w:r w:rsidR="009D5230" w:rsidRPr="00C943B4">
        <w:rPr>
          <w:rFonts w:asciiTheme="minorHAnsi" w:hAnsiTheme="minorHAnsi"/>
          <w:color w:val="000000"/>
        </w:rPr>
        <w:t>.</w:t>
      </w:r>
      <w:r w:rsidR="000C5F2C" w:rsidRPr="00C943B4">
        <w:rPr>
          <w:rFonts w:asciiTheme="minorHAnsi" w:hAnsiTheme="minorHAnsi"/>
          <w:color w:val="000000"/>
        </w:rPr>
        <w:t xml:space="preserve"> </w:t>
      </w:r>
    </w:p>
    <w:p w14:paraId="6BC7D690" w14:textId="77777777" w:rsidR="000C5F2C" w:rsidRPr="00C943B4" w:rsidRDefault="000C5F2C"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INDOT’s </w:t>
      </w:r>
      <w:r w:rsidR="0016244C">
        <w:rPr>
          <w:rFonts w:asciiTheme="minorHAnsi" w:hAnsiTheme="minorHAnsi"/>
          <w:color w:val="000000"/>
        </w:rPr>
        <w:t>construction</w:t>
      </w:r>
      <w:r w:rsidR="001A2314" w:rsidRPr="00C943B4">
        <w:rPr>
          <w:rFonts w:asciiTheme="minorHAnsi" w:hAnsiTheme="minorHAnsi"/>
          <w:color w:val="000000"/>
        </w:rPr>
        <w:t xml:space="preserve"> </w:t>
      </w:r>
      <w:r w:rsidR="005277BD" w:rsidRPr="00C943B4">
        <w:rPr>
          <w:rFonts w:asciiTheme="minorHAnsi" w:hAnsiTheme="minorHAnsi"/>
          <w:color w:val="000000"/>
        </w:rPr>
        <w:t>staff</w:t>
      </w:r>
      <w:r w:rsidRPr="00C943B4">
        <w:rPr>
          <w:rFonts w:asciiTheme="minorHAnsi" w:hAnsiTheme="minorHAnsi"/>
          <w:color w:val="000000"/>
        </w:rPr>
        <w:t xml:space="preserve"> has done several closures </w:t>
      </w:r>
      <w:proofErr w:type="gramStart"/>
      <w:r w:rsidRPr="00C943B4">
        <w:rPr>
          <w:rFonts w:asciiTheme="minorHAnsi" w:hAnsiTheme="minorHAnsi"/>
          <w:color w:val="000000"/>
        </w:rPr>
        <w:t>similar to</w:t>
      </w:r>
      <w:proofErr w:type="gramEnd"/>
      <w:r w:rsidRPr="00C943B4">
        <w:rPr>
          <w:rFonts w:asciiTheme="minorHAnsi" w:hAnsiTheme="minorHAnsi"/>
          <w:color w:val="000000"/>
        </w:rPr>
        <w:t xml:space="preserve"> this and will be working closely with</w:t>
      </w:r>
      <w:r w:rsidR="002F0E58" w:rsidRPr="00C943B4">
        <w:rPr>
          <w:rFonts w:asciiTheme="minorHAnsi" w:hAnsiTheme="minorHAnsi"/>
          <w:color w:val="000000"/>
        </w:rPr>
        <w:t xml:space="preserve"> the</w:t>
      </w:r>
      <w:r w:rsidRPr="00C943B4">
        <w:rPr>
          <w:rFonts w:asciiTheme="minorHAnsi" w:hAnsiTheme="minorHAnsi"/>
          <w:color w:val="000000"/>
        </w:rPr>
        <w:t xml:space="preserve"> TMC to assure that minimal congestion in the work zone is achieved. </w:t>
      </w:r>
      <w:r w:rsidR="004B64C2" w:rsidRPr="00C943B4">
        <w:rPr>
          <w:rFonts w:asciiTheme="minorHAnsi" w:hAnsiTheme="minorHAnsi"/>
          <w:color w:val="000000"/>
        </w:rPr>
        <w:t xml:space="preserve"> </w:t>
      </w:r>
    </w:p>
    <w:p w14:paraId="6C7F5296"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6B90437E"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Pr="003549B9">
        <w:rPr>
          <w:rFonts w:asciiTheme="minorHAnsi" w:hAnsiTheme="minorHAnsi"/>
          <w:color w:val="000000"/>
          <w:highlight w:val="yellow"/>
        </w:rPr>
        <w:t>[Justification]</w:t>
      </w:r>
      <w:r w:rsidR="00B126B8">
        <w:rPr>
          <w:rFonts w:asciiTheme="minorHAnsi" w:hAnsiTheme="minorHAnsi"/>
          <w:color w:val="000000"/>
        </w:rPr>
        <w:t>.</w:t>
      </w:r>
    </w:p>
    <w:p w14:paraId="187A347C" w14:textId="77777777" w:rsidR="00623E2F" w:rsidRPr="00B126B8" w:rsidRDefault="00623E2F" w:rsidP="00623E2F">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lastRenderedPageBreak/>
        <w:t xml:space="preserve">ABBREVIATED </w:t>
      </w:r>
      <w:r w:rsidRPr="00B126B8">
        <w:rPr>
          <w:rFonts w:asciiTheme="minorHAnsi" w:hAnsiTheme="minorHAnsi"/>
          <w:sz w:val="24"/>
          <w:szCs w:val="24"/>
          <w:u w:val="none"/>
        </w:rPr>
        <w:t xml:space="preserve">TRANSPORTATION MANAGEMENT PLAN (TMP) </w:t>
      </w:r>
    </w:p>
    <w:p w14:paraId="233C2854" w14:textId="77777777" w:rsidR="00623E2F" w:rsidRPr="00FF2F77" w:rsidRDefault="00623E2F" w:rsidP="00623E2F">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55E3E998"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23854636"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4AE33EDD"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designated by the PE/PS) will notify the TMC at least 3-days ahead of any MOT change so that the appropriate ATIS messages (if available) can be displayed to inform motorists of the upcoming closure and for general information concerning the status of traffic operations on the Interstate Highways.  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xml:space="preserve">.  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designed by the PE/PS) shall call the TMC (317-899-8690x1) immediately prior to implementing any lane or shoulder restriction as a final notification and to provide project contacts / phone numbers that will be available for the duration of the restriction.</w:t>
      </w:r>
    </w:p>
    <w:p w14:paraId="0AEF7570"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1F78F24D"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108-C-585, which concerns holiday closures, will be followed.</w:t>
      </w:r>
    </w:p>
    <w:p w14:paraId="7DF438AE"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1D2F5AB5"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3CB79005"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691CE77B"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14E94775"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PE/PS (or the Contractor if </w:t>
      </w:r>
      <w:proofErr w:type="gramStart"/>
      <w:r w:rsidRPr="00FF2F77">
        <w:rPr>
          <w:rFonts w:asciiTheme="minorHAnsi" w:hAnsiTheme="minorHAnsi"/>
          <w:color w:val="000000"/>
        </w:rPr>
        <w:t>so</w:t>
      </w:r>
      <w:proofErr w:type="gramEnd"/>
      <w:r w:rsidRPr="00FF2F77">
        <w:rPr>
          <w:rFonts w:asciiTheme="minorHAnsi" w:hAnsiTheme="minorHAnsi"/>
          <w:color w:val="000000"/>
        </w:rPr>
        <w:t xml:space="preserve"> designated by the PE/PS)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xml:space="preserve">. They will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local television news channels, radio stations and newspapers will be notified of this construction.  Local commuters will be advised to avoid this area and use alternative local routes if possible.  They will also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54670AF3"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lastRenderedPageBreak/>
        <w:t xml:space="preserve">Prepared by: </w:t>
      </w:r>
    </w:p>
    <w:p w14:paraId="101BF601" w14:textId="77777777" w:rsidR="000A6765" w:rsidRPr="00FF2F77" w:rsidRDefault="00B126B8" w:rsidP="00623E2F">
      <w:pPr>
        <w:keepLines/>
        <w:autoSpaceDE w:val="0"/>
        <w:autoSpaceDN w:val="0"/>
        <w:adjustRightInd w:val="0"/>
        <w:spacing w:after="240"/>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N</w:t>
      </w:r>
      <w:r w:rsidRPr="00FF2F77">
        <w:rPr>
          <w:rFonts w:asciiTheme="minorHAnsi" w:hAnsiTheme="minorHAnsi"/>
          <w:color w:val="000000"/>
          <w:highlight w:val="yellow"/>
        </w:rPr>
        <w:t>ame</w:t>
      </w:r>
      <w:r>
        <w:rPr>
          <w:rFonts w:asciiTheme="minorHAnsi" w:hAnsiTheme="minorHAnsi"/>
          <w:color w:val="000000"/>
          <w:highlight w:val="yellow"/>
        </w:rPr>
        <w:t>OfP</w:t>
      </w:r>
      <w:r w:rsidRPr="00FF2F77">
        <w:rPr>
          <w:rFonts w:asciiTheme="minorHAnsi" w:hAnsiTheme="minorHAnsi"/>
          <w:color w:val="000000"/>
          <w:highlight w:val="yellow"/>
        </w:rPr>
        <w:t>reparer</w:t>
      </w:r>
      <w:proofErr w:type="spellEnd"/>
      <w:r>
        <w:rPr>
          <w:rFonts w:asciiTheme="minorHAnsi" w:hAnsiTheme="minorHAnsi"/>
          <w:color w:val="000000"/>
        </w:rPr>
        <w:t>]</w:t>
      </w:r>
      <w:r w:rsidR="003F6809" w:rsidRPr="00FF2F77">
        <w:rPr>
          <w:rFonts w:asciiTheme="minorHAnsi" w:hAnsiTheme="minorHAnsi"/>
          <w:color w:val="000000"/>
        </w:rPr>
        <w:br/>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TitleOrPosition</w:t>
      </w:r>
      <w:proofErr w:type="spellEnd"/>
      <w:r w:rsidRPr="00B126B8">
        <w:rPr>
          <w:rFonts w:asciiTheme="minorHAnsi" w:hAnsiTheme="minorHAnsi"/>
          <w:color w:val="000000"/>
          <w:highlight w:val="yellow"/>
        </w:rPr>
        <w:t>]</w:t>
      </w:r>
      <w:r w:rsidR="003F6809"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sidRPr="00B126B8">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Pr="00B126B8">
        <w:rPr>
          <w:rFonts w:asciiTheme="minorHAnsi" w:hAnsiTheme="minorHAnsi"/>
          <w:color w:val="000000"/>
          <w:highlight w:val="yellow"/>
        </w:rPr>
        <w:t>]</w:t>
      </w:r>
    </w:p>
    <w:p w14:paraId="1BB94328" w14:textId="77777777" w:rsidR="00A223F0" w:rsidRPr="00FF2F77" w:rsidRDefault="00A223F0" w:rsidP="00A223F0">
      <w:pPr>
        <w:keepNext/>
        <w:spacing w:after="240"/>
        <w:jc w:val="both"/>
        <w:rPr>
          <w:rFonts w:asciiTheme="minorHAnsi" w:hAnsiTheme="minorHAnsi"/>
          <w:color w:val="000000"/>
        </w:rPr>
      </w:pPr>
      <w:r w:rsidRPr="00FF2F77">
        <w:rPr>
          <w:rFonts w:asciiTheme="minorHAnsi" w:hAnsiTheme="minorHAnsi"/>
          <w:color w:val="000000"/>
        </w:rPr>
        <w:t xml:space="preserve">Reviewed by: </w:t>
      </w:r>
    </w:p>
    <w:p w14:paraId="2D521140" w14:textId="77777777" w:rsidR="00A223F0" w:rsidRDefault="00A223F0" w:rsidP="00623E2F">
      <w:pPr>
        <w:keepNext/>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xml:space="preserve">, </w:t>
      </w:r>
      <w:r w:rsidRPr="00BB45E9">
        <w:rPr>
          <w:rFonts w:asciiTheme="minorHAnsi" w:hAnsiTheme="minorHAnsi" w:cs="Arial"/>
          <w:bCs/>
          <w:highlight w:val="yellow"/>
        </w:rPr>
        <w:t>[Title]</w:t>
      </w:r>
      <w:r>
        <w:rPr>
          <w:rFonts w:asciiTheme="minorHAnsi" w:hAnsiTheme="minorHAnsi" w:cs="Arial"/>
          <w:bCs/>
        </w:rPr>
        <w:br/>
      </w:r>
      <w:r w:rsidRPr="00BB45E9">
        <w:rPr>
          <w:rFonts w:asciiTheme="minorHAnsi" w:hAnsiTheme="minorHAnsi" w:cs="Arial"/>
          <w:highlight w:val="yellow"/>
        </w:rPr>
        <w:t>[Department]</w:t>
      </w:r>
      <w:r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Pr>
          <w:rFonts w:asciiTheme="minorHAnsi" w:hAnsiTheme="minorHAnsi"/>
          <w:color w:val="000000"/>
          <w:highlight w:val="yellow"/>
        </w:rPr>
        <w:t>EmailAddress</w:t>
      </w:r>
      <w:proofErr w:type="spellEnd"/>
      <w:r w:rsidRPr="00B126B8">
        <w:rPr>
          <w:rFonts w:asciiTheme="minorHAnsi" w:hAnsiTheme="minorHAnsi"/>
          <w:color w:val="000000"/>
          <w:highlight w:val="yellow"/>
        </w:rPr>
        <w:t>]</w:t>
      </w:r>
    </w:p>
    <w:p w14:paraId="406C952C" w14:textId="77777777" w:rsidR="00A223F0" w:rsidRDefault="00A223F0" w:rsidP="00A223F0">
      <w:pPr>
        <w:keepNext/>
        <w:autoSpaceDE w:val="0"/>
        <w:autoSpaceDN w:val="0"/>
        <w:adjustRightInd w:val="0"/>
        <w:spacing w:after="240"/>
        <w:rPr>
          <w:rFonts w:asciiTheme="minorHAnsi" w:hAnsiTheme="minorHAnsi"/>
          <w:color w:val="000000"/>
        </w:rPr>
      </w:pPr>
      <w:r w:rsidRPr="00BB45E9">
        <w:rPr>
          <w:rFonts w:asciiTheme="minorHAnsi" w:hAnsiTheme="minorHAnsi" w:cs="Arial"/>
          <w:highlight w:val="yellow"/>
        </w:rPr>
        <w:t>[Department]</w:t>
      </w:r>
      <w:r>
        <w:rPr>
          <w:rFonts w:asciiTheme="minorHAnsi" w:hAnsiTheme="minorHAnsi" w:cs="Arial"/>
        </w:rPr>
        <w:t xml:space="preserve"> </w:t>
      </w:r>
      <w:r>
        <w:rPr>
          <w:rFonts w:asciiTheme="minorHAnsi" w:hAnsiTheme="minorHAnsi"/>
          <w:color w:val="000000"/>
        </w:rPr>
        <w:t>Comments:</w:t>
      </w:r>
    </w:p>
    <w:p w14:paraId="20A3996B" w14:textId="77777777" w:rsidR="00A87D44" w:rsidRDefault="00A87D44" w:rsidP="00A87D44">
      <w:pPr>
        <w:autoSpaceDE w:val="0"/>
        <w:autoSpaceDN w:val="0"/>
        <w:adjustRightInd w:val="0"/>
        <w:spacing w:after="240"/>
        <w:jc w:val="both"/>
        <w:rPr>
          <w:rFonts w:asciiTheme="minorHAnsi" w:hAnsiTheme="minorHAnsi"/>
          <w:color w:val="000000"/>
        </w:rPr>
      </w:pPr>
    </w:p>
    <w:p w14:paraId="3F416EF2"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4C4A01EB"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4E38839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691C1A6E"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determined otherwise by the PE/PS based on site conditions, Portable Changeable Message Signs (PCMS’s) will be placed approximately 2 miles ahead of the construction signing to alert drivers that they should expect stopped or slowed traffic.  If queuing is observed, extending within a ¼ mile of the PCMS’s, the Contractor will adjust the PCMS placement to a position where they are at least ½ mile (but not more than 2 miles) in advance of the maximum observed queue.</w:t>
      </w:r>
    </w:p>
    <w:p w14:paraId="762ED61C"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7DD8DC71"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038DC707"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Portable Temporary Rumble Strips should be incorporated into the lane restrictions and placed in advance of the queues in accordance with Recurring Special Provision 801</w:t>
      </w:r>
      <w:r w:rsidRPr="00FF2F77">
        <w:rPr>
          <w:rFonts w:asciiTheme="minorHAnsi" w:hAnsiTheme="minorHAnsi"/>
          <w:color w:val="000000"/>
        </w:rPr>
        <w:noBreakHyphen/>
        <w:t>T</w:t>
      </w:r>
      <w:r w:rsidRPr="00FF2F77">
        <w:rPr>
          <w:rFonts w:asciiTheme="minorHAnsi" w:hAnsiTheme="minorHAnsi"/>
          <w:color w:val="000000"/>
        </w:rPr>
        <w:noBreakHyphen/>
        <w:t>209 and 801-T-209d.</w:t>
      </w:r>
    </w:p>
    <w:p w14:paraId="71190146" w14:textId="77777777" w:rsidR="00095A0C" w:rsidRPr="00095A0C" w:rsidRDefault="00095A0C" w:rsidP="00095A0C">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95A0C">
        <w:rPr>
          <w:rFonts w:asciiTheme="minorHAnsi" w:hAnsiTheme="minorHAnsi"/>
          <w:color w:val="000000"/>
        </w:rPr>
        <w:t>In instances where observed queuing is significantly greater than queuing predicted by modeling during the design phase, Portable Temporary Rumble Strips should be considered as a measure to mitigate the risk caused by those lane restrictions.  They should be placed in advance of the observed queues in accordance with Recurring Special Provision 801-T-209 and 801-T-209d.</w:t>
      </w:r>
    </w:p>
    <w:p w14:paraId="6752E14C" w14:textId="77777777" w:rsidR="00095A0C" w:rsidRPr="00095A0C" w:rsidRDefault="00095A0C" w:rsidP="00095A0C">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95A0C">
        <w:rPr>
          <w:rFonts w:asciiTheme="minorHAnsi" w:hAnsiTheme="minorHAnsi" w:cs="Arial"/>
        </w:rPr>
        <w:t>’Watch for Stopped Traffic’ signs shall be placed in advance of the queue.</w:t>
      </w:r>
    </w:p>
    <w:p w14:paraId="719A1F03" w14:textId="77777777" w:rsidR="00095A0C" w:rsidRPr="00095A0C" w:rsidRDefault="00095A0C" w:rsidP="00095A0C">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095A0C">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40A4A057" w14:textId="77777777" w:rsidR="00095A0C" w:rsidRPr="00095A0C" w:rsidRDefault="00095A0C" w:rsidP="00095A0C">
      <w:pPr>
        <w:pStyle w:val="ListParagraph"/>
        <w:numPr>
          <w:ilvl w:val="0"/>
          <w:numId w:val="1"/>
        </w:numPr>
        <w:autoSpaceDE w:val="0"/>
        <w:autoSpaceDN w:val="0"/>
        <w:adjustRightInd w:val="0"/>
        <w:spacing w:after="240"/>
        <w:ind w:left="990" w:hanging="270"/>
        <w:jc w:val="both"/>
        <w:rPr>
          <w:rFonts w:asciiTheme="minorHAnsi" w:hAnsiTheme="minorHAnsi" w:cs="Arial"/>
        </w:rPr>
      </w:pPr>
      <w:r w:rsidRPr="00095A0C">
        <w:rPr>
          <w:rFonts w:asciiTheme="minorHAnsi" w:hAnsiTheme="minorHAnsi" w:cs="Arial"/>
        </w:rPr>
        <w:t>The Federal Highway Administration (FHWA) must grant approval of this closure before work can commence. (Interstate to interstate ramp or complete mainline closure.)</w:t>
      </w:r>
    </w:p>
    <w:p w14:paraId="06A7F2F7"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lastRenderedPageBreak/>
        <w:t>The superintendent and one other responsible employee will be on call during all non-working periods to oversee the repair or replacement of all traffic control devices which may become damaged or inoperative.</w:t>
      </w:r>
    </w:p>
    <w:p w14:paraId="74209A89"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21D56B7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1387704C"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strongly encouraged to request ISP support for the work </w:t>
      </w:r>
      <w:proofErr w:type="gramStart"/>
      <w:r w:rsidRPr="00FF2F77">
        <w:rPr>
          <w:rFonts w:asciiTheme="minorHAnsi" w:hAnsiTheme="minorHAnsi"/>
          <w:color w:val="000000"/>
        </w:rPr>
        <w:t>zone, as soon as</w:t>
      </w:r>
      <w:proofErr w:type="gramEnd"/>
      <w:r w:rsidRPr="00FF2F77">
        <w:rPr>
          <w:rFonts w:asciiTheme="minorHAnsi" w:hAnsiTheme="minorHAnsi"/>
          <w:color w:val="000000"/>
        </w:rPr>
        <w:t xml:space="preserve">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4DEBC776"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PE/PS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694FC804"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34B92C9A" w14:textId="77777777" w:rsidR="00C943B4" w:rsidRDefault="00C943B4" w:rsidP="00C943B4">
      <w:pPr>
        <w:autoSpaceDE w:val="0"/>
        <w:autoSpaceDN w:val="0"/>
        <w:adjustRightInd w:val="0"/>
        <w:rPr>
          <w:rFonts w:asciiTheme="minorHAnsi" w:hAnsiTheme="minorHAnsi" w:cs="Arial"/>
          <w:i/>
        </w:rPr>
      </w:pPr>
    </w:p>
    <w:p w14:paraId="3EF0E00B"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39CFE681" w14:textId="77777777" w:rsidR="00C943B4" w:rsidRDefault="00C943B4" w:rsidP="00C943B4">
      <w:pPr>
        <w:autoSpaceDE w:val="0"/>
        <w:autoSpaceDN w:val="0"/>
        <w:adjustRightInd w:val="0"/>
        <w:rPr>
          <w:rFonts w:asciiTheme="minorHAnsi" w:hAnsiTheme="minorHAnsi" w:cs="Arial"/>
        </w:rPr>
      </w:pPr>
    </w:p>
    <w:p w14:paraId="77CABAE7"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ProjectDescription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type of project, work involved and location.</w:t>
      </w:r>
    </w:p>
    <w:p w14:paraId="37711A2B"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highlight w:val="yellow"/>
        </w:rPr>
        <w:t>(s)</w:t>
      </w:r>
      <w:r w:rsidRPr="00BB45E9">
        <w:rPr>
          <w:rFonts w:asciiTheme="minorHAnsi" w:hAnsiTheme="minorHAnsi" w:cs="Arial"/>
          <w:highlight w:val="yellow"/>
        </w:rPr>
        <w:t>]</w:t>
      </w:r>
      <w:r>
        <w:rPr>
          <w:rFonts w:asciiTheme="minorHAnsi" w:hAnsiTheme="minorHAnsi" w:cs="Arial"/>
        </w:rPr>
        <w:tab/>
        <w:t xml:space="preserve">One or more of the following: northbound, southbound, </w:t>
      </w:r>
      <w:proofErr w:type="gramStart"/>
      <w:r>
        <w:rPr>
          <w:rFonts w:asciiTheme="minorHAnsi" w:hAnsiTheme="minorHAnsi" w:cs="Arial"/>
        </w:rPr>
        <w:t>eastbound</w:t>
      </w:r>
      <w:proofErr w:type="gramEnd"/>
      <w:r>
        <w:rPr>
          <w:rFonts w:asciiTheme="minorHAnsi" w:hAnsiTheme="minorHAnsi" w:cs="Arial"/>
        </w:rPr>
        <w:t xml:space="preserve"> or westbound.</w:t>
      </w:r>
    </w:p>
    <w:p w14:paraId="0905ACFB"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39C9C5FE"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0CBD6C94"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59FB324C"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[XX-</w:t>
      </w:r>
      <w:proofErr w:type="spellStart"/>
      <w:r w:rsidRPr="00BB45E9">
        <w:rPr>
          <w:rFonts w:asciiTheme="minorHAnsi" w:hAnsiTheme="minorHAnsi" w:cs="Arial"/>
          <w:highlight w:val="yellow"/>
        </w:rPr>
        <w:t>nnnnn</w:t>
      </w:r>
      <w:proofErr w:type="spellEnd"/>
      <w:r w:rsidRPr="00BB45E9">
        <w:rPr>
          <w:rFonts w:asciiTheme="minorHAnsi" w:hAnsiTheme="minorHAnsi" w:cs="Arial"/>
          <w:highlight w:val="yellow"/>
        </w:rPr>
        <w:t>]</w:t>
      </w:r>
      <w:r>
        <w:rPr>
          <w:rFonts w:asciiTheme="minorHAnsi" w:hAnsiTheme="minorHAnsi" w:cs="Arial"/>
        </w:rPr>
        <w:tab/>
        <w:t>Contract Number</w:t>
      </w:r>
    </w:p>
    <w:p w14:paraId="14C560DC" w14:textId="77777777" w:rsidR="003549B9" w:rsidRPr="003549B9"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3549B9">
        <w:rPr>
          <w:rFonts w:asciiTheme="minorHAnsi" w:hAnsiTheme="minorHAnsi" w:cs="Arial"/>
          <w:highlight w:val="yellow"/>
        </w:rPr>
        <w:t>[</w:t>
      </w:r>
      <w:proofErr w:type="spellStart"/>
      <w:r w:rsidRPr="003549B9">
        <w:rPr>
          <w:rFonts w:asciiTheme="minorHAnsi" w:hAnsiTheme="minorHAnsi" w:cs="Arial"/>
          <w:highlight w:val="yellow"/>
        </w:rPr>
        <w:t>ContractorName</w:t>
      </w:r>
      <w:proofErr w:type="spellEnd"/>
      <w:r w:rsidRPr="003549B9">
        <w:rPr>
          <w:rFonts w:asciiTheme="minorHAnsi" w:hAnsiTheme="minorHAnsi" w:cs="Arial"/>
          <w:highlight w:val="yellow"/>
        </w:rPr>
        <w:t>]</w:t>
      </w:r>
      <w:r w:rsidRPr="003549B9">
        <w:rPr>
          <w:rFonts w:asciiTheme="minorHAnsi" w:hAnsiTheme="minorHAnsi" w:cs="Arial"/>
        </w:rPr>
        <w:tab/>
        <w:t>Name of the Prime Contractor.</w:t>
      </w:r>
    </w:p>
    <w:p w14:paraId="732183D4"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w:t>
      </w:r>
      <w:proofErr w:type="spellStart"/>
      <w:r w:rsidRPr="00BB45E9">
        <w:rPr>
          <w:rFonts w:asciiTheme="minorHAnsi" w:hAnsiTheme="minorHAnsi" w:cs="Arial"/>
          <w:highlight w:val="yellow"/>
        </w:rPr>
        <w:t>nnnnnnn</w:t>
      </w:r>
      <w:proofErr w:type="spellEnd"/>
      <w:r w:rsidRPr="00BB45E9">
        <w:rPr>
          <w:rFonts w:asciiTheme="minorHAnsi" w:hAnsiTheme="minorHAnsi" w:cs="Arial"/>
          <w:highlight w:val="yellow"/>
        </w:rPr>
        <w:t>]</w:t>
      </w:r>
      <w:r>
        <w:rPr>
          <w:rFonts w:asciiTheme="minorHAnsi" w:hAnsiTheme="minorHAnsi" w:cs="Arial"/>
        </w:rPr>
        <w:tab/>
        <w:t>Des Number</w:t>
      </w:r>
    </w:p>
    <w:p w14:paraId="67CB46C9"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w:t>
      </w:r>
      <w:proofErr w:type="spellStart"/>
      <w:r>
        <w:rPr>
          <w:rFonts w:asciiTheme="minorHAnsi" w:hAnsiTheme="minorHAnsi" w:cs="Arial"/>
          <w:highlight w:val="yellow"/>
        </w:rPr>
        <w:t>NeedForWork</w:t>
      </w:r>
      <w:proofErr w:type="spellEnd"/>
      <w:r>
        <w:rPr>
          <w:rFonts w:asciiTheme="minorHAnsi" w:hAnsiTheme="minorHAnsi" w:cs="Arial"/>
          <w:highlight w:val="yellow"/>
        </w:rPr>
        <w:t>]</w:t>
      </w:r>
      <w:r w:rsidRPr="00C943B4">
        <w:rPr>
          <w:rFonts w:asciiTheme="minorHAnsi" w:hAnsiTheme="minorHAnsi" w:cs="Arial"/>
        </w:rPr>
        <w:tab/>
      </w:r>
      <w:r w:rsidRPr="00C943B4">
        <w:rPr>
          <w:rFonts w:asciiTheme="minorHAnsi" w:hAnsiTheme="minorHAnsi"/>
          <w:color w:val="000000"/>
        </w:rPr>
        <w:t>Describe</w:t>
      </w:r>
      <w:r>
        <w:rPr>
          <w:rFonts w:asciiTheme="minorHAnsi" w:hAnsiTheme="minorHAnsi"/>
          <w:color w:val="000000"/>
        </w:rPr>
        <w:t xml:space="preserve"> the w</w:t>
      </w:r>
      <w:r w:rsidRPr="00C943B4">
        <w:rPr>
          <w:rFonts w:asciiTheme="minorHAnsi" w:hAnsiTheme="minorHAnsi"/>
          <w:color w:val="000000"/>
        </w:rPr>
        <w:t>ork</w:t>
      </w:r>
      <w:r>
        <w:rPr>
          <w:rFonts w:asciiTheme="minorHAnsi" w:hAnsiTheme="minorHAnsi"/>
          <w:color w:val="000000"/>
        </w:rPr>
        <w:t xml:space="preserve"> that n</w:t>
      </w:r>
      <w:r w:rsidRPr="00C943B4">
        <w:rPr>
          <w:rFonts w:asciiTheme="minorHAnsi" w:hAnsiTheme="minorHAnsi"/>
          <w:color w:val="000000"/>
        </w:rPr>
        <w:t>eeds</w:t>
      </w:r>
      <w:r>
        <w:rPr>
          <w:rFonts w:asciiTheme="minorHAnsi" w:hAnsiTheme="minorHAnsi"/>
          <w:color w:val="000000"/>
        </w:rPr>
        <w:t xml:space="preserve"> t</w:t>
      </w:r>
      <w:r w:rsidRPr="00C943B4">
        <w:rPr>
          <w:rFonts w:asciiTheme="minorHAnsi" w:hAnsiTheme="minorHAnsi"/>
          <w:color w:val="000000"/>
        </w:rPr>
        <w:t>o</w:t>
      </w:r>
      <w:r>
        <w:rPr>
          <w:rFonts w:asciiTheme="minorHAnsi" w:hAnsiTheme="minorHAnsi"/>
          <w:color w:val="000000"/>
        </w:rPr>
        <w:t xml:space="preserve"> b</w:t>
      </w:r>
      <w:r w:rsidRPr="00C943B4">
        <w:rPr>
          <w:rFonts w:asciiTheme="minorHAnsi" w:hAnsiTheme="minorHAnsi"/>
          <w:color w:val="000000"/>
        </w:rPr>
        <w:t>e</w:t>
      </w:r>
      <w:r>
        <w:rPr>
          <w:rFonts w:asciiTheme="minorHAnsi" w:hAnsiTheme="minorHAnsi"/>
          <w:color w:val="000000"/>
        </w:rPr>
        <w:t xml:space="preserve"> do</w:t>
      </w:r>
      <w:r w:rsidRPr="00C943B4">
        <w:rPr>
          <w:rFonts w:asciiTheme="minorHAnsi" w:hAnsiTheme="minorHAnsi"/>
          <w:color w:val="000000"/>
        </w:rPr>
        <w:t>ne</w:t>
      </w:r>
      <w:r>
        <w:rPr>
          <w:rFonts w:asciiTheme="minorHAnsi" w:hAnsiTheme="minorHAnsi"/>
          <w:color w:val="000000"/>
        </w:rPr>
        <w:t xml:space="preserve"> a</w:t>
      </w:r>
      <w:r w:rsidRPr="00C943B4">
        <w:rPr>
          <w:rFonts w:asciiTheme="minorHAnsi" w:hAnsiTheme="minorHAnsi"/>
          <w:color w:val="000000"/>
        </w:rPr>
        <w:t>nd</w:t>
      </w:r>
      <w:r>
        <w:rPr>
          <w:rFonts w:asciiTheme="minorHAnsi" w:hAnsiTheme="minorHAnsi"/>
          <w:color w:val="000000"/>
        </w:rPr>
        <w:t xml:space="preserve"> w</w:t>
      </w:r>
      <w:r w:rsidRPr="00C943B4">
        <w:rPr>
          <w:rFonts w:asciiTheme="minorHAnsi" w:hAnsiTheme="minorHAnsi"/>
          <w:color w:val="000000"/>
        </w:rPr>
        <w:t>hy</w:t>
      </w:r>
      <w:r>
        <w:rPr>
          <w:rFonts w:asciiTheme="minorHAnsi" w:hAnsiTheme="minorHAnsi"/>
          <w:color w:val="000000"/>
        </w:rPr>
        <w:t>.</w:t>
      </w:r>
    </w:p>
    <w:p w14:paraId="7C678713"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 xml:space="preserve">How, </w:t>
      </w:r>
      <w:proofErr w:type="gramStart"/>
      <w:r w:rsidR="00D93623">
        <w:rPr>
          <w:rFonts w:asciiTheme="minorHAnsi" w:hAnsiTheme="minorHAnsi"/>
          <w:color w:val="000000"/>
        </w:rPr>
        <w:t>w</w:t>
      </w:r>
      <w:r w:rsidRPr="006A7413">
        <w:rPr>
          <w:rFonts w:asciiTheme="minorHAnsi" w:hAnsiTheme="minorHAnsi"/>
          <w:color w:val="000000"/>
        </w:rPr>
        <w:t>hen</w:t>
      </w:r>
      <w:proofErr w:type="gramEnd"/>
      <w:r w:rsidRPr="006A7413">
        <w:rPr>
          <w:rFonts w:asciiTheme="minorHAnsi" w:hAnsiTheme="minorHAnsi"/>
          <w:color w:val="000000"/>
        </w:rPr>
        <w:t xml:space="preserve">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2AB5DFFC"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1E5E9899"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xml:space="preserve">, </w:t>
      </w:r>
      <w:proofErr w:type="gramStart"/>
      <w:r>
        <w:rPr>
          <w:rFonts w:asciiTheme="minorHAnsi" w:hAnsiTheme="minorHAnsi" w:cs="Arial"/>
        </w:rPr>
        <w:t>where</w:t>
      </w:r>
      <w:proofErr w:type="gramEnd"/>
      <w:r>
        <w:rPr>
          <w:rFonts w:asciiTheme="minorHAnsi" w:hAnsiTheme="minorHAnsi" w:cs="Arial"/>
        </w:rPr>
        <w:t xml:space="preserve"> and closure hours.  For example:</w:t>
      </w:r>
      <w:r>
        <w:rPr>
          <w:rFonts w:asciiTheme="minorHAnsi" w:hAnsiTheme="minorHAnsi" w:cs="Arial"/>
        </w:rPr>
        <w:br/>
      </w:r>
      <w:proofErr w:type="gramStart"/>
      <w:r w:rsidRPr="006175F8">
        <w:rPr>
          <w:rFonts w:asciiTheme="minorHAnsi" w:hAnsiTheme="minorHAnsi" w:cs="Arial"/>
        </w:rPr>
        <w:t>Single lane</w:t>
      </w:r>
      <w:proofErr w:type="gramEnd"/>
      <w:r w:rsidRPr="006175F8">
        <w:rPr>
          <w:rFonts w:asciiTheme="minorHAnsi" w:hAnsiTheme="minorHAnsi" w:cs="Arial"/>
        </w:rPr>
        <w:t xml:space="preserv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2E10D517"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56CB8CF9"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t>For the duration of the contract.</w:t>
      </w:r>
      <w:r>
        <w:rPr>
          <w:rFonts w:asciiTheme="minorHAnsi" w:hAnsiTheme="minorHAnsi" w:cs="Arial"/>
        </w:rPr>
        <w:br/>
        <w:t>From March 2017 through June 2017</w:t>
      </w:r>
    </w:p>
    <w:p w14:paraId="59EC2072" w14:textId="77777777" w:rsidR="00D93623" w:rsidRDefault="00D93623" w:rsidP="003549B9">
      <w:pPr>
        <w:keepLines/>
        <w:tabs>
          <w:tab w:val="left" w:leader="dot" w:pos="4320"/>
        </w:tabs>
        <w:autoSpaceDE w:val="0"/>
        <w:autoSpaceDN w:val="0"/>
        <w:adjustRightInd w:val="0"/>
        <w:spacing w:after="120"/>
        <w:ind w:left="4320" w:hanging="4320"/>
        <w:rPr>
          <w:rFonts w:asciiTheme="minorHAnsi" w:hAnsiTheme="minorHAnsi" w:cs="Arial"/>
        </w:rPr>
      </w:pPr>
      <w:r w:rsidRPr="00D93623">
        <w:rPr>
          <w:rFonts w:asciiTheme="minorHAnsi" w:hAnsiTheme="minorHAnsi"/>
          <w:color w:val="000000"/>
          <w:highlight w:val="yellow"/>
        </w:rPr>
        <w:t>[</w:t>
      </w:r>
      <w:proofErr w:type="spellStart"/>
      <w:r w:rsidRPr="00D93623">
        <w:rPr>
          <w:rFonts w:asciiTheme="minorHAnsi" w:hAnsiTheme="minorHAnsi"/>
          <w:color w:val="000000"/>
          <w:highlight w:val="yellow"/>
        </w:rPr>
        <w:t>AnalysisTool</w:t>
      </w:r>
      <w:proofErr w:type="spellEnd"/>
      <w:r w:rsidRPr="00D93623">
        <w:rPr>
          <w:rFonts w:asciiTheme="minorHAnsi" w:hAnsiTheme="minorHAnsi"/>
          <w:color w:val="000000"/>
          <w:highlight w:val="yellow"/>
        </w:rPr>
        <w:t>]</w:t>
      </w:r>
      <w:r>
        <w:rPr>
          <w:rFonts w:asciiTheme="minorHAnsi" w:hAnsiTheme="minorHAnsi" w:cs="Arial"/>
        </w:rPr>
        <w:tab/>
        <w:t>Name of the analysis software or tool used. For example:</w:t>
      </w:r>
      <w:r>
        <w:rPr>
          <w:rFonts w:asciiTheme="minorHAnsi" w:hAnsiTheme="minorHAnsi" w:cs="Arial"/>
        </w:rPr>
        <w:br/>
        <w:t>INDOT’s Queue Analysis Spreadsheet (V1.24)</w:t>
      </w:r>
      <w:r>
        <w:rPr>
          <w:rFonts w:asciiTheme="minorHAnsi" w:hAnsiTheme="minorHAnsi" w:cs="Arial"/>
        </w:rPr>
        <w:br/>
      </w:r>
      <w:proofErr w:type="spellStart"/>
      <w:r>
        <w:rPr>
          <w:rFonts w:asciiTheme="minorHAnsi" w:hAnsiTheme="minorHAnsi" w:cs="Arial"/>
        </w:rPr>
        <w:t>QuickZone</w:t>
      </w:r>
      <w:proofErr w:type="spellEnd"/>
      <w:r>
        <w:rPr>
          <w:rFonts w:asciiTheme="minorHAnsi" w:hAnsiTheme="minorHAnsi" w:cs="Arial"/>
        </w:rPr>
        <w:t xml:space="preserve"> 2.0</w:t>
      </w:r>
    </w:p>
    <w:p w14:paraId="52A59625" w14:textId="77777777" w:rsidR="000B2040" w:rsidRDefault="000B2040"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CountSource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357DF663"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Station</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3C6211DA"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Date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date</w:t>
      </w:r>
      <w:r w:rsidRPr="000B2040">
        <w:rPr>
          <w:rFonts w:asciiTheme="minorHAnsi" w:hAnsiTheme="minorHAnsi" w:cs="Arial"/>
        </w:rPr>
        <w:t xml:space="preserve"> of the traffic counts</w:t>
      </w:r>
      <w:r>
        <w:rPr>
          <w:rFonts w:asciiTheme="minorHAnsi" w:hAnsiTheme="minorHAnsi" w:cs="Arial"/>
        </w:rPr>
        <w:t xml:space="preserve">. </w:t>
      </w:r>
    </w:p>
    <w:p w14:paraId="1953A287"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r>
        <w:rPr>
          <w:rFonts w:asciiTheme="minorHAnsi" w:hAnsiTheme="minorHAnsi" w:cs="Arial"/>
          <w:highlight w:val="yellow"/>
        </w:rPr>
        <w:t>Segment</w:t>
      </w:r>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 xml:space="preserve">segment </w:t>
      </w:r>
      <w:r w:rsidRPr="000B2040">
        <w:rPr>
          <w:rFonts w:asciiTheme="minorHAnsi" w:hAnsiTheme="minorHAnsi" w:cs="Arial"/>
        </w:rPr>
        <w:t>of the traffic counts</w:t>
      </w:r>
      <w:r>
        <w:rPr>
          <w:rFonts w:asciiTheme="minorHAnsi" w:hAnsiTheme="minorHAnsi" w:cs="Arial"/>
        </w:rPr>
        <w:t>, from _ to _.</w:t>
      </w:r>
    </w:p>
    <w:p w14:paraId="388ECFB6"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WZLaneCapacity</w:t>
      </w:r>
      <w:proofErr w:type="spellEnd"/>
      <w:r>
        <w:rPr>
          <w:rFonts w:asciiTheme="minorHAnsi" w:hAnsiTheme="minorHAnsi"/>
          <w:color w:val="000000"/>
          <w:highlight w:val="yellow"/>
        </w:rPr>
        <w:t>]</w:t>
      </w:r>
      <w:r w:rsidRPr="001B4554">
        <w:rPr>
          <w:rFonts w:asciiTheme="minorHAnsi" w:hAnsiTheme="minorHAnsi" w:cs="Arial"/>
        </w:rPr>
        <w:tab/>
      </w:r>
      <w:r>
        <w:rPr>
          <w:rFonts w:asciiTheme="minorHAnsi" w:hAnsiTheme="minorHAnsi" w:cs="Arial"/>
        </w:rPr>
        <w:t>Capacity of lane in work zone (See IHCP Table C-3.)</w:t>
      </w:r>
    </w:p>
    <w:p w14:paraId="59C35B92"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LaneWidth</w:t>
      </w:r>
      <w:proofErr w:type="spellEnd"/>
      <w:r>
        <w:rPr>
          <w:rFonts w:asciiTheme="minorHAnsi" w:hAnsiTheme="minorHAnsi"/>
          <w:color w:val="000000"/>
          <w:highlight w:val="yellow"/>
        </w:rPr>
        <w:t>]</w:t>
      </w:r>
      <w:r w:rsidRPr="001B4554">
        <w:rPr>
          <w:rFonts w:asciiTheme="minorHAnsi" w:hAnsiTheme="minorHAnsi"/>
          <w:color w:val="000000"/>
        </w:rPr>
        <w:tab/>
      </w:r>
      <w:r>
        <w:rPr>
          <w:rFonts w:asciiTheme="minorHAnsi" w:hAnsiTheme="minorHAnsi"/>
          <w:color w:val="000000"/>
        </w:rPr>
        <w:t>Lane width through work zone.</w:t>
      </w:r>
    </w:p>
    <w:p w14:paraId="369CE3CE" w14:textId="77777777" w:rsidR="00842E7F" w:rsidRPr="006175F8"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1B4554">
        <w:rPr>
          <w:rFonts w:asciiTheme="minorHAnsi" w:hAnsiTheme="minorHAnsi" w:cs="Arial"/>
          <w:highlight w:val="yellow"/>
        </w:rPr>
        <w:t xml:space="preserve">[Relevant </w:t>
      </w:r>
      <w:proofErr w:type="spellStart"/>
      <w:r w:rsidRPr="001B4554">
        <w:rPr>
          <w:rFonts w:asciiTheme="minorHAnsi" w:hAnsiTheme="minorHAnsi" w:cs="Arial"/>
          <w:highlight w:val="yellow"/>
        </w:rPr>
        <w:t>Informatiion</w:t>
      </w:r>
      <w:proofErr w:type="spellEnd"/>
      <w:r w:rsidRPr="001B4554">
        <w:rPr>
          <w:rFonts w:asciiTheme="minorHAnsi" w:hAnsiTheme="minorHAnsi" w:cs="Arial"/>
          <w:highlight w:val="yellow"/>
        </w:rPr>
        <w:t>]</w:t>
      </w:r>
      <w:r w:rsidR="00842E7F">
        <w:rPr>
          <w:rFonts w:asciiTheme="minorHAnsi" w:hAnsiTheme="minorHAnsi" w:cs="Arial"/>
        </w:rPr>
        <w:tab/>
        <w:t>A</w:t>
      </w:r>
      <w:r w:rsidR="00842E7F" w:rsidRPr="00842E7F">
        <w:rPr>
          <w:rFonts w:asciiTheme="minorHAnsi" w:hAnsiTheme="minorHAnsi" w:cs="Arial"/>
        </w:rPr>
        <w:t>ny other relevant information to the analysis</w:t>
      </w:r>
      <w:r>
        <w:rPr>
          <w:rFonts w:asciiTheme="minorHAnsi" w:hAnsiTheme="minorHAnsi" w:cs="Arial"/>
        </w:rPr>
        <w:t>.</w:t>
      </w:r>
    </w:p>
    <w:p w14:paraId="3BDC21AA" w14:textId="77777777" w:rsidR="00C943B4" w:rsidRDefault="00377F0E"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Pr>
          <w:rFonts w:asciiTheme="minorHAnsi" w:hAnsiTheme="minorHAnsi"/>
          <w:color w:val="000000"/>
          <w:highlight w:val="yellow"/>
        </w:rPr>
        <w:t>Max</w:t>
      </w:r>
      <w:r w:rsidRPr="00842E7F">
        <w:rPr>
          <w:rFonts w:asciiTheme="minorHAnsi" w:hAnsiTheme="minorHAnsi"/>
          <w:color w:val="000000"/>
          <w:highlight w:val="yellow"/>
        </w:rPr>
        <w:t>QueueLength</w:t>
      </w:r>
      <w:proofErr w:type="spellEnd"/>
      <w:r w:rsidRPr="00842E7F">
        <w:rPr>
          <w:rFonts w:asciiTheme="minorHAnsi" w:hAnsiTheme="minorHAnsi"/>
          <w:color w:val="000000"/>
          <w:highlight w:val="yellow"/>
        </w:rPr>
        <w:t>]</w:t>
      </w:r>
      <w:r>
        <w:rPr>
          <w:rFonts w:asciiTheme="minorHAnsi" w:hAnsiTheme="minorHAnsi" w:cs="Arial"/>
        </w:rPr>
        <w:tab/>
      </w:r>
      <w:r w:rsidR="003549B9">
        <w:rPr>
          <w:rFonts w:asciiTheme="minorHAnsi" w:hAnsiTheme="minorHAnsi" w:cs="Arial"/>
        </w:rPr>
        <w:t>Maximum length of queue</w:t>
      </w:r>
    </w:p>
    <w:p w14:paraId="070449B5"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sidRPr="00842E7F">
        <w:rPr>
          <w:rFonts w:asciiTheme="minorHAnsi" w:hAnsiTheme="minorHAnsi"/>
          <w:color w:val="000000"/>
          <w:highlight w:val="yellow"/>
        </w:rPr>
        <w:t>MaxQueueDuration</w:t>
      </w:r>
      <w:proofErr w:type="spellEnd"/>
      <w:r w:rsidRPr="00842E7F">
        <w:rPr>
          <w:rFonts w:asciiTheme="minorHAnsi" w:hAnsiTheme="minorHAnsi"/>
          <w:color w:val="000000"/>
          <w:highlight w:val="yellow"/>
        </w:rPr>
        <w:t>]</w:t>
      </w:r>
      <w:r>
        <w:rPr>
          <w:rFonts w:asciiTheme="minorHAnsi" w:hAnsiTheme="minorHAnsi"/>
          <w:color w:val="000000"/>
        </w:rPr>
        <w:tab/>
        <w:t>Maximum duration of queue</w:t>
      </w:r>
    </w:p>
    <w:p w14:paraId="4A8C5B27" w14:textId="77777777" w:rsidR="003549B9" w:rsidRPr="00E17D95" w:rsidRDefault="003549B9"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rPr>
        <w:tab/>
        <w:t xml:space="preserve">One of the following: northbound, southbound, </w:t>
      </w:r>
      <w:proofErr w:type="gramStart"/>
      <w:r>
        <w:rPr>
          <w:rFonts w:asciiTheme="minorHAnsi" w:hAnsiTheme="minorHAnsi" w:cs="Arial"/>
        </w:rPr>
        <w:t>eastbound</w:t>
      </w:r>
      <w:proofErr w:type="gramEnd"/>
      <w:r>
        <w:rPr>
          <w:rFonts w:asciiTheme="minorHAnsi" w:hAnsiTheme="minorHAnsi" w:cs="Arial"/>
        </w:rPr>
        <w:t xml:space="preserve"> or westbound.</w:t>
      </w:r>
    </w:p>
    <w:p w14:paraId="0591BC11"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lastRenderedPageBreak/>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42E883EF"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6D1A44A8"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6BCB" w14:textId="77777777" w:rsidR="0099198C" w:rsidRDefault="0099198C">
      <w:r>
        <w:separator/>
      </w:r>
    </w:p>
  </w:endnote>
  <w:endnote w:type="continuationSeparator" w:id="0">
    <w:p w14:paraId="4833317E" w14:textId="77777777" w:rsidR="0099198C" w:rsidRDefault="0099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609C"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65CB3B67"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E342" w14:textId="77777777" w:rsidR="0099198C" w:rsidRDefault="0099198C">
      <w:r>
        <w:separator/>
      </w:r>
    </w:p>
  </w:footnote>
  <w:footnote w:type="continuationSeparator" w:id="0">
    <w:p w14:paraId="160D9BC6" w14:textId="77777777" w:rsidR="0099198C" w:rsidRDefault="0099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B626" w14:textId="77777777" w:rsidR="000519E6" w:rsidRPr="00B126B8" w:rsidRDefault="000519E6" w:rsidP="000519E6">
    <w:pPr>
      <w:pStyle w:val="Header"/>
      <w:rPr>
        <w:rFonts w:asciiTheme="minorHAnsi" w:hAnsiTheme="minorHAnsi"/>
        <w:sz w:val="22"/>
        <w:szCs w:val="22"/>
      </w:rPr>
    </w:pPr>
  </w:p>
  <w:p w14:paraId="30EAB9FB" w14:textId="77777777" w:rsidR="000519E6" w:rsidRPr="00B126B8" w:rsidRDefault="000519E6" w:rsidP="000519E6">
    <w:pPr>
      <w:pStyle w:val="Header"/>
      <w:rPr>
        <w:rFonts w:asciiTheme="minorHAnsi" w:hAnsiTheme="minorHAnsi"/>
        <w:sz w:val="22"/>
        <w:szCs w:val="22"/>
      </w:rPr>
    </w:pPr>
  </w:p>
  <w:p w14:paraId="37ED946C"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26011A">
      <w:rPr>
        <w:rFonts w:asciiTheme="minorHAnsi" w:hAnsiTheme="minorHAnsi"/>
        <w:noProof/>
        <w:sz w:val="22"/>
        <w:szCs w:val="22"/>
      </w:rPr>
      <w:t>2</w:t>
    </w:r>
    <w:r w:rsidRPr="00B126B8">
      <w:rPr>
        <w:rFonts w:asciiTheme="minorHAnsi" w:hAnsiTheme="minorHAnsi"/>
        <w:sz w:val="22"/>
        <w:szCs w:val="22"/>
      </w:rPr>
      <w:fldChar w:fldCharType="end"/>
    </w:r>
  </w:p>
  <w:p w14:paraId="3063BC97"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38111940" w14:textId="77777777" w:rsidTr="00DD1BB9">
      <w:trPr>
        <w:trHeight w:val="1065"/>
      </w:trPr>
      <w:tc>
        <w:tcPr>
          <w:tcW w:w="2017" w:type="dxa"/>
          <w:vMerge w:val="restart"/>
        </w:tcPr>
        <w:p w14:paraId="6887AD52"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25B1A12D" wp14:editId="2A80FBA3">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0341549A" w14:textId="77777777" w:rsidTr="00C14C08">
                                  <w:trPr>
                                    <w:trHeight w:val="720"/>
                                  </w:trPr>
                                  <w:tc>
                                    <w:tcPr>
                                      <w:tcW w:w="2808" w:type="dxa"/>
                                    </w:tcPr>
                                    <w:p w14:paraId="55295065"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2CFE0A0F"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28D4B359"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02F12544"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782F6390"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4D0B7E8E" w14:textId="77777777" w:rsidR="005918CA" w:rsidRPr="00D73595" w:rsidRDefault="005918CA" w:rsidP="005918CA">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D02E613" w14:textId="618D7649" w:rsidR="001A2314" w:rsidRPr="00C96B36" w:rsidRDefault="00B847CC" w:rsidP="005918CA">
                                      <w:pPr>
                                        <w:ind w:right="-738"/>
                                        <w:rPr>
                                          <w:rFonts w:ascii="Impact" w:hAnsi="Impact"/>
                                          <w:color w:val="333399"/>
                                          <w:sz w:val="20"/>
                                          <w:szCs w:val="20"/>
                                        </w:rPr>
                                      </w:pPr>
                                      <w:r>
                                        <w:rPr>
                                          <w:rFonts w:ascii="Arial" w:hAnsi="Arial" w:cs="Arial"/>
                                          <w:b/>
                                          <w:color w:val="333399"/>
                                          <w:sz w:val="18"/>
                                          <w:szCs w:val="18"/>
                                        </w:rPr>
                                        <w:t>Michael Smith</w:t>
                                      </w:r>
                                      <w:r w:rsidR="005918CA" w:rsidRPr="00D73595">
                                        <w:rPr>
                                          <w:rFonts w:ascii="Arial" w:hAnsi="Arial" w:cs="Arial"/>
                                          <w:b/>
                                          <w:color w:val="333399"/>
                                          <w:sz w:val="18"/>
                                          <w:szCs w:val="18"/>
                                        </w:rPr>
                                        <w:t>, Commissioner</w:t>
                                      </w:r>
                                    </w:p>
                                  </w:tc>
                                </w:tr>
                              </w:tbl>
                              <w:p w14:paraId="7C57486C"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A12D"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0341549A" w14:textId="77777777" w:rsidTr="00C14C08">
                            <w:trPr>
                              <w:trHeight w:val="720"/>
                            </w:trPr>
                            <w:tc>
                              <w:tcPr>
                                <w:tcW w:w="2808" w:type="dxa"/>
                              </w:tcPr>
                              <w:p w14:paraId="55295065"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2CFE0A0F"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28D4B359"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02F12544"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782F6390"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4D0B7E8E" w14:textId="77777777" w:rsidR="005918CA" w:rsidRPr="00D73595" w:rsidRDefault="005918CA" w:rsidP="005918CA">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4D02E613" w14:textId="618D7649" w:rsidR="001A2314" w:rsidRPr="00C96B36" w:rsidRDefault="00B847CC" w:rsidP="005918CA">
                                <w:pPr>
                                  <w:ind w:right="-738"/>
                                  <w:rPr>
                                    <w:rFonts w:ascii="Impact" w:hAnsi="Impact"/>
                                    <w:color w:val="333399"/>
                                    <w:sz w:val="20"/>
                                    <w:szCs w:val="20"/>
                                  </w:rPr>
                                </w:pPr>
                                <w:r>
                                  <w:rPr>
                                    <w:rFonts w:ascii="Arial" w:hAnsi="Arial" w:cs="Arial"/>
                                    <w:b/>
                                    <w:color w:val="333399"/>
                                    <w:sz w:val="18"/>
                                    <w:szCs w:val="18"/>
                                  </w:rPr>
                                  <w:t>Michael Smith</w:t>
                                </w:r>
                                <w:r w:rsidR="005918CA" w:rsidRPr="00D73595">
                                  <w:rPr>
                                    <w:rFonts w:ascii="Arial" w:hAnsi="Arial" w:cs="Arial"/>
                                    <w:b/>
                                    <w:color w:val="333399"/>
                                    <w:sz w:val="18"/>
                                    <w:szCs w:val="18"/>
                                  </w:rPr>
                                  <w:t>, Commissioner</w:t>
                                </w:r>
                              </w:p>
                            </w:tc>
                          </w:tr>
                        </w:tbl>
                        <w:p w14:paraId="7C57486C"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31427036" wp14:editId="5CD792D8">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13DEC685" w14:textId="77777777" w:rsidTr="00DD1BB9">
      <w:trPr>
        <w:trHeight w:val="720"/>
      </w:trPr>
      <w:tc>
        <w:tcPr>
          <w:tcW w:w="2017" w:type="dxa"/>
          <w:vMerge/>
        </w:tcPr>
        <w:p w14:paraId="03028CC3" w14:textId="77777777" w:rsidR="001A2314" w:rsidRDefault="001A2314" w:rsidP="00DD1BB9">
          <w:pPr>
            <w:pStyle w:val="Header"/>
          </w:pPr>
        </w:p>
      </w:tc>
    </w:tr>
  </w:tbl>
  <w:p w14:paraId="6472A034"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7D0E"/>
    <w:rsid w:val="000331DE"/>
    <w:rsid w:val="000351BD"/>
    <w:rsid w:val="00035549"/>
    <w:rsid w:val="000400AC"/>
    <w:rsid w:val="000425B9"/>
    <w:rsid w:val="000459D9"/>
    <w:rsid w:val="000519E6"/>
    <w:rsid w:val="00052F54"/>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A0C"/>
    <w:rsid w:val="00095BD6"/>
    <w:rsid w:val="000975B2"/>
    <w:rsid w:val="00097B92"/>
    <w:rsid w:val="00097FE4"/>
    <w:rsid w:val="000A00E7"/>
    <w:rsid w:val="000A09FC"/>
    <w:rsid w:val="000A19E7"/>
    <w:rsid w:val="000A24B9"/>
    <w:rsid w:val="000A2DD7"/>
    <w:rsid w:val="000A3046"/>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3267"/>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44C"/>
    <w:rsid w:val="00162C5E"/>
    <w:rsid w:val="00162E7A"/>
    <w:rsid w:val="00164D6F"/>
    <w:rsid w:val="001656AD"/>
    <w:rsid w:val="00165917"/>
    <w:rsid w:val="00165969"/>
    <w:rsid w:val="0016691B"/>
    <w:rsid w:val="00170718"/>
    <w:rsid w:val="001713B7"/>
    <w:rsid w:val="00177B81"/>
    <w:rsid w:val="001813C2"/>
    <w:rsid w:val="00181D71"/>
    <w:rsid w:val="00182542"/>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A7308"/>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570A"/>
    <w:rsid w:val="002157F7"/>
    <w:rsid w:val="00215D0D"/>
    <w:rsid w:val="002208F6"/>
    <w:rsid w:val="00221AA8"/>
    <w:rsid w:val="0022259F"/>
    <w:rsid w:val="00224D99"/>
    <w:rsid w:val="00225611"/>
    <w:rsid w:val="0023599A"/>
    <w:rsid w:val="00236510"/>
    <w:rsid w:val="002369DE"/>
    <w:rsid w:val="00237806"/>
    <w:rsid w:val="002438CC"/>
    <w:rsid w:val="00252324"/>
    <w:rsid w:val="0025446C"/>
    <w:rsid w:val="00255FB4"/>
    <w:rsid w:val="00257A12"/>
    <w:rsid w:val="00257A9D"/>
    <w:rsid w:val="0026011A"/>
    <w:rsid w:val="00262320"/>
    <w:rsid w:val="002642EA"/>
    <w:rsid w:val="00264377"/>
    <w:rsid w:val="00265181"/>
    <w:rsid w:val="00270EEA"/>
    <w:rsid w:val="0027188F"/>
    <w:rsid w:val="002724D9"/>
    <w:rsid w:val="00273B52"/>
    <w:rsid w:val="00274361"/>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302A0"/>
    <w:rsid w:val="00331B4B"/>
    <w:rsid w:val="00333A6A"/>
    <w:rsid w:val="00333D81"/>
    <w:rsid w:val="003348A9"/>
    <w:rsid w:val="00334AC2"/>
    <w:rsid w:val="0034024C"/>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6809"/>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E4B"/>
    <w:rsid w:val="00477ED6"/>
    <w:rsid w:val="00477FC0"/>
    <w:rsid w:val="00480CAE"/>
    <w:rsid w:val="004816FE"/>
    <w:rsid w:val="00482DF5"/>
    <w:rsid w:val="00484649"/>
    <w:rsid w:val="00487AD6"/>
    <w:rsid w:val="004913E5"/>
    <w:rsid w:val="004915BF"/>
    <w:rsid w:val="00492FD8"/>
    <w:rsid w:val="00494757"/>
    <w:rsid w:val="00494A91"/>
    <w:rsid w:val="00496B11"/>
    <w:rsid w:val="004977AF"/>
    <w:rsid w:val="00497CDF"/>
    <w:rsid w:val="004A5054"/>
    <w:rsid w:val="004A5B46"/>
    <w:rsid w:val="004A5CEF"/>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18CA"/>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3E2F"/>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79AC"/>
    <w:rsid w:val="00667F15"/>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85CFD"/>
    <w:rsid w:val="00696767"/>
    <w:rsid w:val="00696CFC"/>
    <w:rsid w:val="006A1FF5"/>
    <w:rsid w:val="006A2639"/>
    <w:rsid w:val="006A2868"/>
    <w:rsid w:val="006A2B46"/>
    <w:rsid w:val="006A3130"/>
    <w:rsid w:val="006A58A4"/>
    <w:rsid w:val="006A7413"/>
    <w:rsid w:val="006A7E86"/>
    <w:rsid w:val="006B035A"/>
    <w:rsid w:val="006B0D53"/>
    <w:rsid w:val="006B39D8"/>
    <w:rsid w:val="006B4682"/>
    <w:rsid w:val="006B6DE0"/>
    <w:rsid w:val="006B6E31"/>
    <w:rsid w:val="006C0E99"/>
    <w:rsid w:val="006C42B8"/>
    <w:rsid w:val="006C42F1"/>
    <w:rsid w:val="006C44E1"/>
    <w:rsid w:val="006C646A"/>
    <w:rsid w:val="006D2CAE"/>
    <w:rsid w:val="006D2EC6"/>
    <w:rsid w:val="006D6DB4"/>
    <w:rsid w:val="006D7A15"/>
    <w:rsid w:val="006E0524"/>
    <w:rsid w:val="006E32B9"/>
    <w:rsid w:val="006E3604"/>
    <w:rsid w:val="006E6743"/>
    <w:rsid w:val="006F041F"/>
    <w:rsid w:val="006F1DED"/>
    <w:rsid w:val="006F2024"/>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62FE0"/>
    <w:rsid w:val="0076320E"/>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198C"/>
    <w:rsid w:val="00993C3A"/>
    <w:rsid w:val="0099452E"/>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733A"/>
    <w:rsid w:val="009C73D6"/>
    <w:rsid w:val="009D02BF"/>
    <w:rsid w:val="009D1D8E"/>
    <w:rsid w:val="009D29BE"/>
    <w:rsid w:val="009D5230"/>
    <w:rsid w:val="009E059B"/>
    <w:rsid w:val="009E232C"/>
    <w:rsid w:val="009E247D"/>
    <w:rsid w:val="009E39BB"/>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C26"/>
    <w:rsid w:val="00A21D76"/>
    <w:rsid w:val="00A223F0"/>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58D9"/>
    <w:rsid w:val="00B26D21"/>
    <w:rsid w:val="00B31AE1"/>
    <w:rsid w:val="00B32E05"/>
    <w:rsid w:val="00B34A77"/>
    <w:rsid w:val="00B35457"/>
    <w:rsid w:val="00B35AB1"/>
    <w:rsid w:val="00B35CF4"/>
    <w:rsid w:val="00B407F2"/>
    <w:rsid w:val="00B418EF"/>
    <w:rsid w:val="00B4314B"/>
    <w:rsid w:val="00B458F9"/>
    <w:rsid w:val="00B470C1"/>
    <w:rsid w:val="00B504EF"/>
    <w:rsid w:val="00B50EAF"/>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47CC"/>
    <w:rsid w:val="00B85D46"/>
    <w:rsid w:val="00B86385"/>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5EA5"/>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20237"/>
    <w:rsid w:val="00D20EBF"/>
    <w:rsid w:val="00D21987"/>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410A"/>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F4A"/>
    <w:rsid w:val="00F77B07"/>
    <w:rsid w:val="00F84AF3"/>
    <w:rsid w:val="00F85D62"/>
    <w:rsid w:val="00F8791D"/>
    <w:rsid w:val="00F90165"/>
    <w:rsid w:val="00F91BCB"/>
    <w:rsid w:val="00F9383A"/>
    <w:rsid w:val="00F95BC3"/>
    <w:rsid w:val="00F96122"/>
    <w:rsid w:val="00F970C0"/>
    <w:rsid w:val="00FA123C"/>
    <w:rsid w:val="00FA2E6D"/>
    <w:rsid w:val="00FA33AE"/>
    <w:rsid w:val="00FA5BF9"/>
    <w:rsid w:val="00FA68CA"/>
    <w:rsid w:val="00FA6BD9"/>
    <w:rsid w:val="00FA710F"/>
    <w:rsid w:val="00FA7E1E"/>
    <w:rsid w:val="00FB18B2"/>
    <w:rsid w:val="00FB333F"/>
    <w:rsid w:val="00FB5077"/>
    <w:rsid w:val="00FB639A"/>
    <w:rsid w:val="00FC0264"/>
    <w:rsid w:val="00FC14DF"/>
    <w:rsid w:val="00FD17CF"/>
    <w:rsid w:val="00FD1B55"/>
    <w:rsid w:val="00FD336F"/>
    <w:rsid w:val="00FD338E"/>
    <w:rsid w:val="00FE1670"/>
    <w:rsid w:val="00FE3D51"/>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2A071570"/>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2E7D-D2C4-449B-A79A-0D4EA1C9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0</TotalTime>
  <Pages>7</Pages>
  <Words>1564</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2022-03-01T17:46:00Z</dcterms:created>
  <dcterms:modified xsi:type="dcterms:W3CDTF">2022-03-01T17:46:00Z</dcterms:modified>
</cp:coreProperties>
</file>