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61E56D" w14:textId="77777777" w:rsidR="00827CCD" w:rsidRDefault="00827CCD"/>
    <w:p w14:paraId="6A2B2A9D" w14:textId="77777777" w:rsidR="00A8690E" w:rsidRDefault="00A7734F" w:rsidP="00A7734F">
      <w:r w:rsidRPr="00A8690E">
        <w:rPr>
          <w:u w:val="single"/>
        </w:rPr>
        <w:t>Rule Name</w:t>
      </w:r>
      <w:r>
        <w:t xml:space="preserve">:  </w:t>
      </w:r>
    </w:p>
    <w:p w14:paraId="21A04F8F" w14:textId="732193AC" w:rsidR="00A7734F" w:rsidRDefault="00A7734F" w:rsidP="00A7734F">
      <w:r>
        <w:t xml:space="preserve">Rule </w:t>
      </w:r>
      <w:r>
        <w:t>c</w:t>
      </w:r>
      <w:r>
        <w:t>oncerning the Broadband corridor program</w:t>
      </w:r>
    </w:p>
    <w:p w14:paraId="6F852648" w14:textId="77777777" w:rsidR="00A8690E" w:rsidRDefault="00A7734F" w:rsidP="00A7734F">
      <w:r w:rsidRPr="00A8690E">
        <w:rPr>
          <w:u w:val="single"/>
        </w:rPr>
        <w:t>Rule Description</w:t>
      </w:r>
      <w:r>
        <w:t xml:space="preserve">:  </w:t>
      </w:r>
    </w:p>
    <w:p w14:paraId="68E45E31" w14:textId="150EB011" w:rsidR="00A7734F" w:rsidRDefault="001F7C07" w:rsidP="00A7734F">
      <w:r>
        <w:t>The rule adds rules at 105 IAC 16.5 concerning broadband requirements and criteria and the broadband corridor program.</w:t>
      </w:r>
    </w:p>
    <w:p w14:paraId="3E7D9749" w14:textId="77777777" w:rsidR="00A8690E" w:rsidRDefault="001F7C07">
      <w:r w:rsidRPr="00A8690E">
        <w:rPr>
          <w:u w:val="single"/>
        </w:rPr>
        <w:t>Notices</w:t>
      </w:r>
      <w:r>
        <w:t xml:space="preserve">:  </w:t>
      </w:r>
    </w:p>
    <w:p w14:paraId="20B50B80" w14:textId="43D4318C" w:rsidR="00A7734F" w:rsidRDefault="00215D6E">
      <w:r>
        <w:t xml:space="preserve">Notice of First Public Comment Period </w:t>
      </w:r>
      <w:hyperlink r:id="rId6" w:history="1">
        <w:r w:rsidRPr="00D21F0E">
          <w:rPr>
            <w:rStyle w:val="Hyperlink"/>
          </w:rPr>
          <w:t>https://iar.iga.in.gov/register/20250326-IR-105250150FNA</w:t>
        </w:r>
      </w:hyperlink>
      <w:r>
        <w:t xml:space="preserve"> </w:t>
      </w:r>
    </w:p>
    <w:p w14:paraId="4A18A731" w14:textId="272FD02D" w:rsidR="00A8690E" w:rsidRDefault="00A8690E">
      <w:r>
        <w:t xml:space="preserve">Notice of Public Hearing </w:t>
      </w:r>
      <w:hyperlink r:id="rId7" w:history="1">
        <w:r w:rsidRPr="00D21F0E">
          <w:rPr>
            <w:rStyle w:val="Hyperlink"/>
          </w:rPr>
          <w:t>https://iar.iga.in.gov/register/20250326-IR-075250150PHA</w:t>
        </w:r>
      </w:hyperlink>
      <w:r>
        <w:t xml:space="preserve"> </w:t>
      </w:r>
    </w:p>
    <w:p w14:paraId="31CC8DBD" w14:textId="56DBA025" w:rsidR="00A8690E" w:rsidRDefault="00A8690E">
      <w:r w:rsidRPr="00A8690E">
        <w:rPr>
          <w:u w:val="single"/>
        </w:rPr>
        <w:t>Public Hearing Information</w:t>
      </w:r>
      <w:r>
        <w:t>:</w:t>
      </w:r>
    </w:p>
    <w:p w14:paraId="51413174" w14:textId="375D7277" w:rsidR="006E02E1" w:rsidRDefault="00C27B6E">
      <w:r w:rsidRPr="00C27B6E">
        <w:t xml:space="preserve">A public hearing on the proposed rule will </w:t>
      </w:r>
      <w:proofErr w:type="gramStart"/>
      <w:r w:rsidRPr="00C27B6E">
        <w:t>be conducted</w:t>
      </w:r>
      <w:proofErr w:type="gramEnd"/>
      <w:r w:rsidRPr="00C27B6E">
        <w:t xml:space="preserve"> on </w:t>
      </w:r>
      <w:r w:rsidR="00CB7FFE">
        <w:t>April 25</w:t>
      </w:r>
      <w:r w:rsidRPr="00C27B6E">
        <w:t xml:space="preserve">, 2025, at </w:t>
      </w:r>
      <w:r w:rsidR="00CB7FFE">
        <w:t>8</w:t>
      </w:r>
      <w:r w:rsidRPr="00C27B6E">
        <w:t>:30 a.m., at the Indiana State Library, Authors’ Room, 315 W. Ohio St., Indianapolis, IN. The public may attend the hearing in person or online by clicking </w:t>
      </w:r>
      <w:hyperlink r:id="rId8" w:history="1">
        <w:r w:rsidRPr="00C27B6E">
          <w:rPr>
            <w:rStyle w:val="Hyperlink"/>
          </w:rPr>
          <w:t>this link.</w:t>
        </w:r>
      </w:hyperlink>
    </w:p>
    <w:p w14:paraId="6E3557E3" w14:textId="60B5D3E7" w:rsidR="006E02E1" w:rsidRDefault="006E02E1">
      <w:r w:rsidRPr="006E02E1">
        <w:rPr>
          <w:u w:val="single"/>
        </w:rPr>
        <w:t>Other Info/Documents</w:t>
      </w:r>
      <w:r>
        <w:t>:</w:t>
      </w:r>
    </w:p>
    <w:p w14:paraId="1CD541DA" w14:textId="0D252773" w:rsidR="006E02E1" w:rsidRDefault="00F718AB">
      <w:r>
        <w:t xml:space="preserve">Regulatory Analysis </w:t>
      </w:r>
      <w:hyperlink r:id="rId9" w:history="1">
        <w:r w:rsidRPr="00D21F0E">
          <w:rPr>
            <w:rStyle w:val="Hyperlink"/>
          </w:rPr>
          <w:t>https://iar.iga.in.gov/register/20250326-IR-105250150RAA</w:t>
        </w:r>
      </w:hyperlink>
      <w:r>
        <w:t xml:space="preserve"> </w:t>
      </w:r>
    </w:p>
    <w:p w14:paraId="2D02801A" w14:textId="1F739C90" w:rsidR="00F718AB" w:rsidRDefault="00F718AB">
      <w:r w:rsidRPr="00F718AB">
        <w:rPr>
          <w:u w:val="single"/>
        </w:rPr>
        <w:t>Timeline</w:t>
      </w:r>
      <w:r>
        <w:t>:</w:t>
      </w:r>
    </w:p>
    <w:p w14:paraId="64A25DD3" w14:textId="63204BCE" w:rsidR="00A8690E" w:rsidRDefault="00F718AB">
      <w:r w:rsidRPr="006F7799">
        <w:t xml:space="preserve">The </w:t>
      </w:r>
      <w:proofErr w:type="gramStart"/>
      <w:r w:rsidRPr="006F7799">
        <w:t>anticipated</w:t>
      </w:r>
      <w:proofErr w:type="gramEnd"/>
      <w:r w:rsidRPr="006F7799">
        <w:t xml:space="preserve"> timetable for the proposed rule: The Public Hearing will be held on </w:t>
      </w:r>
      <w:r w:rsidR="006820A7">
        <w:t>April 25</w:t>
      </w:r>
      <w:r w:rsidRPr="006F7799">
        <w:t xml:space="preserve">, 2025. All comments </w:t>
      </w:r>
      <w:proofErr w:type="gramStart"/>
      <w:r w:rsidRPr="006F7799">
        <w:t>are requested</w:t>
      </w:r>
      <w:proofErr w:type="gramEnd"/>
      <w:r w:rsidRPr="006F7799">
        <w:t xml:space="preserve"> to be made by </w:t>
      </w:r>
      <w:r w:rsidR="006820A7">
        <w:t>April 25</w:t>
      </w:r>
      <w:r w:rsidRPr="006F7799">
        <w:t xml:space="preserve">, 2025. The Rule shall </w:t>
      </w:r>
      <w:proofErr w:type="gramStart"/>
      <w:r w:rsidRPr="006F7799">
        <w:t>be sent</w:t>
      </w:r>
      <w:proofErr w:type="gramEnd"/>
      <w:r w:rsidRPr="006F7799">
        <w:t xml:space="preserve"> to the Attorney General’s Office no later than </w:t>
      </w:r>
      <w:r w:rsidR="00832B30">
        <w:t>April 30</w:t>
      </w:r>
      <w:r w:rsidRPr="006F7799">
        <w:t xml:space="preserve">, 2025. The Attorney General’s office has 45 days in which to approve the Final Rule. It will then be </w:t>
      </w:r>
      <w:proofErr w:type="gramStart"/>
      <w:r w:rsidRPr="006F7799">
        <w:t>forwarded</w:t>
      </w:r>
      <w:proofErr w:type="gramEnd"/>
      <w:r w:rsidRPr="006F7799">
        <w:t xml:space="preserve"> to the Governor’s office for approval and after 15 days will be sent to the Publisher. </w:t>
      </w:r>
      <w:r w:rsidR="00677EB7">
        <w:t xml:space="preserve">The rule will </w:t>
      </w:r>
      <w:proofErr w:type="spellStart"/>
      <w:r w:rsidR="00677EB7">
        <w:t>becme</w:t>
      </w:r>
      <w:proofErr w:type="spellEnd"/>
      <w:r w:rsidR="00677EB7">
        <w:t xml:space="preserve"> final 30 days after publication. </w:t>
      </w:r>
      <w:r w:rsidRPr="006F7799">
        <w:t xml:space="preserve">The proposed timeline may change during the process, and the timeline will </w:t>
      </w:r>
      <w:proofErr w:type="gramStart"/>
      <w:r w:rsidRPr="006F7799">
        <w:t>be updated</w:t>
      </w:r>
      <w:proofErr w:type="gramEnd"/>
      <w:r w:rsidRPr="006F7799">
        <w:t xml:space="preserve"> when changes occur.</w:t>
      </w:r>
    </w:p>
    <w:p w14:paraId="25FE5E7F" w14:textId="5C396215" w:rsidR="0007453A" w:rsidRDefault="0007453A">
      <w:r w:rsidRPr="0007453A">
        <w:rPr>
          <w:u w:val="single"/>
        </w:rPr>
        <w:t>Comments</w:t>
      </w:r>
      <w:r>
        <w:t xml:space="preserve">:  </w:t>
      </w:r>
    </w:p>
    <w:p w14:paraId="4230B7A6" w14:textId="6397201A" w:rsidR="0007453A" w:rsidRPr="0007453A" w:rsidRDefault="0007453A" w:rsidP="0007453A">
      <w:r w:rsidRPr="0007453A">
        <w:t xml:space="preserve">Comments on the proposed rule </w:t>
      </w:r>
      <w:proofErr w:type="gramStart"/>
      <w:r w:rsidRPr="0007453A">
        <w:t>are accepted</w:t>
      </w:r>
      <w:proofErr w:type="gramEnd"/>
      <w:r w:rsidRPr="0007453A">
        <w:t xml:space="preserve"> via mail or email.</w:t>
      </w:r>
    </w:p>
    <w:p w14:paraId="0AC8F217" w14:textId="02B06A8E" w:rsidR="0007453A" w:rsidRPr="0007453A" w:rsidRDefault="0007453A" w:rsidP="0007453A">
      <w:r w:rsidRPr="0007453A">
        <w:t xml:space="preserve">Comments on the proposed rule must </w:t>
      </w:r>
      <w:proofErr w:type="gramStart"/>
      <w:r w:rsidRPr="0007453A">
        <w:t>be received</w:t>
      </w:r>
      <w:proofErr w:type="gramEnd"/>
      <w:r w:rsidRPr="0007453A">
        <w:t xml:space="preserve"> by </w:t>
      </w:r>
      <w:r>
        <w:rPr>
          <w:b/>
          <w:bCs/>
        </w:rPr>
        <w:t>April 25</w:t>
      </w:r>
      <w:r w:rsidRPr="0007453A">
        <w:rPr>
          <w:b/>
          <w:bCs/>
        </w:rPr>
        <w:t>, 2025</w:t>
      </w:r>
      <w:r w:rsidRPr="0007453A">
        <w:t>, to be considered.</w:t>
      </w:r>
    </w:p>
    <w:p w14:paraId="35F5502E" w14:textId="25B90A0E" w:rsidR="0007453A" w:rsidRPr="0007453A" w:rsidRDefault="0007453A" w:rsidP="0007453A">
      <w:r w:rsidRPr="0007453A">
        <w:t xml:space="preserve">Any comments </w:t>
      </w:r>
      <w:r w:rsidRPr="0007453A">
        <w:rPr>
          <w:b/>
          <w:bCs/>
        </w:rPr>
        <w:t>mailed</w:t>
      </w:r>
      <w:r w:rsidRPr="0007453A">
        <w:t xml:space="preserve"> should </w:t>
      </w:r>
      <w:proofErr w:type="gramStart"/>
      <w:r w:rsidRPr="0007453A">
        <w:t>be identified</w:t>
      </w:r>
      <w:proofErr w:type="gramEnd"/>
      <w:r w:rsidRPr="0007453A">
        <w:t xml:space="preserve"> as follows:</w:t>
      </w:r>
    </w:p>
    <w:p w14:paraId="09BAA290" w14:textId="793B0C0C" w:rsidR="0007453A" w:rsidRPr="0007453A" w:rsidRDefault="0007453A" w:rsidP="0007453A">
      <w:r w:rsidRPr="0007453A">
        <w:rPr>
          <w:i/>
          <w:iCs/>
        </w:rPr>
        <w:t>COMMENT RE</w:t>
      </w:r>
      <w:r w:rsidRPr="0007453A">
        <w:t>:  LSA Document #25-</w:t>
      </w:r>
      <w:r>
        <w:t>150</w:t>
      </w:r>
      <w:r w:rsidRPr="0007453A">
        <w:t xml:space="preserve">:  </w:t>
      </w:r>
      <w:r>
        <w:t>Broadband Corridor Program</w:t>
      </w:r>
    </w:p>
    <w:p w14:paraId="56B6C64A" w14:textId="2D2B3B0A" w:rsidR="0007453A" w:rsidRPr="0007453A" w:rsidRDefault="0007453A" w:rsidP="0007453A">
      <w:r w:rsidRPr="0007453A">
        <w:t xml:space="preserve">For </w:t>
      </w:r>
      <w:r w:rsidRPr="0007453A">
        <w:rPr>
          <w:b/>
          <w:bCs/>
        </w:rPr>
        <w:t>email</w:t>
      </w:r>
      <w:r w:rsidRPr="0007453A">
        <w:t>, click below:</w:t>
      </w:r>
    </w:p>
    <w:p w14:paraId="371600E6" w14:textId="3CE1E3E4" w:rsidR="0007453A" w:rsidRDefault="0007453A" w:rsidP="0007453A">
      <w:hyperlink r:id="rId10" w:history="1">
        <w:r w:rsidRPr="0007453A">
          <w:rPr>
            <w:rStyle w:val="Hyperlink"/>
          </w:rPr>
          <w:t>rulemakingcomments@indot.in.gov</w:t>
        </w:r>
      </w:hyperlink>
    </w:p>
    <w:p w14:paraId="7E52F510" w14:textId="77777777" w:rsidR="00A7734F" w:rsidRDefault="00A7734F"/>
    <w:p w14:paraId="0C84DDD8" w14:textId="0141EE35" w:rsidR="00371067" w:rsidRDefault="00371067"/>
    <w:sectPr w:rsidR="00371067" w:rsidSect="0062199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CD3A09"/>
    <w:multiLevelType w:val="hybridMultilevel"/>
    <w:tmpl w:val="685E4D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302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04D5"/>
    <w:rsid w:val="00024944"/>
    <w:rsid w:val="0004397C"/>
    <w:rsid w:val="0007453A"/>
    <w:rsid w:val="000A5492"/>
    <w:rsid w:val="000E4B6E"/>
    <w:rsid w:val="00122DD2"/>
    <w:rsid w:val="00134260"/>
    <w:rsid w:val="001704D5"/>
    <w:rsid w:val="00190CAD"/>
    <w:rsid w:val="001B7C1D"/>
    <w:rsid w:val="001F7C07"/>
    <w:rsid w:val="00215D6E"/>
    <w:rsid w:val="0023025F"/>
    <w:rsid w:val="002902CE"/>
    <w:rsid w:val="002B2979"/>
    <w:rsid w:val="003206F3"/>
    <w:rsid w:val="00322B39"/>
    <w:rsid w:val="00371067"/>
    <w:rsid w:val="00381FEA"/>
    <w:rsid w:val="00384495"/>
    <w:rsid w:val="00384DAE"/>
    <w:rsid w:val="003C3105"/>
    <w:rsid w:val="003D4F0A"/>
    <w:rsid w:val="004117BB"/>
    <w:rsid w:val="004261B8"/>
    <w:rsid w:val="00472FBA"/>
    <w:rsid w:val="00515CA4"/>
    <w:rsid w:val="00572037"/>
    <w:rsid w:val="00572215"/>
    <w:rsid w:val="005D7E4C"/>
    <w:rsid w:val="00603D0B"/>
    <w:rsid w:val="0062199C"/>
    <w:rsid w:val="006241FA"/>
    <w:rsid w:val="00677EB7"/>
    <w:rsid w:val="006820A7"/>
    <w:rsid w:val="006E02E1"/>
    <w:rsid w:val="006F7799"/>
    <w:rsid w:val="00714AA3"/>
    <w:rsid w:val="00730DCF"/>
    <w:rsid w:val="0075690D"/>
    <w:rsid w:val="00765D57"/>
    <w:rsid w:val="00786F14"/>
    <w:rsid w:val="0078729F"/>
    <w:rsid w:val="007B0733"/>
    <w:rsid w:val="007B3BFA"/>
    <w:rsid w:val="007F4803"/>
    <w:rsid w:val="00805EA3"/>
    <w:rsid w:val="00827CCD"/>
    <w:rsid w:val="00832B30"/>
    <w:rsid w:val="008E373E"/>
    <w:rsid w:val="0091188D"/>
    <w:rsid w:val="009A0DB4"/>
    <w:rsid w:val="00A41E01"/>
    <w:rsid w:val="00A7734F"/>
    <w:rsid w:val="00A8690E"/>
    <w:rsid w:val="00AA0BDD"/>
    <w:rsid w:val="00C27B6E"/>
    <w:rsid w:val="00C40F2A"/>
    <w:rsid w:val="00C43A28"/>
    <w:rsid w:val="00CB7FFE"/>
    <w:rsid w:val="00CD62C7"/>
    <w:rsid w:val="00D065FA"/>
    <w:rsid w:val="00D12245"/>
    <w:rsid w:val="00D4742D"/>
    <w:rsid w:val="00D84C1D"/>
    <w:rsid w:val="00D92DC4"/>
    <w:rsid w:val="00DA3997"/>
    <w:rsid w:val="00DA5F63"/>
    <w:rsid w:val="00DB3F54"/>
    <w:rsid w:val="00E72326"/>
    <w:rsid w:val="00F01F37"/>
    <w:rsid w:val="00F1686A"/>
    <w:rsid w:val="00F40F78"/>
    <w:rsid w:val="00F609C5"/>
    <w:rsid w:val="00F718AB"/>
    <w:rsid w:val="00F90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016371"/>
  <w15:chartTrackingRefBased/>
  <w15:docId w15:val="{91DB3AAE-1F7A-4667-981F-5046A751DE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704D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704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704D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704D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704D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704D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704D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704D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704D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704D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704D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704D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704D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704D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704D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704D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704D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704D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704D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704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704D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704D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704D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704D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704D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704D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704D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704D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704D5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AA0B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22DD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22DD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D62C7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8112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eams.microsoft.com/l/meetup-join/19%3ameeting_ODhiMTUxMzctMDRhMy00MGNkLTgxMzAtZjFmZDE4ZjZjNDcz%40thread.v2/0?context=%7b%22Tid%22%3a%222199bfba-a409-4f13-b0c4-18b45933d88d%22%2c%22Oid%22%3a%22a6003c81-ab64-4732-80b4-819223a9ae70%22%7d" TargetMode="External"/><Relationship Id="rId3" Type="http://schemas.openxmlformats.org/officeDocument/2006/relationships/styles" Target="styles.xml"/><Relationship Id="rId7" Type="http://schemas.openxmlformats.org/officeDocument/2006/relationships/hyperlink" Target="https://iar.iga.in.gov/register/20250326-IR-075250150PHA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iar.iga.in.gov/register/20250326-IR-105250150FNA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rulemakingcomments@indot.in.gov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ar.iga.in.gov/register/20250326-IR-105250150RA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FCD3DE-D38F-4D67-84A6-08DE7CF396BF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2199bfba-a409-4f13-b0c4-18b45933d88d}" enabled="0" method="" siteId="{2199bfba-a409-4f13-b0c4-18b45933d88d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332</Words>
  <Characters>1893</Characters>
  <Application>Microsoft Office Word</Application>
  <DocSecurity>0</DocSecurity>
  <Lines>15</Lines>
  <Paragraphs>4</Paragraphs>
  <ScaleCrop>false</ScaleCrop>
  <Company/>
  <LinksUpToDate>false</LinksUpToDate>
  <CharactersWithSpaces>2221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Andersen, Kirstie</dc:creator>
  <cp:keywords/>
  <dc:description/>
  <cp:lastModifiedBy>Andersen, Kirstie</cp:lastModifiedBy>
  <cp:revision>17</cp:revision>
  <dcterms:created xsi:type="dcterms:W3CDTF">2025-04-01T18:22:00Z</dcterms:created>
  <dcterms:modified xsi:type="dcterms:W3CDTF">2025-04-01T18:34:00Z</dcterms:modified>
</cp:coreProperties>
</file>