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58902938" w:displacedByCustomXml="next"/>
    <w:sdt>
      <w:sdtPr>
        <w:id w:val="1191805815"/>
        <w:docPartObj>
          <w:docPartGallery w:val="Cover Pages"/>
          <w:docPartUnique/>
        </w:docPartObj>
      </w:sdtPr>
      <w:sdtEndPr>
        <w:rPr>
          <w:b/>
          <w:bCs/>
          <w:sz w:val="28"/>
          <w:szCs w:val="28"/>
        </w:rPr>
      </w:sdtEndPr>
      <w:sdtContent>
        <w:p w14:paraId="10D86F88" w14:textId="5DDDDD70" w:rsidR="00216ADC" w:rsidRPr="00077294" w:rsidRDefault="00216ADC">
          <w:r w:rsidRPr="00077294">
            <w:rPr>
              <w:noProof/>
            </w:rPr>
            <mc:AlternateContent>
              <mc:Choice Requires="wpg">
                <w:drawing>
                  <wp:anchor distT="0" distB="0" distL="114300" distR="114300" simplePos="0" relativeHeight="251665408" behindDoc="1" locked="0" layoutInCell="1" allowOverlap="1" wp14:anchorId="5A3B7F55" wp14:editId="6AA3463A">
                    <wp:simplePos x="0" y="0"/>
                    <wp:positionH relativeFrom="page">
                      <wp:posOffset>326571</wp:posOffset>
                    </wp:positionH>
                    <wp:positionV relativeFrom="page">
                      <wp:posOffset>457200</wp:posOffset>
                    </wp:positionV>
                    <wp:extent cx="6858010" cy="9144000"/>
                    <wp:effectExtent l="0" t="0" r="0" b="635"/>
                    <wp:wrapNone/>
                    <wp:docPr id="48" name="Group 48"/>
                    <wp:cNvGraphicFramePr/>
                    <a:graphic xmlns:a="http://schemas.openxmlformats.org/drawingml/2006/main">
                      <a:graphicData uri="http://schemas.microsoft.com/office/word/2010/wordprocessingGroup">
                        <wpg:wgp>
                          <wpg:cNvGrpSpPr/>
                          <wpg:grpSpPr>
                            <a:xfrm>
                              <a:off x="0" y="0"/>
                              <a:ext cx="6858010" cy="9144000"/>
                              <a:chOff x="0" y="0"/>
                              <a:chExt cx="685801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1AA6684A" w14:textId="77777777" w:rsidR="003405DE" w:rsidRDefault="003405DE" w:rsidP="00B21C63">
                                    <w:pPr>
                                      <w:pStyle w:val="NoSpacing"/>
                                      <w:jc w:val="center"/>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14615" y="1857375"/>
                                <a:ext cx="6843395" cy="38175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D63DB" w14:textId="7382A112" w:rsidR="003405DE" w:rsidRPr="001069E9" w:rsidRDefault="003405DE" w:rsidP="00B21C63">
                                  <w:pPr>
                                    <w:pStyle w:val="NoSpacing"/>
                                    <w:jc w:val="center"/>
                                    <w:rPr>
                                      <w:rFonts w:asciiTheme="majorHAnsi" w:eastAsiaTheme="majorEastAsia" w:hAnsiTheme="majorHAnsi" w:cstheme="majorBidi"/>
                                      <w:caps/>
                                      <w:color w:val="FFFFFF" w:themeColor="background1"/>
                                      <w:sz w:val="28"/>
                                      <w:szCs w:val="28"/>
                                    </w:rPr>
                                  </w:pPr>
                                  <w:r w:rsidRPr="001069E9">
                                    <w:rPr>
                                      <w:rFonts w:asciiTheme="majorHAnsi" w:eastAsiaTheme="majorEastAsia" w:hAnsiTheme="majorHAnsi" w:cstheme="majorBidi"/>
                                      <w:caps/>
                                      <w:color w:val="FFFFFF" w:themeColor="background1"/>
                                      <w:sz w:val="28"/>
                                      <w:szCs w:val="28"/>
                                    </w:rPr>
                                    <w:t>INDIANA HOUSING AND COMMUNITY DEVELOPMENT AUTHORITY</w:t>
                                  </w:r>
                                </w:p>
                                <w:p w14:paraId="14008889" w14:textId="77777777" w:rsidR="003405DE" w:rsidRPr="001069E9" w:rsidRDefault="003405DE" w:rsidP="001069E9">
                                  <w:pPr>
                                    <w:pStyle w:val="NoSpacing"/>
                                    <w:jc w:val="center"/>
                                    <w:rPr>
                                      <w:rFonts w:asciiTheme="majorHAnsi" w:eastAsiaTheme="majorEastAsia" w:hAnsiTheme="majorHAnsi" w:cstheme="majorBidi"/>
                                      <w:caps/>
                                      <w:color w:val="FFFFFF" w:themeColor="background1"/>
                                      <w:sz w:val="28"/>
                                      <w:szCs w:val="28"/>
                                    </w:rPr>
                                  </w:pPr>
                                </w:p>
                                <w:p w14:paraId="488E6DE5" w14:textId="558D103C" w:rsidR="003405DE" w:rsidRPr="001069E9" w:rsidRDefault="009A36E0" w:rsidP="00B21C63">
                                  <w:pPr>
                                    <w:pStyle w:val="NoSpacing"/>
                                    <w:jc w:val="center"/>
                                    <w:rPr>
                                      <w:rFonts w:asciiTheme="majorHAnsi" w:eastAsiaTheme="majorEastAsia" w:hAnsiTheme="majorHAnsi" w:cstheme="majorBidi"/>
                                      <w:caps/>
                                      <w:color w:val="FFFFFF" w:themeColor="background1"/>
                                      <w:sz w:val="28"/>
                                      <w:szCs w:val="28"/>
                                    </w:rPr>
                                  </w:pPr>
                                  <w:r>
                                    <w:rPr>
                                      <w:rFonts w:asciiTheme="majorHAnsi" w:eastAsiaTheme="majorEastAsia" w:hAnsiTheme="majorHAnsi" w:cstheme="majorBidi"/>
                                      <w:caps/>
                                      <w:color w:val="FFFFFF" w:themeColor="background1"/>
                                      <w:sz w:val="28"/>
                                      <w:szCs w:val="28"/>
                                    </w:rPr>
                                    <w:t xml:space="preserve">Next </w:t>
                                  </w:r>
                                  <w:r w:rsidR="00BC009D">
                                    <w:rPr>
                                      <w:rFonts w:asciiTheme="majorHAnsi" w:eastAsiaTheme="majorEastAsia" w:hAnsiTheme="majorHAnsi" w:cstheme="majorBidi"/>
                                      <w:caps/>
                                      <w:color w:val="FFFFFF" w:themeColor="background1"/>
                                      <w:sz w:val="28"/>
                                      <w:szCs w:val="28"/>
                                    </w:rPr>
                                    <w:t>Step</w:t>
                                  </w:r>
                                  <w:r w:rsidR="003405DE" w:rsidRPr="001069E9">
                                    <w:rPr>
                                      <w:rFonts w:asciiTheme="majorHAnsi" w:eastAsiaTheme="majorEastAsia" w:hAnsiTheme="majorHAnsi" w:cstheme="majorBidi"/>
                                      <w:caps/>
                                      <w:color w:val="FFFFFF" w:themeColor="background1"/>
                                      <w:sz w:val="28"/>
                                      <w:szCs w:val="28"/>
                                    </w:rPr>
                                    <w:t xml:space="preserve"> </w:t>
                                  </w:r>
                                  <w:r w:rsidR="0052171E">
                                    <w:rPr>
                                      <w:rFonts w:asciiTheme="majorHAnsi" w:eastAsiaTheme="majorEastAsia" w:hAnsiTheme="majorHAnsi" w:cstheme="majorBidi"/>
                                      <w:caps/>
                                      <w:color w:val="FFFFFF" w:themeColor="background1"/>
                                      <w:sz w:val="28"/>
                                      <w:szCs w:val="28"/>
                                    </w:rPr>
                                    <w:t>CONVENTIONAL</w:t>
                                  </w:r>
                                  <w:r w:rsidR="0087228A">
                                    <w:rPr>
                                      <w:rFonts w:asciiTheme="majorHAnsi" w:eastAsiaTheme="majorEastAsia" w:hAnsiTheme="majorHAnsi" w:cstheme="majorBidi"/>
                                      <w:caps/>
                                      <w:color w:val="FFFFFF" w:themeColor="background1"/>
                                      <w:sz w:val="28"/>
                                      <w:szCs w:val="28"/>
                                    </w:rPr>
                                    <w:t xml:space="preserve"> </w:t>
                                  </w:r>
                                  <w:r w:rsidR="003405DE" w:rsidRPr="001069E9">
                                    <w:rPr>
                                      <w:rFonts w:asciiTheme="majorHAnsi" w:eastAsiaTheme="majorEastAsia" w:hAnsiTheme="majorHAnsi" w:cstheme="majorBidi"/>
                                      <w:caps/>
                                      <w:color w:val="FFFFFF" w:themeColor="background1"/>
                                      <w:sz w:val="28"/>
                                      <w:szCs w:val="28"/>
                                    </w:rPr>
                                    <w:t>PROGRAM GUIDE</w:t>
                                  </w:r>
                                </w:p>
                                <w:sdt>
                                  <w:sdtPr>
                                    <w:rPr>
                                      <w:color w:val="4F81BD" w:themeColor="accent1"/>
                                      <w:sz w:val="36"/>
                                      <w:szCs w:val="36"/>
                                    </w:rPr>
                                    <w:alias w:val="Subtitle"/>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14:paraId="65BCB115" w14:textId="5937AED1" w:rsidR="003405DE" w:rsidRDefault="003405DE">
                                      <w:pPr>
                                        <w:pStyle w:val="NoSpacing"/>
                                        <w:spacing w:before="120"/>
                                        <w:rPr>
                                          <w:color w:val="4F81BD" w:themeColor="accent1"/>
                                          <w:sz w:val="36"/>
                                          <w:szCs w:val="36"/>
                                        </w:rPr>
                                      </w:pPr>
                                      <w:r>
                                        <w:rPr>
                                          <w:color w:val="4F81BD" w:themeColor="accent1"/>
                                          <w:sz w:val="36"/>
                                          <w:szCs w:val="36"/>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5A3B7F55" id="Group 48" o:spid="_x0000_s1026" style="position:absolute;margin-left:25.7pt;margin-top:36pt;width:540pt;height:10in;z-index:-251651072;mso-height-percent:909;mso-position-horizontal-relative:page;mso-position-vertical-relative:page;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" fillcolor="#214d85 [3122]" stroked="f" strokeweight="2pt">
                        <v:fill color2="#1c4170 [2882]" rotate="t" angle="348" colors="0 #5cb2dc;6554f #5cb2dc" focus="100%" type="gradient"/>
                        <v:textbox inset="54pt,54pt,1in,5in">
                          <w:txbxContent>
                            <w:p w14:paraId="1AA6684A" w14:textId="77777777" w:rsidR="003405DE" w:rsidRDefault="003405DE" w:rsidP="00B21C63">
                              <w:pPr>
                                <w:pStyle w:val="NoSpacing"/>
                                <w:jc w:val="center"/>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146;top:18573;width:68434;height:3817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p w14:paraId="5D0D63DB" w14:textId="7382A112" w:rsidR="003405DE" w:rsidRPr="001069E9" w:rsidRDefault="003405DE" w:rsidP="00B21C63">
                            <w:pPr>
                              <w:pStyle w:val="NoSpacing"/>
                              <w:jc w:val="center"/>
                              <w:rPr>
                                <w:rFonts w:asciiTheme="majorHAnsi" w:eastAsiaTheme="majorEastAsia" w:hAnsiTheme="majorHAnsi" w:cstheme="majorBidi"/>
                                <w:caps/>
                                <w:color w:val="FFFFFF" w:themeColor="background1"/>
                                <w:sz w:val="28"/>
                                <w:szCs w:val="28"/>
                              </w:rPr>
                            </w:pPr>
                            <w:r w:rsidRPr="001069E9">
                              <w:rPr>
                                <w:rFonts w:asciiTheme="majorHAnsi" w:eastAsiaTheme="majorEastAsia" w:hAnsiTheme="majorHAnsi" w:cstheme="majorBidi"/>
                                <w:caps/>
                                <w:color w:val="FFFFFF" w:themeColor="background1"/>
                                <w:sz w:val="28"/>
                                <w:szCs w:val="28"/>
                              </w:rPr>
                              <w:t>INDIANA HOUSING AND COMMUNITY DEVELOPMENT AUTHORITY</w:t>
                            </w:r>
                          </w:p>
                          <w:p w14:paraId="14008889" w14:textId="77777777" w:rsidR="003405DE" w:rsidRPr="001069E9" w:rsidRDefault="003405DE" w:rsidP="001069E9">
                            <w:pPr>
                              <w:pStyle w:val="NoSpacing"/>
                              <w:jc w:val="center"/>
                              <w:rPr>
                                <w:rFonts w:asciiTheme="majorHAnsi" w:eastAsiaTheme="majorEastAsia" w:hAnsiTheme="majorHAnsi" w:cstheme="majorBidi"/>
                                <w:caps/>
                                <w:color w:val="FFFFFF" w:themeColor="background1"/>
                                <w:sz w:val="28"/>
                                <w:szCs w:val="28"/>
                              </w:rPr>
                            </w:pPr>
                          </w:p>
                          <w:p w14:paraId="488E6DE5" w14:textId="558D103C" w:rsidR="003405DE" w:rsidRPr="001069E9" w:rsidRDefault="009A36E0" w:rsidP="00B21C63">
                            <w:pPr>
                              <w:pStyle w:val="NoSpacing"/>
                              <w:jc w:val="center"/>
                              <w:rPr>
                                <w:rFonts w:asciiTheme="majorHAnsi" w:eastAsiaTheme="majorEastAsia" w:hAnsiTheme="majorHAnsi" w:cstheme="majorBidi"/>
                                <w:caps/>
                                <w:color w:val="FFFFFF" w:themeColor="background1"/>
                                <w:sz w:val="28"/>
                                <w:szCs w:val="28"/>
                              </w:rPr>
                            </w:pPr>
                            <w:r>
                              <w:rPr>
                                <w:rFonts w:asciiTheme="majorHAnsi" w:eastAsiaTheme="majorEastAsia" w:hAnsiTheme="majorHAnsi" w:cstheme="majorBidi"/>
                                <w:caps/>
                                <w:color w:val="FFFFFF" w:themeColor="background1"/>
                                <w:sz w:val="28"/>
                                <w:szCs w:val="28"/>
                              </w:rPr>
                              <w:t xml:space="preserve">Next </w:t>
                            </w:r>
                            <w:r w:rsidR="00BC009D">
                              <w:rPr>
                                <w:rFonts w:asciiTheme="majorHAnsi" w:eastAsiaTheme="majorEastAsia" w:hAnsiTheme="majorHAnsi" w:cstheme="majorBidi"/>
                                <w:caps/>
                                <w:color w:val="FFFFFF" w:themeColor="background1"/>
                                <w:sz w:val="28"/>
                                <w:szCs w:val="28"/>
                              </w:rPr>
                              <w:t>Step</w:t>
                            </w:r>
                            <w:r w:rsidR="003405DE" w:rsidRPr="001069E9">
                              <w:rPr>
                                <w:rFonts w:asciiTheme="majorHAnsi" w:eastAsiaTheme="majorEastAsia" w:hAnsiTheme="majorHAnsi" w:cstheme="majorBidi"/>
                                <w:caps/>
                                <w:color w:val="FFFFFF" w:themeColor="background1"/>
                                <w:sz w:val="28"/>
                                <w:szCs w:val="28"/>
                              </w:rPr>
                              <w:t xml:space="preserve"> </w:t>
                            </w:r>
                            <w:r w:rsidR="0052171E">
                              <w:rPr>
                                <w:rFonts w:asciiTheme="majorHAnsi" w:eastAsiaTheme="majorEastAsia" w:hAnsiTheme="majorHAnsi" w:cstheme="majorBidi"/>
                                <w:caps/>
                                <w:color w:val="FFFFFF" w:themeColor="background1"/>
                                <w:sz w:val="28"/>
                                <w:szCs w:val="28"/>
                              </w:rPr>
                              <w:t>CONVENTIONAL</w:t>
                            </w:r>
                            <w:r w:rsidR="0087228A">
                              <w:rPr>
                                <w:rFonts w:asciiTheme="majorHAnsi" w:eastAsiaTheme="majorEastAsia" w:hAnsiTheme="majorHAnsi" w:cstheme="majorBidi"/>
                                <w:caps/>
                                <w:color w:val="FFFFFF" w:themeColor="background1"/>
                                <w:sz w:val="28"/>
                                <w:szCs w:val="28"/>
                              </w:rPr>
                              <w:t xml:space="preserve"> </w:t>
                            </w:r>
                            <w:r w:rsidR="003405DE" w:rsidRPr="001069E9">
                              <w:rPr>
                                <w:rFonts w:asciiTheme="majorHAnsi" w:eastAsiaTheme="majorEastAsia" w:hAnsiTheme="majorHAnsi" w:cstheme="majorBidi"/>
                                <w:caps/>
                                <w:color w:val="FFFFFF" w:themeColor="background1"/>
                                <w:sz w:val="28"/>
                                <w:szCs w:val="28"/>
                              </w:rPr>
                              <w:t>PROGRAM GUIDE</w:t>
                            </w:r>
                          </w:p>
                          <w:sdt>
                            <w:sdtPr>
                              <w:rPr>
                                <w:color w:val="4F81BD" w:themeColor="accent1"/>
                                <w:sz w:val="36"/>
                                <w:szCs w:val="36"/>
                              </w:rPr>
                              <w:alias w:val="Subtitle"/>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14:paraId="65BCB115" w14:textId="5937AED1" w:rsidR="003405DE" w:rsidRDefault="003405DE">
                                <w:pPr>
                                  <w:pStyle w:val="NoSpacing"/>
                                  <w:spacing w:before="120"/>
                                  <w:rPr>
                                    <w:color w:val="4F81BD" w:themeColor="accent1"/>
                                    <w:sz w:val="36"/>
                                    <w:szCs w:val="36"/>
                                  </w:rPr>
                                </w:pPr>
                                <w:r>
                                  <w:rPr>
                                    <w:color w:val="4F81BD" w:themeColor="accent1"/>
                                    <w:sz w:val="36"/>
                                    <w:szCs w:val="36"/>
                                  </w:rPr>
                                  <w:t xml:space="preserve">     </w:t>
                                </w:r>
                              </w:p>
                            </w:sdtContent>
                          </w:sdt>
                        </w:txbxContent>
                      </v:textbox>
                    </v:shape>
                    <w10:wrap anchorx="page" anchory="page"/>
                  </v:group>
                </w:pict>
              </mc:Fallback>
            </mc:AlternateContent>
          </w:r>
        </w:p>
        <w:p w14:paraId="1C1632C5" w14:textId="4212E27B" w:rsidR="00216ADC" w:rsidRPr="00077294" w:rsidRDefault="00216ADC">
          <w:pPr>
            <w:spacing w:after="200" w:line="276" w:lineRule="auto"/>
            <w:rPr>
              <w:b/>
              <w:bCs/>
              <w:sz w:val="28"/>
              <w:szCs w:val="28"/>
            </w:rPr>
          </w:pPr>
          <w:r w:rsidRPr="00077294">
            <w:rPr>
              <w:b/>
              <w:bCs/>
              <w:sz w:val="28"/>
              <w:szCs w:val="28"/>
            </w:rPr>
            <w:br w:type="page"/>
          </w:r>
        </w:p>
      </w:sdtContent>
    </w:sdt>
    <w:p w14:paraId="143531CE" w14:textId="25572AEB" w:rsidR="000C6753" w:rsidRPr="00077294" w:rsidRDefault="000C6753" w:rsidP="004926CF">
      <w:pPr>
        <w:pStyle w:val="Title"/>
        <w:rPr>
          <w:b/>
          <w:bCs/>
          <w:sz w:val="28"/>
          <w:szCs w:val="28"/>
        </w:rPr>
      </w:pPr>
      <w:r w:rsidRPr="00077294">
        <w:rPr>
          <w:b/>
          <w:bCs/>
          <w:sz w:val="28"/>
          <w:szCs w:val="28"/>
        </w:rPr>
        <w:lastRenderedPageBreak/>
        <w:t>INDIANA HOUSING AND COMMUNITY DEVELOPMENT AUTHORITY</w:t>
      </w:r>
    </w:p>
    <w:p w14:paraId="234FD453" w14:textId="2CDC01CA" w:rsidR="000C6753" w:rsidRPr="00077294" w:rsidRDefault="00F167A2" w:rsidP="004926CF">
      <w:pPr>
        <w:jc w:val="center"/>
        <w:rPr>
          <w:b/>
          <w:bCs/>
          <w:sz w:val="28"/>
          <w:szCs w:val="28"/>
        </w:rPr>
      </w:pPr>
      <w:r>
        <w:rPr>
          <w:b/>
          <w:bCs/>
          <w:sz w:val="28"/>
          <w:szCs w:val="28"/>
        </w:rPr>
        <w:t xml:space="preserve">NEXT </w:t>
      </w:r>
      <w:r w:rsidR="007B15F4">
        <w:rPr>
          <w:b/>
          <w:bCs/>
          <w:sz w:val="28"/>
          <w:szCs w:val="28"/>
        </w:rPr>
        <w:t>STEP</w:t>
      </w:r>
      <w:r w:rsidR="005E24DF">
        <w:rPr>
          <w:b/>
          <w:bCs/>
          <w:sz w:val="28"/>
          <w:szCs w:val="28"/>
        </w:rPr>
        <w:t xml:space="preserve"> </w:t>
      </w:r>
      <w:r w:rsidR="0052171E">
        <w:rPr>
          <w:b/>
          <w:bCs/>
          <w:sz w:val="28"/>
          <w:szCs w:val="28"/>
        </w:rPr>
        <w:t>CONVENTIONAL</w:t>
      </w:r>
      <w:r w:rsidR="0087228A">
        <w:rPr>
          <w:b/>
          <w:bCs/>
          <w:sz w:val="28"/>
          <w:szCs w:val="28"/>
        </w:rPr>
        <w:t xml:space="preserve"> </w:t>
      </w:r>
      <w:r w:rsidR="000C6753" w:rsidRPr="00077294">
        <w:rPr>
          <w:b/>
          <w:bCs/>
          <w:sz w:val="28"/>
          <w:szCs w:val="28"/>
        </w:rPr>
        <w:t>PROGRAM</w:t>
      </w:r>
    </w:p>
    <w:p w14:paraId="48912CDF" w14:textId="77777777" w:rsidR="000C6753" w:rsidRPr="00077294" w:rsidRDefault="000C6753" w:rsidP="004926CF">
      <w:pPr>
        <w:pStyle w:val="Heading3"/>
        <w:keepNext w:val="0"/>
        <w:widowControl w:val="0"/>
        <w:jc w:val="center"/>
        <w:rPr>
          <w:rFonts w:ascii="Times New Roman" w:hAnsi="Times New Roman"/>
        </w:rPr>
      </w:pPr>
      <w:r w:rsidRPr="00077294">
        <w:rPr>
          <w:rFonts w:ascii="Times New Roman" w:hAnsi="Times New Roman"/>
          <w:sz w:val="28"/>
          <w:szCs w:val="28"/>
        </w:rPr>
        <w:t>TABLE OF CONTENTS</w:t>
      </w:r>
    </w:p>
    <w:p w14:paraId="0473541C" w14:textId="77777777" w:rsidR="000C6753" w:rsidRPr="00077294" w:rsidRDefault="000C6753" w:rsidP="008A34BD">
      <w:pPr>
        <w:widowControl w:val="0"/>
        <w:jc w:val="center"/>
        <w:rPr>
          <w:iCs/>
          <w:sz w:val="20"/>
        </w:rPr>
      </w:pPr>
    </w:p>
    <w:p w14:paraId="4489B7F0" w14:textId="45DDBEF8" w:rsidR="000C6753" w:rsidRPr="00077294" w:rsidRDefault="001C23AC" w:rsidP="001C23AC">
      <w:pPr>
        <w:widowControl w:val="0"/>
      </w:pPr>
      <w:r w:rsidRPr="00077294">
        <w:rPr>
          <w:iCs/>
          <w:sz w:val="20"/>
        </w:rPr>
        <w:tab/>
      </w:r>
      <w:r w:rsidRPr="00077294">
        <w:rPr>
          <w:iCs/>
          <w:sz w:val="20"/>
        </w:rPr>
        <w:tab/>
      </w:r>
    </w:p>
    <w:p w14:paraId="6340CCB4" w14:textId="7CA3DEDD" w:rsidR="000D7F01" w:rsidRPr="00077294" w:rsidRDefault="000D7F01" w:rsidP="00E25F57">
      <w:pPr>
        <w:pStyle w:val="Heading2"/>
        <w:keepNext w:val="0"/>
        <w:widowControl w:val="0"/>
        <w:tabs>
          <w:tab w:val="left" w:pos="7920"/>
        </w:tabs>
        <w:rPr>
          <w:b/>
          <w:bCs/>
          <w:sz w:val="24"/>
        </w:rPr>
      </w:pPr>
      <w:r w:rsidRPr="00077294">
        <w:rPr>
          <w:b/>
          <w:bCs/>
          <w:sz w:val="24"/>
        </w:rPr>
        <w:t>PREAMBLE</w:t>
      </w:r>
      <w:r w:rsidRPr="00077294">
        <w:rPr>
          <w:b/>
          <w:bCs/>
          <w:sz w:val="24"/>
        </w:rPr>
        <w:tab/>
        <w:t>PAGE iii</w:t>
      </w:r>
    </w:p>
    <w:p w14:paraId="5F018690" w14:textId="77777777" w:rsidR="000D7F01" w:rsidRPr="00077294" w:rsidRDefault="000D7F01" w:rsidP="008A34BD">
      <w:pPr>
        <w:pStyle w:val="Heading2"/>
        <w:keepNext w:val="0"/>
        <w:widowControl w:val="0"/>
        <w:rPr>
          <w:b/>
          <w:bCs/>
          <w:sz w:val="24"/>
        </w:rPr>
      </w:pPr>
    </w:p>
    <w:p w14:paraId="726253F7" w14:textId="4FB230C2" w:rsidR="001D37B2" w:rsidRPr="00077294" w:rsidRDefault="001D37B2" w:rsidP="001333E5">
      <w:pPr>
        <w:pStyle w:val="Heading2"/>
        <w:keepNext w:val="0"/>
        <w:widowControl w:val="0"/>
        <w:tabs>
          <w:tab w:val="left" w:pos="7920"/>
        </w:tabs>
        <w:rPr>
          <w:bCs/>
          <w:sz w:val="24"/>
        </w:rPr>
      </w:pPr>
      <w:r w:rsidRPr="00077294">
        <w:rPr>
          <w:b/>
          <w:bCs/>
          <w:sz w:val="24"/>
        </w:rPr>
        <w:t>DEFINITIONS</w:t>
      </w:r>
      <w:r w:rsidR="001C23AC" w:rsidRPr="00077294">
        <w:rPr>
          <w:b/>
          <w:bCs/>
          <w:sz w:val="24"/>
        </w:rPr>
        <w:tab/>
      </w:r>
      <w:r w:rsidR="0072468F" w:rsidRPr="00077294">
        <w:rPr>
          <w:b/>
          <w:bCs/>
          <w:sz w:val="24"/>
        </w:rPr>
        <w:t xml:space="preserve">PAGE </w:t>
      </w:r>
      <w:r w:rsidR="001C23AC" w:rsidRPr="00077294">
        <w:rPr>
          <w:b/>
          <w:bCs/>
          <w:sz w:val="24"/>
        </w:rPr>
        <w:t>i</w:t>
      </w:r>
      <w:r w:rsidR="000D7F01" w:rsidRPr="00077294">
        <w:rPr>
          <w:b/>
          <w:bCs/>
          <w:sz w:val="24"/>
        </w:rPr>
        <w:t>v</w:t>
      </w:r>
    </w:p>
    <w:p w14:paraId="413C2C82" w14:textId="77777777" w:rsidR="001D37B2" w:rsidRPr="00077294" w:rsidRDefault="001D37B2" w:rsidP="008A34BD">
      <w:pPr>
        <w:pStyle w:val="Heading2"/>
        <w:keepNext w:val="0"/>
        <w:widowControl w:val="0"/>
        <w:rPr>
          <w:b/>
          <w:bCs/>
          <w:sz w:val="24"/>
        </w:rPr>
      </w:pPr>
    </w:p>
    <w:p w14:paraId="7A245E86" w14:textId="73234A35" w:rsidR="000C6753" w:rsidRPr="00077294" w:rsidRDefault="000C6753" w:rsidP="00E25F57">
      <w:pPr>
        <w:pStyle w:val="Heading2"/>
        <w:keepNext w:val="0"/>
        <w:widowControl w:val="0"/>
        <w:tabs>
          <w:tab w:val="left" w:pos="7920"/>
        </w:tabs>
        <w:rPr>
          <w:bCs/>
          <w:sz w:val="24"/>
        </w:rPr>
      </w:pPr>
      <w:r w:rsidRPr="00077294">
        <w:rPr>
          <w:b/>
          <w:bCs/>
          <w:sz w:val="24"/>
        </w:rPr>
        <w:t>EXECUTIVE SUMMARY</w:t>
      </w:r>
      <w:r w:rsidR="001C23AC" w:rsidRPr="00077294">
        <w:rPr>
          <w:b/>
          <w:bCs/>
          <w:sz w:val="24"/>
        </w:rPr>
        <w:tab/>
      </w:r>
      <w:r w:rsidR="0072468F" w:rsidRPr="00077294">
        <w:rPr>
          <w:b/>
          <w:bCs/>
          <w:sz w:val="24"/>
        </w:rPr>
        <w:t xml:space="preserve">PAGE </w:t>
      </w:r>
      <w:r w:rsidR="001C23AC" w:rsidRPr="00077294">
        <w:rPr>
          <w:b/>
          <w:bCs/>
          <w:sz w:val="24"/>
        </w:rPr>
        <w:t>v</w:t>
      </w:r>
      <w:r w:rsidR="00610492">
        <w:rPr>
          <w:b/>
          <w:bCs/>
          <w:sz w:val="24"/>
        </w:rPr>
        <w:t>i</w:t>
      </w:r>
    </w:p>
    <w:p w14:paraId="604B2F91" w14:textId="77777777" w:rsidR="000C6753" w:rsidRPr="00077294" w:rsidRDefault="000C6753" w:rsidP="008A34BD">
      <w:pPr>
        <w:widowControl w:val="0"/>
      </w:pPr>
    </w:p>
    <w:p w14:paraId="0A1E8DB6" w14:textId="512F2328" w:rsidR="00EC1620" w:rsidRPr="00077294" w:rsidRDefault="00EC1620" w:rsidP="008A34BD">
      <w:pPr>
        <w:widowControl w:val="0"/>
        <w:rPr>
          <w:b/>
          <w:sz w:val="28"/>
          <w:szCs w:val="28"/>
          <w:u w:val="single"/>
        </w:rPr>
      </w:pPr>
      <w:r w:rsidRPr="00077294">
        <w:rPr>
          <w:b/>
          <w:sz w:val="28"/>
          <w:szCs w:val="28"/>
          <w:u w:val="single"/>
        </w:rPr>
        <w:t>SECTION 1</w:t>
      </w:r>
    </w:p>
    <w:p w14:paraId="16D1467D" w14:textId="629AA209" w:rsidR="000C6753" w:rsidRPr="00077294" w:rsidRDefault="00C36833" w:rsidP="00C11C65">
      <w:pPr>
        <w:widowControl w:val="0"/>
        <w:tabs>
          <w:tab w:val="left" w:pos="7920"/>
        </w:tabs>
      </w:pPr>
      <w:r w:rsidRPr="00077294">
        <w:rPr>
          <w:b/>
          <w:bCs/>
        </w:rPr>
        <w:t>MORTGAGO</w:t>
      </w:r>
      <w:r w:rsidR="000C6753" w:rsidRPr="00077294">
        <w:rPr>
          <w:b/>
          <w:bCs/>
        </w:rPr>
        <w:t>R ELIGIBILITY</w:t>
      </w:r>
      <w:r w:rsidR="000C6753" w:rsidRPr="00077294">
        <w:t xml:space="preserve">   </w:t>
      </w:r>
      <w:r w:rsidR="000C6753" w:rsidRPr="00077294">
        <w:tab/>
      </w:r>
      <w:r w:rsidR="00910DC9" w:rsidRPr="00077294">
        <w:rPr>
          <w:b/>
        </w:rPr>
        <w:t>PAGE</w:t>
      </w:r>
      <w:r w:rsidR="000C6753" w:rsidRPr="00077294">
        <w:rPr>
          <w:b/>
        </w:rPr>
        <w:t xml:space="preserve"> </w:t>
      </w:r>
      <w:r w:rsidR="00912D5E">
        <w:rPr>
          <w:b/>
        </w:rPr>
        <w:t>1</w:t>
      </w:r>
    </w:p>
    <w:p w14:paraId="1A03788B" w14:textId="43BF0BA1" w:rsidR="00ED0C08" w:rsidRDefault="00ED0C08" w:rsidP="00F013AA">
      <w:pPr>
        <w:pStyle w:val="ListParagraph"/>
        <w:widowControl w:val="0"/>
        <w:numPr>
          <w:ilvl w:val="0"/>
          <w:numId w:val="1"/>
        </w:numPr>
      </w:pPr>
      <w:r>
        <w:t xml:space="preserve">Eligibility </w:t>
      </w:r>
    </w:p>
    <w:p w14:paraId="1C0BC295" w14:textId="4B24C7C8" w:rsidR="00ED0C08" w:rsidRDefault="000C6753" w:rsidP="0060622A">
      <w:pPr>
        <w:pStyle w:val="ListParagraph"/>
        <w:widowControl w:val="0"/>
        <w:numPr>
          <w:ilvl w:val="0"/>
          <w:numId w:val="1"/>
        </w:numPr>
      </w:pPr>
      <w:r w:rsidRPr="00077294">
        <w:t xml:space="preserve">Income </w:t>
      </w:r>
      <w:r w:rsidR="00ED0C08">
        <w:t>Defined</w:t>
      </w:r>
    </w:p>
    <w:p w14:paraId="0A2512D0" w14:textId="6B464CF5" w:rsidR="00AC530B" w:rsidRPr="00F013AA" w:rsidRDefault="00B171B9" w:rsidP="00F013AA">
      <w:pPr>
        <w:pStyle w:val="ListParagraph"/>
        <w:widowControl w:val="0"/>
        <w:numPr>
          <w:ilvl w:val="0"/>
          <w:numId w:val="1"/>
        </w:numPr>
      </w:pPr>
      <w:r>
        <w:rPr>
          <w:spacing w:val="2"/>
        </w:rPr>
        <w:t>Residency</w:t>
      </w:r>
    </w:p>
    <w:p w14:paraId="1F05814E" w14:textId="77777777" w:rsidR="00AC530B" w:rsidRPr="00077294" w:rsidRDefault="00AC530B" w:rsidP="00AC530B">
      <w:pPr>
        <w:widowControl w:val="0"/>
        <w:ind w:left="720"/>
      </w:pPr>
    </w:p>
    <w:p w14:paraId="7C6EEFCC" w14:textId="7E5C6677" w:rsidR="00EC1620" w:rsidRPr="00077294" w:rsidRDefault="00EC1620" w:rsidP="008A34BD">
      <w:pPr>
        <w:widowControl w:val="0"/>
        <w:rPr>
          <w:b/>
          <w:sz w:val="28"/>
          <w:szCs w:val="28"/>
          <w:u w:val="single"/>
        </w:rPr>
      </w:pPr>
      <w:r w:rsidRPr="00077294">
        <w:rPr>
          <w:b/>
          <w:sz w:val="28"/>
          <w:szCs w:val="28"/>
          <w:u w:val="single"/>
        </w:rPr>
        <w:t xml:space="preserve">SECTION </w:t>
      </w:r>
      <w:r w:rsidR="004E3948">
        <w:rPr>
          <w:b/>
          <w:sz w:val="28"/>
          <w:szCs w:val="28"/>
          <w:u w:val="single"/>
        </w:rPr>
        <w:t>2</w:t>
      </w:r>
    </w:p>
    <w:p w14:paraId="4040F783" w14:textId="7FDCC52C" w:rsidR="000C6753" w:rsidRPr="00077294" w:rsidRDefault="00B65557" w:rsidP="00C11C65">
      <w:pPr>
        <w:widowControl w:val="0"/>
        <w:tabs>
          <w:tab w:val="left" w:pos="7920"/>
        </w:tabs>
      </w:pPr>
      <w:r w:rsidRPr="00077294">
        <w:rPr>
          <w:b/>
          <w:bCs/>
        </w:rPr>
        <w:t xml:space="preserve">SUBJECT </w:t>
      </w:r>
      <w:r w:rsidR="000C6753" w:rsidRPr="00077294">
        <w:rPr>
          <w:b/>
          <w:bCs/>
        </w:rPr>
        <w:t>PROPERTY ELIGIBILITY</w:t>
      </w:r>
      <w:r w:rsidR="000C6753" w:rsidRPr="00077294">
        <w:t xml:space="preserve">      </w:t>
      </w:r>
      <w:r w:rsidR="000C6753" w:rsidRPr="00077294">
        <w:tab/>
      </w:r>
      <w:r w:rsidR="00910DC9" w:rsidRPr="00077294">
        <w:rPr>
          <w:b/>
        </w:rPr>
        <w:t>PAGE</w:t>
      </w:r>
      <w:r w:rsidR="000C6753" w:rsidRPr="00077294">
        <w:rPr>
          <w:b/>
        </w:rPr>
        <w:t xml:space="preserve"> </w:t>
      </w:r>
      <w:r w:rsidR="00912D5E">
        <w:rPr>
          <w:b/>
        </w:rPr>
        <w:t>3</w:t>
      </w:r>
    </w:p>
    <w:p w14:paraId="6AB7F5A3" w14:textId="77777777" w:rsidR="00D604F2" w:rsidRDefault="000C6753" w:rsidP="00D604F2">
      <w:pPr>
        <w:pStyle w:val="ListParagraph"/>
        <w:widowControl w:val="0"/>
        <w:numPr>
          <w:ilvl w:val="0"/>
          <w:numId w:val="2"/>
        </w:numPr>
      </w:pPr>
      <w:r w:rsidRPr="00077294">
        <w:t>Type of Properties Allowed</w:t>
      </w:r>
    </w:p>
    <w:p w14:paraId="18A5CAAA" w14:textId="3E8C2409" w:rsidR="001620FA" w:rsidRPr="00077294" w:rsidRDefault="001620FA" w:rsidP="00D604F2">
      <w:pPr>
        <w:pStyle w:val="ListParagraph"/>
        <w:widowControl w:val="0"/>
        <w:numPr>
          <w:ilvl w:val="0"/>
          <w:numId w:val="2"/>
        </w:numPr>
      </w:pPr>
      <w:r w:rsidRPr="00077294">
        <w:t>Eligibility Requirements</w:t>
      </w:r>
    </w:p>
    <w:p w14:paraId="3D8476D4" w14:textId="77777777" w:rsidR="000C6753" w:rsidRPr="00077294" w:rsidRDefault="000C6753" w:rsidP="008A34BD">
      <w:pPr>
        <w:widowControl w:val="0"/>
        <w:ind w:left="720"/>
        <w:rPr>
          <w:sz w:val="28"/>
          <w:szCs w:val="28"/>
        </w:rPr>
      </w:pPr>
    </w:p>
    <w:p w14:paraId="6678AFA0" w14:textId="755EEEB3" w:rsidR="00EC1620" w:rsidRPr="00077294" w:rsidRDefault="00EC1620" w:rsidP="008A34BD">
      <w:pPr>
        <w:widowControl w:val="0"/>
        <w:rPr>
          <w:b/>
          <w:bCs/>
          <w:sz w:val="28"/>
          <w:szCs w:val="28"/>
          <w:u w:val="single"/>
        </w:rPr>
      </w:pPr>
      <w:r w:rsidRPr="00077294">
        <w:rPr>
          <w:b/>
          <w:sz w:val="28"/>
          <w:szCs w:val="28"/>
          <w:u w:val="single"/>
        </w:rPr>
        <w:t xml:space="preserve">SECTION </w:t>
      </w:r>
      <w:r w:rsidR="004E3948">
        <w:rPr>
          <w:b/>
          <w:sz w:val="28"/>
          <w:szCs w:val="28"/>
          <w:u w:val="single"/>
        </w:rPr>
        <w:t>3</w:t>
      </w:r>
    </w:p>
    <w:p w14:paraId="653C6759" w14:textId="2B00E58F" w:rsidR="000D7F01" w:rsidRPr="00077294" w:rsidRDefault="000D7F01" w:rsidP="00C11C65">
      <w:pPr>
        <w:widowControl w:val="0"/>
        <w:tabs>
          <w:tab w:val="left" w:pos="7920"/>
        </w:tabs>
        <w:rPr>
          <w:b/>
          <w:bCs/>
        </w:rPr>
      </w:pPr>
      <w:r w:rsidRPr="00077294">
        <w:rPr>
          <w:b/>
          <w:bCs/>
        </w:rPr>
        <w:t xml:space="preserve">MORTGAGE </w:t>
      </w:r>
      <w:r w:rsidR="00B21C63" w:rsidRPr="00077294">
        <w:rPr>
          <w:b/>
          <w:bCs/>
        </w:rPr>
        <w:t>FINANCING ELIGIBILITY</w:t>
      </w:r>
      <w:r w:rsidR="00B21C63" w:rsidRPr="00077294">
        <w:rPr>
          <w:b/>
          <w:bCs/>
        </w:rPr>
        <w:tab/>
        <w:t xml:space="preserve">PAGE </w:t>
      </w:r>
      <w:r w:rsidR="009D76A8">
        <w:rPr>
          <w:b/>
          <w:bCs/>
        </w:rPr>
        <w:t>4</w:t>
      </w:r>
    </w:p>
    <w:p w14:paraId="7D97FA16" w14:textId="77777777" w:rsidR="00FE07EB" w:rsidRDefault="000D7F01" w:rsidP="00FE07EB">
      <w:pPr>
        <w:pStyle w:val="ListParagraph"/>
        <w:widowControl w:val="0"/>
        <w:numPr>
          <w:ilvl w:val="0"/>
          <w:numId w:val="18"/>
        </w:numPr>
        <w:rPr>
          <w:bCs/>
        </w:rPr>
      </w:pPr>
      <w:r w:rsidRPr="00FE07EB">
        <w:rPr>
          <w:bCs/>
        </w:rPr>
        <w:t>Mortgage Financing Eligibility</w:t>
      </w:r>
    </w:p>
    <w:p w14:paraId="3A10F2C9" w14:textId="75ACB490" w:rsidR="000D7F01" w:rsidRPr="00FE07EB" w:rsidRDefault="000D7F01" w:rsidP="00FE07EB">
      <w:pPr>
        <w:pStyle w:val="ListParagraph"/>
        <w:widowControl w:val="0"/>
        <w:numPr>
          <w:ilvl w:val="0"/>
          <w:numId w:val="18"/>
        </w:numPr>
        <w:rPr>
          <w:bCs/>
        </w:rPr>
      </w:pPr>
      <w:r w:rsidRPr="00FE07EB">
        <w:rPr>
          <w:bCs/>
        </w:rPr>
        <w:t>Notes Regarding Mortgage Financing</w:t>
      </w:r>
    </w:p>
    <w:p w14:paraId="7F0E2C12" w14:textId="77777777" w:rsidR="000D7F01" w:rsidRPr="00077294" w:rsidRDefault="000D7F01" w:rsidP="000D7F01">
      <w:pPr>
        <w:widowControl w:val="0"/>
        <w:rPr>
          <w:b/>
          <w:bCs/>
        </w:rPr>
      </w:pPr>
    </w:p>
    <w:p w14:paraId="24E1D1A2" w14:textId="7698EA9F" w:rsidR="008B4AEB" w:rsidRPr="00077294" w:rsidRDefault="008B4AEB" w:rsidP="008B4AEB">
      <w:pPr>
        <w:widowControl w:val="0"/>
        <w:rPr>
          <w:b/>
          <w:bCs/>
          <w:sz w:val="28"/>
          <w:szCs w:val="28"/>
          <w:u w:val="single"/>
        </w:rPr>
      </w:pPr>
      <w:r w:rsidRPr="00077294">
        <w:rPr>
          <w:b/>
          <w:bCs/>
          <w:sz w:val="28"/>
          <w:szCs w:val="28"/>
          <w:u w:val="single"/>
        </w:rPr>
        <w:t xml:space="preserve">SECTION </w:t>
      </w:r>
      <w:r w:rsidR="004E3948">
        <w:rPr>
          <w:b/>
          <w:bCs/>
          <w:sz w:val="28"/>
          <w:szCs w:val="28"/>
          <w:u w:val="single"/>
        </w:rPr>
        <w:t>4</w:t>
      </w:r>
    </w:p>
    <w:p w14:paraId="06340694" w14:textId="4FD1C9E6" w:rsidR="008B4AEB" w:rsidRPr="00077294" w:rsidRDefault="00340579" w:rsidP="008B4AEB">
      <w:pPr>
        <w:widowControl w:val="0"/>
        <w:tabs>
          <w:tab w:val="left" w:pos="7920"/>
        </w:tabs>
      </w:pPr>
      <w:r>
        <w:rPr>
          <w:b/>
          <w:bCs/>
        </w:rPr>
        <w:t>INTEREST RATE CHANGES</w:t>
      </w:r>
      <w:r w:rsidR="008B4AEB" w:rsidRPr="00077294">
        <w:tab/>
      </w:r>
      <w:r w:rsidR="008B4AEB" w:rsidRPr="00077294">
        <w:rPr>
          <w:b/>
        </w:rPr>
        <w:t xml:space="preserve">PAGE </w:t>
      </w:r>
      <w:r w:rsidR="009D76A8">
        <w:rPr>
          <w:b/>
        </w:rPr>
        <w:t>5</w:t>
      </w:r>
    </w:p>
    <w:p w14:paraId="1E238A05" w14:textId="77777777" w:rsidR="003B7A63" w:rsidRDefault="003D43F5" w:rsidP="003B7A63">
      <w:pPr>
        <w:pStyle w:val="ListParagraph"/>
        <w:widowControl w:val="0"/>
        <w:numPr>
          <w:ilvl w:val="0"/>
          <w:numId w:val="35"/>
        </w:numPr>
        <w:kinsoku w:val="0"/>
        <w:overflowPunct w:val="0"/>
        <w:textAlignment w:val="baseline"/>
        <w:rPr>
          <w:spacing w:val="3"/>
        </w:rPr>
      </w:pPr>
      <w:r w:rsidRPr="003B7A63">
        <w:rPr>
          <w:spacing w:val="3"/>
        </w:rPr>
        <w:t xml:space="preserve">Interest Rate Change </w:t>
      </w:r>
    </w:p>
    <w:p w14:paraId="7FF9497F" w14:textId="165D8E29" w:rsidR="000C6753" w:rsidRPr="003B7A63" w:rsidRDefault="00686DFE" w:rsidP="003B7A63">
      <w:pPr>
        <w:pStyle w:val="ListParagraph"/>
        <w:widowControl w:val="0"/>
        <w:numPr>
          <w:ilvl w:val="0"/>
          <w:numId w:val="35"/>
        </w:numPr>
        <w:kinsoku w:val="0"/>
        <w:overflowPunct w:val="0"/>
        <w:textAlignment w:val="baseline"/>
        <w:rPr>
          <w:spacing w:val="3"/>
        </w:rPr>
      </w:pPr>
      <w:r w:rsidRPr="003B7A63">
        <w:rPr>
          <w:spacing w:val="5"/>
        </w:rPr>
        <w:t>Notification of Rate Change</w:t>
      </w:r>
    </w:p>
    <w:p w14:paraId="04E1FDF4" w14:textId="77777777" w:rsidR="00CF3E85" w:rsidRPr="00686DFE" w:rsidRDefault="00CF3E85" w:rsidP="00CF3E85">
      <w:pPr>
        <w:widowControl w:val="0"/>
        <w:ind w:left="1140"/>
        <w:rPr>
          <w:sz w:val="28"/>
          <w:szCs w:val="28"/>
        </w:rPr>
      </w:pPr>
    </w:p>
    <w:p w14:paraId="76AF5580" w14:textId="41A7E9EF" w:rsidR="00EC1620" w:rsidRPr="00077294" w:rsidRDefault="00EC1620" w:rsidP="008A34BD">
      <w:pPr>
        <w:widowControl w:val="0"/>
        <w:rPr>
          <w:b/>
          <w:sz w:val="28"/>
          <w:szCs w:val="28"/>
          <w:u w:val="single"/>
        </w:rPr>
      </w:pPr>
      <w:r w:rsidRPr="00077294">
        <w:rPr>
          <w:b/>
          <w:sz w:val="28"/>
          <w:szCs w:val="28"/>
          <w:u w:val="single"/>
        </w:rPr>
        <w:t xml:space="preserve">SECTION </w:t>
      </w:r>
      <w:r w:rsidR="004E3948">
        <w:rPr>
          <w:b/>
          <w:sz w:val="28"/>
          <w:szCs w:val="28"/>
          <w:u w:val="single"/>
        </w:rPr>
        <w:t>5</w:t>
      </w:r>
    </w:p>
    <w:p w14:paraId="0C679164" w14:textId="04A7DB4A" w:rsidR="008C0B20" w:rsidRPr="00077294" w:rsidRDefault="008C0B20" w:rsidP="005B5C1A">
      <w:pPr>
        <w:widowControl w:val="0"/>
        <w:tabs>
          <w:tab w:val="left" w:pos="7920"/>
        </w:tabs>
        <w:rPr>
          <w:b/>
          <w:bCs/>
        </w:rPr>
      </w:pPr>
      <w:r w:rsidRPr="00077294">
        <w:rPr>
          <w:b/>
          <w:bCs/>
        </w:rPr>
        <w:t>FEE SCHEDULE</w:t>
      </w:r>
      <w:r w:rsidRPr="00077294">
        <w:rPr>
          <w:b/>
          <w:bCs/>
        </w:rPr>
        <w:tab/>
      </w:r>
      <w:r w:rsidRPr="00077294">
        <w:rPr>
          <w:b/>
        </w:rPr>
        <w:t xml:space="preserve">PAGE </w:t>
      </w:r>
      <w:r w:rsidR="009D76A8">
        <w:rPr>
          <w:b/>
        </w:rPr>
        <w:t>6</w:t>
      </w:r>
    </w:p>
    <w:p w14:paraId="7DD41682" w14:textId="3EFA95E7" w:rsidR="00AA177B" w:rsidRDefault="008B3948" w:rsidP="00F557C9">
      <w:pPr>
        <w:pStyle w:val="ListParagraph"/>
        <w:widowControl w:val="0"/>
        <w:numPr>
          <w:ilvl w:val="0"/>
          <w:numId w:val="45"/>
        </w:numPr>
      </w:pPr>
      <w:r>
        <w:t>Reservation Fees</w:t>
      </w:r>
    </w:p>
    <w:p w14:paraId="2E559337" w14:textId="30163B16" w:rsidR="008B3948" w:rsidRDefault="00912D5E" w:rsidP="00F557C9">
      <w:pPr>
        <w:pStyle w:val="ListParagraph"/>
        <w:widowControl w:val="0"/>
        <w:numPr>
          <w:ilvl w:val="0"/>
          <w:numId w:val="45"/>
        </w:numPr>
      </w:pPr>
      <w:r>
        <w:t>Reinstatement</w:t>
      </w:r>
      <w:r w:rsidR="008B3948">
        <w:t xml:space="preserve"> Fees</w:t>
      </w:r>
    </w:p>
    <w:p w14:paraId="47678C53" w14:textId="1C620873" w:rsidR="008B3948" w:rsidRDefault="00912D5E" w:rsidP="00F557C9">
      <w:pPr>
        <w:pStyle w:val="ListParagraph"/>
        <w:widowControl w:val="0"/>
        <w:numPr>
          <w:ilvl w:val="0"/>
          <w:numId w:val="45"/>
        </w:numPr>
      </w:pPr>
      <w:r>
        <w:t>Extension</w:t>
      </w:r>
      <w:r w:rsidR="000E7ADB">
        <w:t xml:space="preserve"> Fees</w:t>
      </w:r>
    </w:p>
    <w:p w14:paraId="393ADA92" w14:textId="3746B096" w:rsidR="000E7ADB" w:rsidRDefault="000464EF" w:rsidP="00F557C9">
      <w:pPr>
        <w:pStyle w:val="ListParagraph"/>
        <w:widowControl w:val="0"/>
        <w:numPr>
          <w:ilvl w:val="0"/>
          <w:numId w:val="45"/>
        </w:numPr>
      </w:pPr>
      <w:r>
        <w:t xml:space="preserve">Participating Lender Compensation </w:t>
      </w:r>
    </w:p>
    <w:p w14:paraId="2DF139C5" w14:textId="7F522E05" w:rsidR="000464EF" w:rsidRPr="00077294" w:rsidRDefault="000464EF" w:rsidP="00F557C9">
      <w:pPr>
        <w:pStyle w:val="ListParagraph"/>
        <w:widowControl w:val="0"/>
        <w:numPr>
          <w:ilvl w:val="0"/>
          <w:numId w:val="45"/>
        </w:numPr>
      </w:pPr>
      <w:r>
        <w:t>Origination and Allowable Participating Lender Fees</w:t>
      </w:r>
    </w:p>
    <w:p w14:paraId="67DB74E7" w14:textId="77777777" w:rsidR="000D7F01" w:rsidRPr="00077294" w:rsidRDefault="000D7F01" w:rsidP="008A34BD">
      <w:pPr>
        <w:widowControl w:val="0"/>
        <w:rPr>
          <w:b/>
          <w:sz w:val="28"/>
          <w:szCs w:val="28"/>
          <w:u w:val="single"/>
        </w:rPr>
      </w:pPr>
    </w:p>
    <w:p w14:paraId="2295DCD2" w14:textId="5BC99EC6" w:rsidR="00EC1620" w:rsidRPr="00077294" w:rsidRDefault="00EC1620" w:rsidP="008A34BD">
      <w:pPr>
        <w:widowControl w:val="0"/>
        <w:rPr>
          <w:b/>
          <w:sz w:val="28"/>
          <w:szCs w:val="28"/>
          <w:u w:val="single"/>
        </w:rPr>
      </w:pPr>
      <w:r w:rsidRPr="00077294">
        <w:rPr>
          <w:b/>
          <w:sz w:val="28"/>
          <w:szCs w:val="28"/>
          <w:u w:val="single"/>
        </w:rPr>
        <w:t xml:space="preserve">SECTION </w:t>
      </w:r>
      <w:r w:rsidR="00912D5E">
        <w:rPr>
          <w:b/>
          <w:sz w:val="28"/>
          <w:szCs w:val="28"/>
          <w:u w:val="single"/>
        </w:rPr>
        <w:t>6</w:t>
      </w:r>
    </w:p>
    <w:p w14:paraId="19858660" w14:textId="76823594" w:rsidR="000C6753" w:rsidRPr="00077294" w:rsidRDefault="000C6753" w:rsidP="005B5C1A">
      <w:pPr>
        <w:widowControl w:val="0"/>
        <w:tabs>
          <w:tab w:val="left" w:pos="7920"/>
        </w:tabs>
      </w:pPr>
      <w:r w:rsidRPr="00077294">
        <w:rPr>
          <w:b/>
          <w:bCs/>
        </w:rPr>
        <w:t>RESERVATION PROCEDURE</w:t>
      </w:r>
      <w:r w:rsidR="00912D5E">
        <w:rPr>
          <w:b/>
          <w:bCs/>
        </w:rPr>
        <w:t>S</w:t>
      </w:r>
      <w:r w:rsidRPr="00077294">
        <w:t xml:space="preserve"> </w:t>
      </w:r>
      <w:r w:rsidRPr="00077294">
        <w:tab/>
      </w:r>
      <w:r w:rsidR="00910DC9" w:rsidRPr="00077294">
        <w:rPr>
          <w:b/>
        </w:rPr>
        <w:t>PAGE</w:t>
      </w:r>
      <w:r w:rsidRPr="00077294">
        <w:rPr>
          <w:b/>
        </w:rPr>
        <w:t xml:space="preserve"> </w:t>
      </w:r>
      <w:r w:rsidR="009D76A8">
        <w:rPr>
          <w:b/>
        </w:rPr>
        <w:t>8</w:t>
      </w:r>
    </w:p>
    <w:p w14:paraId="3280C075" w14:textId="072A7D98" w:rsidR="000C6753" w:rsidRPr="00F91914" w:rsidRDefault="00B53194" w:rsidP="00510BDF">
      <w:pPr>
        <w:pStyle w:val="Heading4"/>
        <w:rPr>
          <w:rFonts w:ascii="Times New Roman" w:hAnsi="Times New Roman"/>
          <w:b w:val="0"/>
          <w:bCs w:val="0"/>
          <w:sz w:val="20"/>
          <w:szCs w:val="20"/>
        </w:rPr>
      </w:pPr>
      <w:r w:rsidRPr="00F91914">
        <w:rPr>
          <w:rFonts w:ascii="Times New Roman" w:hAnsi="Times New Roman"/>
          <w:b w:val="0"/>
          <w:bCs w:val="0"/>
          <w:sz w:val="20"/>
          <w:szCs w:val="20"/>
        </w:rPr>
        <w:t>Preliminary Eligibility Review</w:t>
      </w:r>
    </w:p>
    <w:p w14:paraId="134E1842" w14:textId="360568DB" w:rsidR="00B53194" w:rsidRPr="00F91914" w:rsidRDefault="00B53194" w:rsidP="008A34BD">
      <w:pPr>
        <w:widowControl w:val="0"/>
        <w:numPr>
          <w:ilvl w:val="0"/>
          <w:numId w:val="4"/>
        </w:numPr>
        <w:rPr>
          <w:sz w:val="20"/>
          <w:szCs w:val="20"/>
        </w:rPr>
      </w:pPr>
      <w:r w:rsidRPr="00F91914">
        <w:rPr>
          <w:sz w:val="20"/>
          <w:szCs w:val="20"/>
        </w:rPr>
        <w:t>Reservation Request</w:t>
      </w:r>
    </w:p>
    <w:p w14:paraId="0E5D57CD" w14:textId="68CC01E2" w:rsidR="00B53194" w:rsidRPr="00F91914" w:rsidRDefault="000C6753" w:rsidP="008A34BD">
      <w:pPr>
        <w:widowControl w:val="0"/>
        <w:numPr>
          <w:ilvl w:val="0"/>
          <w:numId w:val="4"/>
        </w:numPr>
        <w:rPr>
          <w:sz w:val="20"/>
          <w:szCs w:val="20"/>
        </w:rPr>
      </w:pPr>
      <w:r w:rsidRPr="00F91914">
        <w:rPr>
          <w:sz w:val="20"/>
          <w:szCs w:val="20"/>
        </w:rPr>
        <w:t xml:space="preserve">Modifications </w:t>
      </w:r>
    </w:p>
    <w:p w14:paraId="61178077" w14:textId="0A7AF6EC" w:rsidR="00F85F41" w:rsidRPr="00F91914" w:rsidRDefault="00F85F41" w:rsidP="00F85F41">
      <w:pPr>
        <w:widowControl w:val="0"/>
        <w:numPr>
          <w:ilvl w:val="0"/>
          <w:numId w:val="4"/>
        </w:numPr>
        <w:rPr>
          <w:sz w:val="20"/>
          <w:szCs w:val="20"/>
        </w:rPr>
      </w:pPr>
      <w:r w:rsidRPr="00F91914">
        <w:rPr>
          <w:sz w:val="20"/>
          <w:szCs w:val="20"/>
        </w:rPr>
        <w:t>Transfer of a Reservation</w:t>
      </w:r>
      <w:r w:rsidR="00227F90" w:rsidRPr="00F91914">
        <w:rPr>
          <w:sz w:val="20"/>
          <w:szCs w:val="20"/>
        </w:rPr>
        <w:t xml:space="preserve"> (Participating Lender)</w:t>
      </w:r>
    </w:p>
    <w:p w14:paraId="170973CD" w14:textId="32898747" w:rsidR="00B53194" w:rsidRPr="00F91914" w:rsidRDefault="00B53194" w:rsidP="008A34BD">
      <w:pPr>
        <w:widowControl w:val="0"/>
        <w:numPr>
          <w:ilvl w:val="0"/>
          <w:numId w:val="4"/>
        </w:numPr>
        <w:rPr>
          <w:sz w:val="20"/>
          <w:szCs w:val="20"/>
        </w:rPr>
      </w:pPr>
      <w:r w:rsidRPr="00F91914">
        <w:rPr>
          <w:sz w:val="20"/>
          <w:szCs w:val="20"/>
        </w:rPr>
        <w:t>Participating Lender’s Cancellation of a Reservation</w:t>
      </w:r>
    </w:p>
    <w:p w14:paraId="4B928A46" w14:textId="77777777" w:rsidR="00B53194" w:rsidRPr="00077294" w:rsidRDefault="00B53194" w:rsidP="00B53194">
      <w:pPr>
        <w:widowControl w:val="0"/>
      </w:pPr>
    </w:p>
    <w:p w14:paraId="7D67B313" w14:textId="4F00D48F" w:rsidR="009F0E7B" w:rsidRPr="00077294" w:rsidRDefault="009F0E7B" w:rsidP="009F0E7B">
      <w:pPr>
        <w:widowControl w:val="0"/>
        <w:rPr>
          <w:b/>
          <w:sz w:val="28"/>
          <w:szCs w:val="28"/>
          <w:u w:val="single"/>
        </w:rPr>
      </w:pPr>
      <w:r w:rsidRPr="00077294">
        <w:rPr>
          <w:b/>
          <w:sz w:val="28"/>
          <w:szCs w:val="28"/>
          <w:u w:val="single"/>
        </w:rPr>
        <w:lastRenderedPageBreak/>
        <w:t xml:space="preserve">SECTION </w:t>
      </w:r>
      <w:r w:rsidR="00912D5E">
        <w:rPr>
          <w:b/>
          <w:sz w:val="28"/>
          <w:szCs w:val="28"/>
          <w:u w:val="single"/>
        </w:rPr>
        <w:t>7</w:t>
      </w:r>
    </w:p>
    <w:p w14:paraId="747A4D26" w14:textId="27B77D45" w:rsidR="000C6753" w:rsidRPr="00077294" w:rsidRDefault="005803BC" w:rsidP="00D06EC3">
      <w:pPr>
        <w:widowControl w:val="0"/>
        <w:tabs>
          <w:tab w:val="left" w:pos="7920"/>
        </w:tabs>
      </w:pPr>
      <w:r>
        <w:rPr>
          <w:b/>
          <w:bCs/>
        </w:rPr>
        <w:t>PRE-APPROVAL</w:t>
      </w:r>
      <w:r w:rsidR="000243D3" w:rsidRPr="00077294">
        <w:rPr>
          <w:b/>
          <w:bCs/>
        </w:rPr>
        <w:t xml:space="preserve"> UPLOAD </w:t>
      </w:r>
      <w:r w:rsidR="000C6753" w:rsidRPr="00077294">
        <w:tab/>
      </w:r>
      <w:r w:rsidR="00910DC9" w:rsidRPr="00077294">
        <w:rPr>
          <w:b/>
        </w:rPr>
        <w:t>PAGE</w:t>
      </w:r>
      <w:r w:rsidR="000C6753" w:rsidRPr="00077294">
        <w:rPr>
          <w:b/>
        </w:rPr>
        <w:t xml:space="preserve"> </w:t>
      </w:r>
      <w:r w:rsidR="009D76A8">
        <w:rPr>
          <w:b/>
        </w:rPr>
        <w:t>10</w:t>
      </w:r>
    </w:p>
    <w:p w14:paraId="012C6694" w14:textId="77777777" w:rsidR="00250406" w:rsidRDefault="000C6753" w:rsidP="00250406">
      <w:pPr>
        <w:pStyle w:val="ListParagraph"/>
        <w:widowControl w:val="0"/>
        <w:numPr>
          <w:ilvl w:val="0"/>
          <w:numId w:val="5"/>
        </w:numPr>
      </w:pPr>
      <w:r w:rsidRPr="00077294">
        <w:t xml:space="preserve">Submission </w:t>
      </w:r>
    </w:p>
    <w:p w14:paraId="3B638CE0" w14:textId="77777777" w:rsidR="007B462C" w:rsidRDefault="007B462C" w:rsidP="007B462C">
      <w:pPr>
        <w:pStyle w:val="ListParagraph"/>
        <w:widowControl w:val="0"/>
        <w:numPr>
          <w:ilvl w:val="0"/>
          <w:numId w:val="5"/>
        </w:numPr>
        <w:jc w:val="both"/>
      </w:pPr>
      <w:r>
        <w:t>Pre-Approval</w:t>
      </w:r>
      <w:r w:rsidRPr="00077294">
        <w:t xml:space="preserve"> Upload </w:t>
      </w:r>
      <w:r>
        <w:t>(</w:t>
      </w:r>
      <w:r w:rsidRPr="00077294">
        <w:t>Approval</w:t>
      </w:r>
      <w:r>
        <w:t>)</w:t>
      </w:r>
    </w:p>
    <w:p w14:paraId="7520433D" w14:textId="77777777" w:rsidR="007B462C" w:rsidRDefault="007B462C" w:rsidP="007B462C">
      <w:pPr>
        <w:pStyle w:val="ListParagraph"/>
        <w:widowControl w:val="0"/>
        <w:numPr>
          <w:ilvl w:val="0"/>
          <w:numId w:val="5"/>
        </w:numPr>
        <w:jc w:val="both"/>
      </w:pPr>
      <w:r>
        <w:t>Pre-Approval</w:t>
      </w:r>
      <w:r w:rsidRPr="00077294">
        <w:t xml:space="preserve"> Upload </w:t>
      </w:r>
      <w:r>
        <w:t>(</w:t>
      </w:r>
      <w:r w:rsidRPr="00077294">
        <w:t>Incomplete</w:t>
      </w:r>
      <w:r>
        <w:t>)</w:t>
      </w:r>
    </w:p>
    <w:p w14:paraId="295D7C28" w14:textId="77777777" w:rsidR="00F26103" w:rsidRPr="00077294" w:rsidRDefault="00F26103" w:rsidP="00F26103">
      <w:pPr>
        <w:widowControl w:val="0"/>
        <w:ind w:left="1140"/>
      </w:pPr>
    </w:p>
    <w:p w14:paraId="4A0C186F" w14:textId="7C9F3717" w:rsidR="00F26103" w:rsidRPr="00077294" w:rsidRDefault="00F26103" w:rsidP="00F26103">
      <w:pPr>
        <w:widowControl w:val="0"/>
        <w:rPr>
          <w:b/>
          <w:sz w:val="28"/>
          <w:szCs w:val="28"/>
          <w:u w:val="single"/>
        </w:rPr>
      </w:pPr>
      <w:r w:rsidRPr="00077294">
        <w:rPr>
          <w:b/>
          <w:sz w:val="28"/>
          <w:szCs w:val="28"/>
          <w:u w:val="single"/>
        </w:rPr>
        <w:t xml:space="preserve">SECTION </w:t>
      </w:r>
      <w:r w:rsidR="00912D5E">
        <w:rPr>
          <w:b/>
          <w:sz w:val="28"/>
          <w:szCs w:val="28"/>
          <w:u w:val="single"/>
        </w:rPr>
        <w:t>8</w:t>
      </w:r>
    </w:p>
    <w:p w14:paraId="4D122F11" w14:textId="31CA5E21" w:rsidR="00F26103" w:rsidRPr="00077294" w:rsidRDefault="00912D5E" w:rsidP="00F26103">
      <w:pPr>
        <w:widowControl w:val="0"/>
        <w:tabs>
          <w:tab w:val="left" w:pos="7920"/>
        </w:tabs>
      </w:pPr>
      <w:r>
        <w:rPr>
          <w:b/>
          <w:bCs/>
        </w:rPr>
        <w:t>SECOND MORTGAGE</w:t>
      </w:r>
      <w:r w:rsidR="00F26103" w:rsidRPr="00077294">
        <w:tab/>
      </w:r>
      <w:r w:rsidR="00F26103" w:rsidRPr="00077294">
        <w:rPr>
          <w:b/>
        </w:rPr>
        <w:t xml:space="preserve">PAGE </w:t>
      </w:r>
      <w:r w:rsidR="009D76A8">
        <w:rPr>
          <w:b/>
        </w:rPr>
        <w:t>12</w:t>
      </w:r>
    </w:p>
    <w:p w14:paraId="5B11BC82" w14:textId="77777777" w:rsidR="00C70F9C" w:rsidRDefault="00990F49" w:rsidP="00C70F9C">
      <w:pPr>
        <w:pStyle w:val="ListParagraph"/>
        <w:widowControl w:val="0"/>
        <w:numPr>
          <w:ilvl w:val="0"/>
          <w:numId w:val="41"/>
        </w:numPr>
      </w:pPr>
      <w:r w:rsidRPr="00A415F6">
        <w:t>Second Mortgage</w:t>
      </w:r>
      <w:r w:rsidR="00F26103" w:rsidRPr="00A415F6">
        <w:t xml:space="preserve"> </w:t>
      </w:r>
    </w:p>
    <w:p w14:paraId="29D867FC" w14:textId="77777777" w:rsidR="00C70F9C" w:rsidRDefault="00A415F6" w:rsidP="00C70F9C">
      <w:pPr>
        <w:pStyle w:val="ListParagraph"/>
        <w:widowControl w:val="0"/>
        <w:numPr>
          <w:ilvl w:val="0"/>
          <w:numId w:val="41"/>
        </w:numPr>
      </w:pPr>
      <w:r w:rsidRPr="00A415F6">
        <w:t>Second Mortgage Execution Information</w:t>
      </w:r>
    </w:p>
    <w:p w14:paraId="2583F4DE" w14:textId="3121388A" w:rsidR="00C70F9C" w:rsidRDefault="00B16CD7" w:rsidP="00C70F9C">
      <w:pPr>
        <w:pStyle w:val="ListParagraph"/>
        <w:widowControl w:val="0"/>
        <w:numPr>
          <w:ilvl w:val="0"/>
          <w:numId w:val="41"/>
        </w:numPr>
      </w:pPr>
      <w:r>
        <w:t xml:space="preserve">Requesting </w:t>
      </w:r>
      <w:r w:rsidR="00912D5E">
        <w:t>Second Lien Loan</w:t>
      </w:r>
      <w:r>
        <w:t xml:space="preserve"> Funds</w:t>
      </w:r>
    </w:p>
    <w:p w14:paraId="26A1C2A2" w14:textId="6041F8E4" w:rsidR="00F26103" w:rsidRPr="00A415F6" w:rsidRDefault="00B16CD7" w:rsidP="00C70F9C">
      <w:pPr>
        <w:pStyle w:val="ListParagraph"/>
        <w:widowControl w:val="0"/>
        <w:numPr>
          <w:ilvl w:val="0"/>
          <w:numId w:val="41"/>
        </w:numPr>
      </w:pPr>
      <w:r>
        <w:t>Intermediary Disbursements</w:t>
      </w:r>
    </w:p>
    <w:p w14:paraId="72B897E3" w14:textId="77777777" w:rsidR="009F0E7B" w:rsidRPr="00077294" w:rsidRDefault="009F0E7B" w:rsidP="009F0E7B">
      <w:pPr>
        <w:widowControl w:val="0"/>
        <w:rPr>
          <w:b/>
          <w:bCs/>
        </w:rPr>
      </w:pPr>
    </w:p>
    <w:p w14:paraId="24D01C44" w14:textId="6E66FA81" w:rsidR="00B601C3" w:rsidRPr="00077294" w:rsidRDefault="009F0E7B" w:rsidP="009F0E7B">
      <w:pPr>
        <w:widowControl w:val="0"/>
        <w:rPr>
          <w:b/>
          <w:sz w:val="28"/>
          <w:szCs w:val="28"/>
          <w:u w:val="single"/>
        </w:rPr>
      </w:pPr>
      <w:r w:rsidRPr="00077294">
        <w:rPr>
          <w:b/>
          <w:sz w:val="28"/>
          <w:szCs w:val="28"/>
          <w:u w:val="single"/>
        </w:rPr>
        <w:t xml:space="preserve">SECTION </w:t>
      </w:r>
      <w:r w:rsidR="00912D5E">
        <w:rPr>
          <w:b/>
          <w:sz w:val="28"/>
          <w:szCs w:val="28"/>
          <w:u w:val="single"/>
        </w:rPr>
        <w:t>9</w:t>
      </w:r>
    </w:p>
    <w:p w14:paraId="5ED9338B" w14:textId="5840A5D4" w:rsidR="000C6753" w:rsidRPr="00077294" w:rsidRDefault="000C6753" w:rsidP="0041530E">
      <w:pPr>
        <w:widowControl w:val="0"/>
        <w:tabs>
          <w:tab w:val="left" w:pos="7920"/>
        </w:tabs>
      </w:pPr>
      <w:r w:rsidRPr="00077294">
        <w:rPr>
          <w:b/>
          <w:bCs/>
        </w:rPr>
        <w:t xml:space="preserve">CLOSING </w:t>
      </w:r>
      <w:r w:rsidR="001069E9" w:rsidRPr="00077294">
        <w:rPr>
          <w:b/>
          <w:bCs/>
        </w:rPr>
        <w:t xml:space="preserve">PACKAGE </w:t>
      </w:r>
      <w:r w:rsidR="000243D3" w:rsidRPr="00077294">
        <w:rPr>
          <w:b/>
          <w:bCs/>
        </w:rPr>
        <w:t xml:space="preserve">UPLOAD </w:t>
      </w:r>
      <w:r w:rsidRPr="00077294">
        <w:tab/>
      </w:r>
      <w:r w:rsidR="00910DC9" w:rsidRPr="00077294">
        <w:rPr>
          <w:b/>
        </w:rPr>
        <w:t>PAGE</w:t>
      </w:r>
      <w:r w:rsidRPr="00077294">
        <w:rPr>
          <w:b/>
        </w:rPr>
        <w:t xml:space="preserve"> </w:t>
      </w:r>
      <w:r w:rsidR="009D76A8">
        <w:rPr>
          <w:b/>
        </w:rPr>
        <w:t>14</w:t>
      </w:r>
    </w:p>
    <w:p w14:paraId="4CF7A26C" w14:textId="77777777" w:rsidR="006D029A" w:rsidRDefault="00B53194" w:rsidP="006D029A">
      <w:pPr>
        <w:pStyle w:val="ListParagraph"/>
        <w:widowControl w:val="0"/>
        <w:numPr>
          <w:ilvl w:val="0"/>
          <w:numId w:val="6"/>
        </w:numPr>
      </w:pPr>
      <w:r w:rsidRPr="00077294">
        <w:t>Due Date</w:t>
      </w:r>
    </w:p>
    <w:p w14:paraId="108F3CB0" w14:textId="77777777" w:rsidR="006D029A" w:rsidRDefault="000C6753" w:rsidP="006D029A">
      <w:pPr>
        <w:pStyle w:val="ListParagraph"/>
        <w:widowControl w:val="0"/>
        <w:numPr>
          <w:ilvl w:val="0"/>
          <w:numId w:val="6"/>
        </w:numPr>
      </w:pPr>
      <w:r w:rsidRPr="00077294">
        <w:t xml:space="preserve">Submission </w:t>
      </w:r>
    </w:p>
    <w:p w14:paraId="7A130AC6" w14:textId="77777777" w:rsidR="006D029A" w:rsidRDefault="000C6753" w:rsidP="006D029A">
      <w:pPr>
        <w:pStyle w:val="ListParagraph"/>
        <w:widowControl w:val="0"/>
        <w:numPr>
          <w:ilvl w:val="0"/>
          <w:numId w:val="6"/>
        </w:numPr>
      </w:pPr>
      <w:r w:rsidRPr="00077294">
        <w:t xml:space="preserve">Closing Package </w:t>
      </w:r>
      <w:r w:rsidR="000243D3" w:rsidRPr="00077294">
        <w:t xml:space="preserve">Upload </w:t>
      </w:r>
      <w:r w:rsidRPr="00077294">
        <w:t>Approval</w:t>
      </w:r>
    </w:p>
    <w:p w14:paraId="577A71EE" w14:textId="1F18160F" w:rsidR="000C6753" w:rsidRPr="00077294" w:rsidRDefault="000C6753" w:rsidP="006D029A">
      <w:pPr>
        <w:pStyle w:val="ListParagraph"/>
        <w:widowControl w:val="0"/>
        <w:numPr>
          <w:ilvl w:val="0"/>
          <w:numId w:val="6"/>
        </w:numPr>
      </w:pPr>
      <w:r w:rsidRPr="00077294">
        <w:t xml:space="preserve">Closing Package </w:t>
      </w:r>
      <w:r w:rsidR="000243D3" w:rsidRPr="00077294">
        <w:t>Upload Incomplete</w:t>
      </w:r>
    </w:p>
    <w:p w14:paraId="2F3C5C2C" w14:textId="77777777" w:rsidR="009F0E7B" w:rsidRPr="00077294" w:rsidRDefault="009F0E7B" w:rsidP="009F0E7B">
      <w:pPr>
        <w:widowControl w:val="0"/>
        <w:ind w:left="1140"/>
      </w:pPr>
    </w:p>
    <w:p w14:paraId="1205927A" w14:textId="0C9E94D2" w:rsidR="000C6753" w:rsidRPr="00077294" w:rsidRDefault="009F0E7B" w:rsidP="009F0E7B">
      <w:pPr>
        <w:widowControl w:val="0"/>
        <w:rPr>
          <w:u w:val="single"/>
        </w:rPr>
      </w:pPr>
      <w:r w:rsidRPr="00077294">
        <w:rPr>
          <w:b/>
          <w:sz w:val="28"/>
          <w:szCs w:val="28"/>
          <w:u w:val="single"/>
        </w:rPr>
        <w:t xml:space="preserve">SECTION </w:t>
      </w:r>
      <w:r w:rsidR="00912D5E">
        <w:rPr>
          <w:b/>
          <w:sz w:val="28"/>
          <w:szCs w:val="28"/>
          <w:u w:val="single"/>
        </w:rPr>
        <w:t>10</w:t>
      </w:r>
    </w:p>
    <w:p w14:paraId="6DE8F310" w14:textId="22199D4A" w:rsidR="00BB75BA" w:rsidRPr="00077294" w:rsidRDefault="00B53194" w:rsidP="00BB75BA">
      <w:pPr>
        <w:widowControl w:val="0"/>
        <w:tabs>
          <w:tab w:val="left" w:pos="7920"/>
        </w:tabs>
        <w:rPr>
          <w:b/>
          <w:bCs/>
        </w:rPr>
      </w:pPr>
      <w:r w:rsidRPr="00077294">
        <w:rPr>
          <w:b/>
          <w:bCs/>
        </w:rPr>
        <w:t>CANCELLED/REJECTED/TERMINATED LOANS</w:t>
      </w:r>
      <w:r w:rsidR="00F93933" w:rsidRPr="00077294">
        <w:rPr>
          <w:b/>
        </w:rPr>
        <w:t xml:space="preserve"> </w:t>
      </w:r>
      <w:r w:rsidR="00F93933" w:rsidRPr="00077294">
        <w:rPr>
          <w:b/>
        </w:rPr>
        <w:tab/>
        <w:t xml:space="preserve">PAGE </w:t>
      </w:r>
      <w:r w:rsidR="009D76A8">
        <w:rPr>
          <w:b/>
        </w:rPr>
        <w:t>16</w:t>
      </w:r>
    </w:p>
    <w:p w14:paraId="568A6691" w14:textId="77777777" w:rsidR="00C77778" w:rsidRPr="00C77778" w:rsidRDefault="00B53194" w:rsidP="00C77778">
      <w:pPr>
        <w:pStyle w:val="ListParagraph"/>
        <w:widowControl w:val="0"/>
        <w:numPr>
          <w:ilvl w:val="0"/>
          <w:numId w:val="19"/>
        </w:numPr>
        <w:tabs>
          <w:tab w:val="left" w:pos="7920"/>
        </w:tabs>
        <w:rPr>
          <w:b/>
          <w:bCs/>
        </w:rPr>
      </w:pPr>
      <w:r w:rsidRPr="00C77778">
        <w:rPr>
          <w:bCs/>
        </w:rPr>
        <w:t>Cancellation</w:t>
      </w:r>
    </w:p>
    <w:p w14:paraId="034CF461" w14:textId="77777777" w:rsidR="00C77778" w:rsidRPr="00C77778" w:rsidRDefault="00B53194" w:rsidP="00C77778">
      <w:pPr>
        <w:pStyle w:val="ListParagraph"/>
        <w:widowControl w:val="0"/>
        <w:numPr>
          <w:ilvl w:val="0"/>
          <w:numId w:val="19"/>
        </w:numPr>
        <w:tabs>
          <w:tab w:val="left" w:pos="7920"/>
        </w:tabs>
        <w:rPr>
          <w:b/>
          <w:bCs/>
        </w:rPr>
      </w:pPr>
      <w:r w:rsidRPr="00C77778">
        <w:rPr>
          <w:bCs/>
        </w:rPr>
        <w:t>Denied Reservation</w:t>
      </w:r>
    </w:p>
    <w:p w14:paraId="54DBAD5F" w14:textId="3229A934" w:rsidR="00B53194" w:rsidRPr="00C77778" w:rsidRDefault="00B53194" w:rsidP="00C77778">
      <w:pPr>
        <w:pStyle w:val="ListParagraph"/>
        <w:widowControl w:val="0"/>
        <w:numPr>
          <w:ilvl w:val="0"/>
          <w:numId w:val="19"/>
        </w:numPr>
        <w:tabs>
          <w:tab w:val="left" w:pos="7920"/>
        </w:tabs>
        <w:rPr>
          <w:b/>
          <w:bCs/>
        </w:rPr>
      </w:pPr>
      <w:r w:rsidRPr="00C77778">
        <w:rPr>
          <w:bCs/>
        </w:rPr>
        <w:t>Permanent Termination Policy</w:t>
      </w:r>
    </w:p>
    <w:p w14:paraId="40B86AB2" w14:textId="77777777" w:rsidR="000C6753" w:rsidRPr="00077294" w:rsidRDefault="000C6753" w:rsidP="009F0E7B">
      <w:pPr>
        <w:widowControl w:val="0"/>
      </w:pPr>
    </w:p>
    <w:p w14:paraId="757B1F5E" w14:textId="2F5E0463" w:rsidR="00D14B62" w:rsidRPr="00664B03" w:rsidRDefault="00664B03" w:rsidP="00664B03">
      <w:pPr>
        <w:spacing w:after="200" w:line="276" w:lineRule="auto"/>
        <w:rPr>
          <w:b/>
          <w:sz w:val="28"/>
          <w:szCs w:val="28"/>
          <w:u w:val="single"/>
        </w:rPr>
      </w:pPr>
      <w:r>
        <w:rPr>
          <w:b/>
          <w:sz w:val="28"/>
          <w:szCs w:val="28"/>
          <w:u w:val="single"/>
        </w:rPr>
        <w:br w:type="page"/>
      </w:r>
    </w:p>
    <w:p w14:paraId="7AE56F05" w14:textId="77777777" w:rsidR="00216ADC" w:rsidRPr="00077294" w:rsidRDefault="00216ADC" w:rsidP="00E112C4">
      <w:pPr>
        <w:pStyle w:val="Title"/>
        <w:ind w:right="-270"/>
        <w:rPr>
          <w:b/>
          <w:sz w:val="28"/>
          <w:szCs w:val="28"/>
        </w:rPr>
      </w:pPr>
      <w:r w:rsidRPr="00077294">
        <w:rPr>
          <w:b/>
          <w:sz w:val="28"/>
          <w:szCs w:val="28"/>
        </w:rPr>
        <w:lastRenderedPageBreak/>
        <w:t>INDIANA HOUSING AND COMMUNITY DEVELOPMENT AUTHORITY</w:t>
      </w:r>
    </w:p>
    <w:p w14:paraId="66A9ABF7" w14:textId="44F5E6D4" w:rsidR="007D5125" w:rsidRPr="000F43C6" w:rsidRDefault="00A7586F" w:rsidP="007D5125">
      <w:pPr>
        <w:jc w:val="center"/>
        <w:rPr>
          <w:b/>
          <w:sz w:val="28"/>
          <w:szCs w:val="28"/>
        </w:rPr>
      </w:pPr>
      <w:r>
        <w:rPr>
          <w:b/>
          <w:sz w:val="28"/>
          <w:szCs w:val="28"/>
        </w:rPr>
        <w:t xml:space="preserve">NEXT </w:t>
      </w:r>
      <w:r w:rsidR="007B15F4">
        <w:rPr>
          <w:b/>
          <w:sz w:val="28"/>
          <w:szCs w:val="28"/>
        </w:rPr>
        <w:t>STEP</w:t>
      </w:r>
      <w:r w:rsidR="005912B2">
        <w:rPr>
          <w:b/>
          <w:sz w:val="28"/>
          <w:szCs w:val="28"/>
        </w:rPr>
        <w:t xml:space="preserve"> </w:t>
      </w:r>
      <w:r w:rsidR="0052171E">
        <w:rPr>
          <w:b/>
          <w:sz w:val="28"/>
          <w:szCs w:val="28"/>
        </w:rPr>
        <w:t>CONVENTIONAL</w:t>
      </w:r>
      <w:r w:rsidR="007D5125" w:rsidRPr="000F43C6">
        <w:rPr>
          <w:b/>
          <w:sz w:val="28"/>
          <w:szCs w:val="28"/>
        </w:rPr>
        <w:t xml:space="preserve"> PROGRAM</w:t>
      </w:r>
    </w:p>
    <w:p w14:paraId="293C543E" w14:textId="7ABAF6DA" w:rsidR="00216ADC" w:rsidRPr="00077294" w:rsidRDefault="00216ADC" w:rsidP="00E112C4">
      <w:pPr>
        <w:jc w:val="center"/>
        <w:rPr>
          <w:b/>
          <w:sz w:val="28"/>
          <w:szCs w:val="28"/>
        </w:rPr>
      </w:pPr>
      <w:r w:rsidRPr="00F366EE">
        <w:rPr>
          <w:b/>
          <w:sz w:val="28"/>
          <w:szCs w:val="28"/>
        </w:rPr>
        <w:t>PREAMBLE</w:t>
      </w:r>
    </w:p>
    <w:p w14:paraId="0A788812" w14:textId="77777777" w:rsidR="00216ADC" w:rsidRPr="00077294" w:rsidRDefault="00216ADC" w:rsidP="00216ADC">
      <w:pPr>
        <w:jc w:val="both"/>
      </w:pPr>
    </w:p>
    <w:p w14:paraId="7C656849" w14:textId="6D0AF4A6" w:rsidR="00E4377E" w:rsidRDefault="006D139B" w:rsidP="004E3948">
      <w:pPr>
        <w:spacing w:before="232" w:line="233" w:lineRule="exact"/>
        <w:jc w:val="both"/>
        <w:rPr>
          <w:sz w:val="22"/>
          <w:szCs w:val="22"/>
        </w:rPr>
      </w:pPr>
      <w:r w:rsidRPr="00827C22">
        <w:rPr>
          <w:sz w:val="22"/>
          <w:szCs w:val="22"/>
        </w:rPr>
        <w:t xml:space="preserve">The </w:t>
      </w:r>
      <w:r w:rsidR="00A7586F">
        <w:rPr>
          <w:sz w:val="22"/>
          <w:szCs w:val="22"/>
        </w:rPr>
        <w:t xml:space="preserve">Next </w:t>
      </w:r>
      <w:r w:rsidR="007B15F4">
        <w:rPr>
          <w:sz w:val="22"/>
          <w:szCs w:val="22"/>
        </w:rPr>
        <w:t>Step</w:t>
      </w:r>
      <w:r w:rsidRPr="00827C22">
        <w:rPr>
          <w:sz w:val="22"/>
          <w:szCs w:val="22"/>
        </w:rPr>
        <w:t xml:space="preserve"> </w:t>
      </w:r>
      <w:r w:rsidR="0052171E">
        <w:rPr>
          <w:sz w:val="22"/>
          <w:szCs w:val="22"/>
        </w:rPr>
        <w:t>CONVENTIONAL</w:t>
      </w:r>
      <w:r w:rsidR="005912B2">
        <w:rPr>
          <w:sz w:val="22"/>
          <w:szCs w:val="22"/>
        </w:rPr>
        <w:t xml:space="preserve"> </w:t>
      </w:r>
      <w:r w:rsidRPr="00827C22">
        <w:rPr>
          <w:sz w:val="22"/>
          <w:szCs w:val="22"/>
        </w:rPr>
        <w:t>Program (</w:t>
      </w:r>
      <w:r w:rsidR="002F082F">
        <w:rPr>
          <w:sz w:val="22"/>
          <w:szCs w:val="22"/>
        </w:rPr>
        <w:t xml:space="preserve">the </w:t>
      </w:r>
      <w:r w:rsidR="003D056B" w:rsidRPr="00827C22">
        <w:rPr>
          <w:sz w:val="22"/>
          <w:szCs w:val="22"/>
        </w:rPr>
        <w:t>“</w:t>
      </w:r>
      <w:r w:rsidR="002F082F">
        <w:rPr>
          <w:sz w:val="22"/>
          <w:szCs w:val="22"/>
        </w:rPr>
        <w:t>Program</w:t>
      </w:r>
      <w:r w:rsidR="003D056B" w:rsidRPr="00827C22">
        <w:rPr>
          <w:sz w:val="22"/>
          <w:szCs w:val="22"/>
        </w:rPr>
        <w:t>”</w:t>
      </w:r>
      <w:r w:rsidRPr="00827C22">
        <w:rPr>
          <w:sz w:val="22"/>
          <w:szCs w:val="22"/>
        </w:rPr>
        <w:t xml:space="preserve">) is a program that </w:t>
      </w:r>
      <w:r w:rsidR="00917208">
        <w:rPr>
          <w:sz w:val="22"/>
          <w:szCs w:val="22"/>
        </w:rPr>
        <w:t xml:space="preserve">allows </w:t>
      </w:r>
      <w:r w:rsidR="00E3329F">
        <w:rPr>
          <w:sz w:val="22"/>
          <w:szCs w:val="22"/>
        </w:rPr>
        <w:t xml:space="preserve">a </w:t>
      </w:r>
      <w:r w:rsidR="00C65FBF">
        <w:rPr>
          <w:sz w:val="22"/>
          <w:szCs w:val="22"/>
        </w:rPr>
        <w:t>mortgagor</w:t>
      </w:r>
      <w:r w:rsidR="00917208">
        <w:rPr>
          <w:sz w:val="22"/>
          <w:szCs w:val="22"/>
        </w:rPr>
        <w:t xml:space="preserve"> to </w:t>
      </w:r>
      <w:r w:rsidR="00E10214">
        <w:rPr>
          <w:sz w:val="22"/>
          <w:szCs w:val="22"/>
        </w:rPr>
        <w:t>refinance</w:t>
      </w:r>
      <w:r w:rsidR="009D76A8">
        <w:rPr>
          <w:sz w:val="22"/>
          <w:szCs w:val="22"/>
        </w:rPr>
        <w:t xml:space="preserve"> an existing mortgage loan or loans</w:t>
      </w:r>
      <w:r w:rsidR="00E10214">
        <w:rPr>
          <w:sz w:val="22"/>
          <w:szCs w:val="22"/>
        </w:rPr>
        <w:t xml:space="preserve"> </w:t>
      </w:r>
      <w:r w:rsidR="007E3EE7">
        <w:rPr>
          <w:sz w:val="22"/>
          <w:szCs w:val="22"/>
        </w:rPr>
        <w:t>with I</w:t>
      </w:r>
      <w:r w:rsidR="00031837">
        <w:rPr>
          <w:sz w:val="22"/>
          <w:szCs w:val="22"/>
        </w:rPr>
        <w:t>HCDA.</w:t>
      </w:r>
      <w:r w:rsidR="0041424C">
        <w:rPr>
          <w:sz w:val="22"/>
          <w:szCs w:val="22"/>
        </w:rPr>
        <w:t xml:space="preserve">  A Mortgagor who qualifies for the Next Step </w:t>
      </w:r>
      <w:r w:rsidR="0052171E">
        <w:rPr>
          <w:sz w:val="22"/>
          <w:szCs w:val="22"/>
        </w:rPr>
        <w:t>CONVENTIONAL</w:t>
      </w:r>
      <w:r w:rsidR="009D76A8">
        <w:rPr>
          <w:sz w:val="22"/>
          <w:szCs w:val="22"/>
        </w:rPr>
        <w:t xml:space="preserve"> </w:t>
      </w:r>
      <w:r w:rsidR="0041424C">
        <w:rPr>
          <w:sz w:val="22"/>
          <w:szCs w:val="22"/>
        </w:rPr>
        <w:t xml:space="preserve">Program </w:t>
      </w:r>
      <w:r w:rsidR="004E3948">
        <w:rPr>
          <w:sz w:val="22"/>
          <w:szCs w:val="22"/>
        </w:rPr>
        <w:t>can</w:t>
      </w:r>
      <w:r w:rsidR="0041424C">
        <w:rPr>
          <w:sz w:val="22"/>
          <w:szCs w:val="22"/>
        </w:rPr>
        <w:t xml:space="preserve"> refinance </w:t>
      </w:r>
      <w:r w:rsidR="004E3948">
        <w:rPr>
          <w:sz w:val="22"/>
          <w:szCs w:val="22"/>
        </w:rPr>
        <w:t>the Mortgagor’s existing first and second mortgage</w:t>
      </w:r>
      <w:r w:rsidR="009E52E0">
        <w:rPr>
          <w:sz w:val="22"/>
          <w:szCs w:val="22"/>
        </w:rPr>
        <w:t xml:space="preserve"> with IHCDA</w:t>
      </w:r>
      <w:r w:rsidR="0041424C">
        <w:rPr>
          <w:sz w:val="22"/>
          <w:szCs w:val="22"/>
        </w:rPr>
        <w:t xml:space="preserve">. </w:t>
      </w:r>
      <w:r w:rsidR="004E3948">
        <w:rPr>
          <w:sz w:val="22"/>
          <w:szCs w:val="22"/>
        </w:rPr>
        <w:t>A Mortgagor may not participate in the Program more than once.</w:t>
      </w:r>
      <w:r w:rsidR="0041424C">
        <w:rPr>
          <w:sz w:val="22"/>
          <w:szCs w:val="22"/>
        </w:rPr>
        <w:t xml:space="preserve"> </w:t>
      </w:r>
      <w:r w:rsidR="007E3EE7">
        <w:rPr>
          <w:sz w:val="22"/>
          <w:szCs w:val="22"/>
        </w:rPr>
        <w:t xml:space="preserve"> </w:t>
      </w:r>
      <w:r w:rsidR="0041424C">
        <w:rPr>
          <w:sz w:val="22"/>
          <w:szCs w:val="22"/>
        </w:rPr>
        <w:t xml:space="preserve">The Mortgagor’s current first and second mortgages </w:t>
      </w:r>
      <w:r w:rsidR="004E3948">
        <w:rPr>
          <w:sz w:val="22"/>
          <w:szCs w:val="22"/>
        </w:rPr>
        <w:t xml:space="preserve">(if such second mortgage </w:t>
      </w:r>
      <w:r w:rsidR="009D76A8">
        <w:rPr>
          <w:sz w:val="22"/>
          <w:szCs w:val="22"/>
        </w:rPr>
        <w:t>secures</w:t>
      </w:r>
      <w:r w:rsidR="004E3948">
        <w:rPr>
          <w:sz w:val="22"/>
          <w:szCs w:val="22"/>
        </w:rPr>
        <w:t xml:space="preserve"> a down payment assistance loan from IHCDA (the “Prior Second Mortgage Loan”)) </w:t>
      </w:r>
      <w:r w:rsidR="0041424C">
        <w:rPr>
          <w:sz w:val="22"/>
          <w:szCs w:val="22"/>
        </w:rPr>
        <w:t>will</w:t>
      </w:r>
      <w:r w:rsidR="00024A09">
        <w:rPr>
          <w:sz w:val="22"/>
          <w:szCs w:val="22"/>
        </w:rPr>
        <w:t xml:space="preserve"> be</w:t>
      </w:r>
      <w:r w:rsidR="0041424C">
        <w:rPr>
          <w:sz w:val="22"/>
          <w:szCs w:val="22"/>
        </w:rPr>
        <w:t xml:space="preserve"> </w:t>
      </w:r>
      <w:r w:rsidR="004E3948">
        <w:rPr>
          <w:sz w:val="22"/>
          <w:szCs w:val="22"/>
        </w:rPr>
        <w:t>paid or otherwise satisfied in full</w:t>
      </w:r>
      <w:r w:rsidR="004E23F6">
        <w:rPr>
          <w:sz w:val="22"/>
          <w:szCs w:val="22"/>
        </w:rPr>
        <w:t xml:space="preserve">. </w:t>
      </w:r>
      <w:r w:rsidR="004E3948">
        <w:rPr>
          <w:sz w:val="22"/>
          <w:szCs w:val="22"/>
        </w:rPr>
        <w:t xml:space="preserve">Subsequently, </w:t>
      </w:r>
      <w:r w:rsidR="004E23F6">
        <w:rPr>
          <w:sz w:val="22"/>
          <w:szCs w:val="22"/>
        </w:rPr>
        <w:t xml:space="preserve">IHCDA will </w:t>
      </w:r>
      <w:r w:rsidR="004E3948">
        <w:rPr>
          <w:sz w:val="22"/>
          <w:szCs w:val="22"/>
        </w:rPr>
        <w:t xml:space="preserve">make </w:t>
      </w:r>
      <w:r w:rsidR="004E23F6">
        <w:rPr>
          <w:sz w:val="22"/>
          <w:szCs w:val="22"/>
        </w:rPr>
        <w:t xml:space="preserve">a new </w:t>
      </w:r>
      <w:r w:rsidR="009E52E0">
        <w:rPr>
          <w:sz w:val="22"/>
          <w:szCs w:val="22"/>
        </w:rPr>
        <w:t xml:space="preserve">mortgage loan or a new </w:t>
      </w:r>
      <w:r w:rsidR="0041424C">
        <w:rPr>
          <w:sz w:val="22"/>
          <w:szCs w:val="22"/>
        </w:rPr>
        <w:t xml:space="preserve">first and </w:t>
      </w:r>
      <w:r w:rsidR="004E23F6">
        <w:rPr>
          <w:sz w:val="22"/>
          <w:szCs w:val="22"/>
        </w:rPr>
        <w:t xml:space="preserve">second </w:t>
      </w:r>
      <w:r w:rsidR="0041424C">
        <w:rPr>
          <w:sz w:val="22"/>
          <w:szCs w:val="22"/>
        </w:rPr>
        <w:t>mortgage</w:t>
      </w:r>
      <w:r w:rsidR="004E3948">
        <w:rPr>
          <w:sz w:val="22"/>
          <w:szCs w:val="22"/>
        </w:rPr>
        <w:t xml:space="preserve"> loan</w:t>
      </w:r>
      <w:r w:rsidR="009E52E0">
        <w:rPr>
          <w:sz w:val="22"/>
          <w:szCs w:val="22"/>
        </w:rPr>
        <w:t>, as applicable,</w:t>
      </w:r>
      <w:r w:rsidR="004E3948">
        <w:rPr>
          <w:sz w:val="22"/>
          <w:szCs w:val="22"/>
        </w:rPr>
        <w:t xml:space="preserve"> evidenced by a new </w:t>
      </w:r>
      <w:r w:rsidR="009E52E0">
        <w:rPr>
          <w:sz w:val="22"/>
          <w:szCs w:val="22"/>
        </w:rPr>
        <w:t xml:space="preserve">mortgage or a new </w:t>
      </w:r>
      <w:r w:rsidR="004E3948">
        <w:rPr>
          <w:sz w:val="22"/>
          <w:szCs w:val="22"/>
        </w:rPr>
        <w:t>first</w:t>
      </w:r>
      <w:r w:rsidR="009E52E0">
        <w:rPr>
          <w:sz w:val="22"/>
          <w:szCs w:val="22"/>
        </w:rPr>
        <w:t xml:space="preserve"> mortgage</w:t>
      </w:r>
      <w:r w:rsidR="004E3948">
        <w:rPr>
          <w:sz w:val="22"/>
          <w:szCs w:val="22"/>
        </w:rPr>
        <w:t xml:space="preserve"> and </w:t>
      </w:r>
      <w:r w:rsidR="009E52E0">
        <w:rPr>
          <w:sz w:val="22"/>
          <w:szCs w:val="22"/>
        </w:rPr>
        <w:t xml:space="preserve">a new </w:t>
      </w:r>
      <w:r w:rsidR="004E3948">
        <w:rPr>
          <w:sz w:val="22"/>
          <w:szCs w:val="22"/>
        </w:rPr>
        <w:t>second mortgage</w:t>
      </w:r>
      <w:r w:rsidR="009E52E0">
        <w:rPr>
          <w:sz w:val="22"/>
          <w:szCs w:val="22"/>
        </w:rPr>
        <w:t>, as applicable</w:t>
      </w:r>
      <w:r w:rsidR="0041424C">
        <w:rPr>
          <w:sz w:val="22"/>
          <w:szCs w:val="22"/>
        </w:rPr>
        <w:t xml:space="preserve">.  </w:t>
      </w:r>
      <w:r w:rsidR="004E3948">
        <w:rPr>
          <w:sz w:val="22"/>
          <w:szCs w:val="22"/>
        </w:rPr>
        <w:t>The new mortgage loan</w:t>
      </w:r>
      <w:r w:rsidR="009E52E0">
        <w:rPr>
          <w:sz w:val="22"/>
          <w:szCs w:val="22"/>
        </w:rPr>
        <w:t xml:space="preserve"> or mortgage loans</w:t>
      </w:r>
      <w:r w:rsidR="004E3948">
        <w:rPr>
          <w:sz w:val="22"/>
          <w:szCs w:val="22"/>
        </w:rPr>
        <w:t xml:space="preserve"> will be made in an amount equal to the current outstanding amount </w:t>
      </w:r>
      <w:r w:rsidR="009E52E0">
        <w:rPr>
          <w:sz w:val="22"/>
          <w:szCs w:val="22"/>
        </w:rPr>
        <w:t>secured</w:t>
      </w:r>
      <w:r w:rsidR="004E3948">
        <w:rPr>
          <w:sz w:val="22"/>
          <w:szCs w:val="22"/>
        </w:rPr>
        <w:t xml:space="preserve"> by the prior </w:t>
      </w:r>
      <w:r w:rsidR="009E52E0">
        <w:rPr>
          <w:sz w:val="22"/>
          <w:szCs w:val="22"/>
        </w:rPr>
        <w:t>mortgage loan or mortgage loans, as applicable.</w:t>
      </w:r>
      <w:r w:rsidR="004E3948">
        <w:rPr>
          <w:sz w:val="22"/>
          <w:szCs w:val="22"/>
        </w:rPr>
        <w:t xml:space="preserve"> </w:t>
      </w:r>
      <w:r w:rsidR="00E23D2C">
        <w:rPr>
          <w:sz w:val="22"/>
          <w:szCs w:val="22"/>
        </w:rPr>
        <w:t>The new second mortgage</w:t>
      </w:r>
      <w:r w:rsidR="004E3948">
        <w:rPr>
          <w:sz w:val="22"/>
          <w:szCs w:val="22"/>
        </w:rPr>
        <w:t xml:space="preserve"> loan</w:t>
      </w:r>
      <w:r w:rsidR="009E52E0">
        <w:rPr>
          <w:sz w:val="22"/>
          <w:szCs w:val="22"/>
        </w:rPr>
        <w:t>, if any,</w:t>
      </w:r>
      <w:r w:rsidR="00E23D2C">
        <w:rPr>
          <w:sz w:val="22"/>
          <w:szCs w:val="22"/>
        </w:rPr>
        <w:t xml:space="preserve"> will be a non-forgivable second </w:t>
      </w:r>
      <w:r w:rsidR="00E4377E">
        <w:rPr>
          <w:sz w:val="22"/>
          <w:szCs w:val="22"/>
        </w:rPr>
        <w:t>lien</w:t>
      </w:r>
      <w:r w:rsidR="00E23D2C">
        <w:rPr>
          <w:sz w:val="22"/>
          <w:szCs w:val="22"/>
        </w:rPr>
        <w:t xml:space="preserve">, </w:t>
      </w:r>
      <w:r w:rsidR="004E3948">
        <w:rPr>
          <w:sz w:val="22"/>
          <w:szCs w:val="22"/>
        </w:rPr>
        <w:t xml:space="preserve">irrespective of the forgivable nature of the </w:t>
      </w:r>
      <w:r w:rsidR="009E52E0">
        <w:rPr>
          <w:sz w:val="22"/>
          <w:szCs w:val="22"/>
        </w:rPr>
        <w:t>Prior Second Mortgage Loan</w:t>
      </w:r>
      <w:r w:rsidR="007C1E9B">
        <w:rPr>
          <w:sz w:val="22"/>
          <w:szCs w:val="22"/>
        </w:rPr>
        <w:t>.</w:t>
      </w:r>
      <w:r w:rsidR="0094506B">
        <w:rPr>
          <w:sz w:val="22"/>
          <w:szCs w:val="22"/>
        </w:rPr>
        <w:t xml:space="preserve"> </w:t>
      </w:r>
    </w:p>
    <w:p w14:paraId="5842CAC6" w14:textId="512107E6" w:rsidR="006D139B" w:rsidRPr="00827C22" w:rsidRDefault="009E52E0" w:rsidP="004E3948">
      <w:pPr>
        <w:spacing w:before="232" w:line="233" w:lineRule="exact"/>
        <w:jc w:val="both"/>
        <w:rPr>
          <w:sz w:val="22"/>
          <w:szCs w:val="22"/>
        </w:rPr>
      </w:pPr>
      <w:r>
        <w:rPr>
          <w:sz w:val="22"/>
          <w:szCs w:val="22"/>
        </w:rPr>
        <w:t>T</w:t>
      </w:r>
      <w:r w:rsidR="00E4377E">
        <w:rPr>
          <w:sz w:val="22"/>
          <w:szCs w:val="22"/>
        </w:rPr>
        <w:t xml:space="preserve">he Mortgagor </w:t>
      </w:r>
      <w:r>
        <w:rPr>
          <w:sz w:val="22"/>
          <w:szCs w:val="22"/>
        </w:rPr>
        <w:t>has the option to</w:t>
      </w:r>
      <w:r w:rsidR="00E4377E">
        <w:rPr>
          <w:sz w:val="22"/>
          <w:szCs w:val="22"/>
        </w:rPr>
        <w:t xml:space="preserve"> refinance</w:t>
      </w:r>
      <w:r w:rsidR="004E3948">
        <w:rPr>
          <w:sz w:val="22"/>
          <w:szCs w:val="22"/>
        </w:rPr>
        <w:t xml:space="preserve"> its first lien and second lien </w:t>
      </w:r>
      <w:r w:rsidR="00FF25F1">
        <w:rPr>
          <w:sz w:val="22"/>
          <w:szCs w:val="22"/>
        </w:rPr>
        <w:t xml:space="preserve">by paying off the original first and second </w:t>
      </w:r>
      <w:r w:rsidR="004E3948">
        <w:rPr>
          <w:sz w:val="22"/>
          <w:szCs w:val="22"/>
        </w:rPr>
        <w:t>mortgages</w:t>
      </w:r>
      <w:r w:rsidR="00FF25F1">
        <w:rPr>
          <w:sz w:val="22"/>
          <w:szCs w:val="22"/>
        </w:rPr>
        <w:t xml:space="preserve"> </w:t>
      </w:r>
      <w:r w:rsidR="004E3948">
        <w:rPr>
          <w:sz w:val="22"/>
          <w:szCs w:val="22"/>
        </w:rPr>
        <w:t xml:space="preserve">and delivering </w:t>
      </w:r>
      <w:r>
        <w:rPr>
          <w:sz w:val="22"/>
          <w:szCs w:val="22"/>
        </w:rPr>
        <w:t xml:space="preserve">either (i) </w:t>
      </w:r>
      <w:r w:rsidR="004E3948">
        <w:rPr>
          <w:sz w:val="22"/>
          <w:szCs w:val="22"/>
        </w:rPr>
        <w:t>a</w:t>
      </w:r>
      <w:r w:rsidR="00FF25F1">
        <w:rPr>
          <w:sz w:val="22"/>
          <w:szCs w:val="22"/>
        </w:rPr>
        <w:t xml:space="preserve"> new</w:t>
      </w:r>
      <w:r w:rsidR="00D434C0">
        <w:rPr>
          <w:sz w:val="22"/>
          <w:szCs w:val="22"/>
        </w:rPr>
        <w:t xml:space="preserve"> </w:t>
      </w:r>
      <w:r w:rsidR="00FF25F1">
        <w:rPr>
          <w:sz w:val="22"/>
          <w:szCs w:val="22"/>
        </w:rPr>
        <w:t>mortgag</w:t>
      </w:r>
      <w:r w:rsidR="00774071">
        <w:rPr>
          <w:sz w:val="22"/>
          <w:szCs w:val="22"/>
        </w:rPr>
        <w:t>e</w:t>
      </w:r>
      <w:r w:rsidR="004E3948">
        <w:rPr>
          <w:sz w:val="22"/>
          <w:szCs w:val="22"/>
        </w:rPr>
        <w:t xml:space="preserve"> in an amount equal to the current outstanding amount of the original first and second mortgage</w:t>
      </w:r>
      <w:r>
        <w:rPr>
          <w:sz w:val="22"/>
          <w:szCs w:val="22"/>
        </w:rPr>
        <w:t xml:space="preserve"> or (ii) a new mortgage evidencing a new first lien and a new mortgage evidencing a new second lien</w:t>
      </w:r>
      <w:r w:rsidR="00FF25F1">
        <w:rPr>
          <w:sz w:val="22"/>
          <w:szCs w:val="22"/>
        </w:rPr>
        <w:t>.</w:t>
      </w:r>
      <w:r>
        <w:rPr>
          <w:sz w:val="22"/>
          <w:szCs w:val="22"/>
        </w:rPr>
        <w:t xml:space="preserve"> </w:t>
      </w:r>
      <w:r w:rsidR="00FF25F1">
        <w:rPr>
          <w:sz w:val="22"/>
          <w:szCs w:val="22"/>
        </w:rPr>
        <w:t xml:space="preserve"> </w:t>
      </w:r>
      <w:r w:rsidR="00232576">
        <w:rPr>
          <w:sz w:val="22"/>
          <w:szCs w:val="22"/>
        </w:rPr>
        <w:t xml:space="preserve">In either event, the new mortgage loan or mortgage loans shall not exceed the current outstanding amount of the existing mortgage or mortgages to be refinanced hereunder. </w:t>
      </w:r>
      <w:r w:rsidR="00FF25F1">
        <w:rPr>
          <w:sz w:val="22"/>
          <w:szCs w:val="22"/>
        </w:rPr>
        <w:t xml:space="preserve"> </w:t>
      </w:r>
      <w:r w:rsidR="007C1E9B">
        <w:rPr>
          <w:sz w:val="22"/>
          <w:szCs w:val="22"/>
        </w:rPr>
        <w:t xml:space="preserve">  </w:t>
      </w:r>
      <w:r w:rsidR="006D139B" w:rsidRPr="00827C22">
        <w:rPr>
          <w:sz w:val="22"/>
          <w:szCs w:val="22"/>
        </w:rPr>
        <w:t xml:space="preserve">  </w:t>
      </w:r>
    </w:p>
    <w:p w14:paraId="1569FF60" w14:textId="29CB0645" w:rsidR="006D139B" w:rsidRPr="002F082F" w:rsidRDefault="006D139B" w:rsidP="004E3948">
      <w:pPr>
        <w:spacing w:before="232" w:line="233" w:lineRule="exact"/>
        <w:jc w:val="both"/>
        <w:rPr>
          <w:sz w:val="22"/>
          <w:szCs w:val="22"/>
        </w:rPr>
      </w:pPr>
      <w:r w:rsidRPr="002F082F">
        <w:rPr>
          <w:sz w:val="22"/>
          <w:szCs w:val="22"/>
        </w:rPr>
        <w:t xml:space="preserve">The </w:t>
      </w:r>
      <w:r w:rsidR="009844AD">
        <w:rPr>
          <w:sz w:val="22"/>
          <w:szCs w:val="22"/>
        </w:rPr>
        <w:t xml:space="preserve">new </w:t>
      </w:r>
      <w:r w:rsidR="009E52E0">
        <w:rPr>
          <w:sz w:val="22"/>
          <w:szCs w:val="22"/>
        </w:rPr>
        <w:t xml:space="preserve">mortgage loan or </w:t>
      </w:r>
      <w:r w:rsidR="009D76A8">
        <w:rPr>
          <w:sz w:val="22"/>
          <w:szCs w:val="22"/>
        </w:rPr>
        <w:t xml:space="preserve">first </w:t>
      </w:r>
      <w:r w:rsidR="009E52E0">
        <w:rPr>
          <w:sz w:val="22"/>
          <w:szCs w:val="22"/>
        </w:rPr>
        <w:t xml:space="preserve">lien mortgage loan </w:t>
      </w:r>
      <w:r w:rsidR="009D76A8">
        <w:rPr>
          <w:sz w:val="22"/>
          <w:szCs w:val="22"/>
        </w:rPr>
        <w:t xml:space="preserve">and </w:t>
      </w:r>
      <w:r w:rsidR="009844AD">
        <w:rPr>
          <w:sz w:val="22"/>
          <w:szCs w:val="22"/>
        </w:rPr>
        <w:t xml:space="preserve">second </w:t>
      </w:r>
      <w:r w:rsidR="009E52E0">
        <w:rPr>
          <w:sz w:val="22"/>
          <w:szCs w:val="22"/>
        </w:rPr>
        <w:t xml:space="preserve">lien </w:t>
      </w:r>
      <w:r w:rsidR="004E3948">
        <w:rPr>
          <w:sz w:val="22"/>
          <w:szCs w:val="22"/>
        </w:rPr>
        <w:t>mortgage</w:t>
      </w:r>
      <w:r w:rsidR="009E52E0">
        <w:rPr>
          <w:sz w:val="22"/>
          <w:szCs w:val="22"/>
        </w:rPr>
        <w:t xml:space="preserve"> loan, as applicable,</w:t>
      </w:r>
      <w:r w:rsidR="004E3948">
        <w:rPr>
          <w:sz w:val="22"/>
          <w:szCs w:val="22"/>
        </w:rPr>
        <w:t xml:space="preserve"> </w:t>
      </w:r>
      <w:r w:rsidRPr="002F082F">
        <w:rPr>
          <w:sz w:val="22"/>
          <w:szCs w:val="22"/>
        </w:rPr>
        <w:t>offered by IHCDA</w:t>
      </w:r>
      <w:r w:rsidR="004E3948">
        <w:rPr>
          <w:sz w:val="22"/>
          <w:szCs w:val="22"/>
        </w:rPr>
        <w:t xml:space="preserve"> will be non-forgivable and</w:t>
      </w:r>
      <w:r w:rsidRPr="002F082F">
        <w:rPr>
          <w:sz w:val="22"/>
          <w:szCs w:val="22"/>
        </w:rPr>
        <w:t xml:space="preserve"> </w:t>
      </w:r>
      <w:r w:rsidR="002F082F">
        <w:rPr>
          <w:sz w:val="22"/>
          <w:szCs w:val="22"/>
        </w:rPr>
        <w:t xml:space="preserve">evidenced by </w:t>
      </w:r>
      <w:r w:rsidRPr="002F082F">
        <w:rPr>
          <w:sz w:val="22"/>
          <w:szCs w:val="22"/>
        </w:rPr>
        <w:t xml:space="preserve">a </w:t>
      </w:r>
      <w:r w:rsidR="009E52E0">
        <w:rPr>
          <w:sz w:val="22"/>
          <w:szCs w:val="22"/>
        </w:rPr>
        <w:t xml:space="preserve">Mortgage or a </w:t>
      </w:r>
      <w:r w:rsidR="009D76A8">
        <w:rPr>
          <w:sz w:val="22"/>
          <w:szCs w:val="22"/>
        </w:rPr>
        <w:t xml:space="preserve">First Mortgage and </w:t>
      </w:r>
      <w:r w:rsidR="00C175DC">
        <w:rPr>
          <w:sz w:val="22"/>
          <w:szCs w:val="22"/>
        </w:rPr>
        <w:t>S</w:t>
      </w:r>
      <w:r w:rsidRPr="002F082F">
        <w:rPr>
          <w:sz w:val="22"/>
          <w:szCs w:val="22"/>
        </w:rPr>
        <w:t xml:space="preserve">econd </w:t>
      </w:r>
      <w:r w:rsidR="00C175DC">
        <w:rPr>
          <w:sz w:val="22"/>
          <w:szCs w:val="22"/>
        </w:rPr>
        <w:t>M</w:t>
      </w:r>
      <w:r w:rsidRPr="002F082F">
        <w:rPr>
          <w:sz w:val="22"/>
          <w:szCs w:val="22"/>
        </w:rPr>
        <w:t>ortgage</w:t>
      </w:r>
      <w:r w:rsidR="009D76A8">
        <w:rPr>
          <w:sz w:val="22"/>
          <w:szCs w:val="22"/>
        </w:rPr>
        <w:t xml:space="preserve">, </w:t>
      </w:r>
      <w:r w:rsidR="009E52E0">
        <w:rPr>
          <w:sz w:val="22"/>
          <w:szCs w:val="22"/>
        </w:rPr>
        <w:t>as applicable</w:t>
      </w:r>
      <w:r w:rsidRPr="002F082F">
        <w:rPr>
          <w:sz w:val="22"/>
          <w:szCs w:val="22"/>
        </w:rPr>
        <w:t>.</w:t>
      </w:r>
      <w:r w:rsidR="002F082F">
        <w:rPr>
          <w:sz w:val="22"/>
          <w:szCs w:val="22"/>
        </w:rPr>
        <w:t xml:space="preserve"> </w:t>
      </w:r>
      <w:r w:rsidRPr="002F082F">
        <w:rPr>
          <w:sz w:val="22"/>
          <w:szCs w:val="22"/>
        </w:rPr>
        <w:t>There are no monthly mortgage or interest</w:t>
      </w:r>
      <w:r w:rsidR="002F082F" w:rsidRPr="002F082F">
        <w:rPr>
          <w:sz w:val="22"/>
          <w:szCs w:val="22"/>
        </w:rPr>
        <w:t xml:space="preserve"> payments</w:t>
      </w:r>
      <w:r w:rsidRPr="002F082F">
        <w:rPr>
          <w:sz w:val="22"/>
          <w:szCs w:val="22"/>
        </w:rPr>
        <w:t xml:space="preserve"> associated with the </w:t>
      </w:r>
      <w:r w:rsidR="00C175DC">
        <w:rPr>
          <w:sz w:val="22"/>
          <w:szCs w:val="22"/>
        </w:rPr>
        <w:t>S</w:t>
      </w:r>
      <w:r w:rsidRPr="002F082F">
        <w:rPr>
          <w:sz w:val="22"/>
          <w:szCs w:val="22"/>
        </w:rPr>
        <w:t xml:space="preserve">econd </w:t>
      </w:r>
      <w:r w:rsidR="00C175DC">
        <w:rPr>
          <w:sz w:val="22"/>
          <w:szCs w:val="22"/>
        </w:rPr>
        <w:t>M</w:t>
      </w:r>
      <w:r w:rsidRPr="002F082F">
        <w:rPr>
          <w:sz w:val="22"/>
          <w:szCs w:val="22"/>
        </w:rPr>
        <w:t>ortgage</w:t>
      </w:r>
      <w:r w:rsidR="004E3948">
        <w:rPr>
          <w:sz w:val="22"/>
          <w:szCs w:val="22"/>
        </w:rPr>
        <w:t xml:space="preserve"> </w:t>
      </w:r>
      <w:r w:rsidR="0077633C">
        <w:rPr>
          <w:sz w:val="22"/>
          <w:szCs w:val="22"/>
        </w:rPr>
        <w:t>lien</w:t>
      </w:r>
      <w:r w:rsidRPr="002F082F">
        <w:rPr>
          <w:sz w:val="22"/>
          <w:szCs w:val="22"/>
        </w:rPr>
        <w:t xml:space="preserve">.  </w:t>
      </w:r>
      <w:r w:rsidR="00807D26" w:rsidRPr="002F082F">
        <w:rPr>
          <w:sz w:val="22"/>
          <w:szCs w:val="22"/>
        </w:rPr>
        <w:t>Ther</w:t>
      </w:r>
      <w:r w:rsidR="00990689" w:rsidRPr="002F082F">
        <w:rPr>
          <w:sz w:val="22"/>
          <w:szCs w:val="22"/>
        </w:rPr>
        <w:t>efore</w:t>
      </w:r>
      <w:r w:rsidRPr="002F082F">
        <w:rPr>
          <w:sz w:val="22"/>
          <w:szCs w:val="22"/>
        </w:rPr>
        <w:t xml:space="preserve">, </w:t>
      </w:r>
      <w:r w:rsidR="0077250E" w:rsidRPr="002F082F">
        <w:rPr>
          <w:sz w:val="22"/>
          <w:szCs w:val="22"/>
        </w:rPr>
        <w:t>up</w:t>
      </w:r>
      <w:r w:rsidR="00F2225A" w:rsidRPr="002F082F">
        <w:rPr>
          <w:sz w:val="22"/>
          <w:szCs w:val="22"/>
        </w:rPr>
        <w:t>on</w:t>
      </w:r>
      <w:r w:rsidR="0077250E" w:rsidRPr="002F082F">
        <w:rPr>
          <w:sz w:val="22"/>
          <w:szCs w:val="22"/>
        </w:rPr>
        <w:t xml:space="preserve"> termination of the </w:t>
      </w:r>
      <w:r w:rsidR="00C175DC">
        <w:rPr>
          <w:sz w:val="22"/>
          <w:szCs w:val="22"/>
        </w:rPr>
        <w:t>F</w:t>
      </w:r>
      <w:r w:rsidR="0077250E" w:rsidRPr="002F082F">
        <w:rPr>
          <w:sz w:val="22"/>
          <w:szCs w:val="22"/>
        </w:rPr>
        <w:t xml:space="preserve">irst </w:t>
      </w:r>
      <w:r w:rsidR="00C175DC">
        <w:rPr>
          <w:sz w:val="22"/>
          <w:szCs w:val="22"/>
        </w:rPr>
        <w:t>M</w:t>
      </w:r>
      <w:r w:rsidR="0077250E" w:rsidRPr="002F082F">
        <w:rPr>
          <w:sz w:val="22"/>
          <w:szCs w:val="22"/>
        </w:rPr>
        <w:t>ortgage</w:t>
      </w:r>
      <w:r w:rsidRPr="002F082F">
        <w:rPr>
          <w:sz w:val="22"/>
          <w:szCs w:val="22"/>
        </w:rPr>
        <w:t xml:space="preserve">, the full amount of </w:t>
      </w:r>
      <w:r w:rsidR="00F7746B">
        <w:rPr>
          <w:sz w:val="22"/>
          <w:szCs w:val="22"/>
        </w:rPr>
        <w:t xml:space="preserve">IHCDA’s second </w:t>
      </w:r>
      <w:proofErr w:type="gramStart"/>
      <w:r w:rsidR="00F7746B">
        <w:rPr>
          <w:sz w:val="22"/>
          <w:szCs w:val="22"/>
        </w:rPr>
        <w:t>lien</w:t>
      </w:r>
      <w:proofErr w:type="gramEnd"/>
      <w:r w:rsidR="009D76A8">
        <w:rPr>
          <w:sz w:val="22"/>
          <w:szCs w:val="22"/>
        </w:rPr>
        <w:t xml:space="preserve"> </w:t>
      </w:r>
      <w:r w:rsidRPr="002F082F">
        <w:rPr>
          <w:sz w:val="22"/>
          <w:szCs w:val="22"/>
        </w:rPr>
        <w:t>must be repaid</w:t>
      </w:r>
      <w:r w:rsidR="002F082F">
        <w:rPr>
          <w:sz w:val="22"/>
          <w:szCs w:val="22"/>
        </w:rPr>
        <w:t xml:space="preserve"> </w:t>
      </w:r>
      <w:r w:rsidR="00A968E1">
        <w:rPr>
          <w:sz w:val="22"/>
          <w:szCs w:val="22"/>
        </w:rPr>
        <w:t>in full</w:t>
      </w:r>
      <w:r w:rsidRPr="002F082F">
        <w:rPr>
          <w:sz w:val="22"/>
          <w:szCs w:val="22"/>
        </w:rPr>
        <w:t xml:space="preserve">.  </w:t>
      </w:r>
    </w:p>
    <w:p w14:paraId="1E76B981" w14:textId="1560BF00" w:rsidR="006D139B" w:rsidRPr="00827C22" w:rsidRDefault="006D139B" w:rsidP="004E3948">
      <w:pPr>
        <w:spacing w:before="232"/>
        <w:jc w:val="both"/>
        <w:rPr>
          <w:sz w:val="22"/>
          <w:szCs w:val="22"/>
        </w:rPr>
      </w:pPr>
      <w:r w:rsidRPr="00827C22">
        <w:rPr>
          <w:sz w:val="22"/>
          <w:szCs w:val="22"/>
        </w:rPr>
        <w:t xml:space="preserve">The loans associated with the Program must meet the requirements set forth in this Program Guide along with the requirements of the Master Servicer and </w:t>
      </w:r>
      <w:r w:rsidR="002F082F">
        <w:rPr>
          <w:sz w:val="22"/>
          <w:szCs w:val="22"/>
        </w:rPr>
        <w:t>the United States Department of Housing and Urban Development including Ginnie Mae</w:t>
      </w:r>
      <w:r w:rsidRPr="00827C22">
        <w:rPr>
          <w:sz w:val="22"/>
          <w:szCs w:val="22"/>
        </w:rPr>
        <w:t xml:space="preserve">. This program may not be combined or coupled with any other IHCDA program.  </w:t>
      </w:r>
    </w:p>
    <w:p w14:paraId="2B8FC08E" w14:textId="77777777" w:rsidR="00216ADC" w:rsidRPr="000F43C6" w:rsidRDefault="00216ADC" w:rsidP="004E3948">
      <w:pPr>
        <w:jc w:val="both"/>
        <w:rPr>
          <w:sz w:val="22"/>
          <w:szCs w:val="22"/>
        </w:rPr>
      </w:pPr>
    </w:p>
    <w:p w14:paraId="45CCBD05" w14:textId="69EF8C69" w:rsidR="004E3948" w:rsidRDefault="004E3948" w:rsidP="004E3948">
      <w:pPr>
        <w:jc w:val="both"/>
        <w:rPr>
          <w:sz w:val="22"/>
          <w:szCs w:val="22"/>
        </w:rPr>
      </w:pPr>
      <w:r>
        <w:rPr>
          <w:sz w:val="22"/>
          <w:szCs w:val="22"/>
        </w:rPr>
        <w:t>Capitalized terms used herein but not otherwise defined</w:t>
      </w:r>
      <w:r w:rsidR="009D76A8">
        <w:rPr>
          <w:sz w:val="22"/>
          <w:szCs w:val="22"/>
        </w:rPr>
        <w:t xml:space="preserve"> herein</w:t>
      </w:r>
      <w:r>
        <w:rPr>
          <w:sz w:val="22"/>
          <w:szCs w:val="22"/>
        </w:rPr>
        <w:t xml:space="preserve"> shall have the meanings ascribed under the heading “Definitions”. </w:t>
      </w:r>
    </w:p>
    <w:p w14:paraId="652ACDED" w14:textId="77777777" w:rsidR="004E3948" w:rsidRDefault="004E3948" w:rsidP="004E3948">
      <w:pPr>
        <w:jc w:val="both"/>
        <w:rPr>
          <w:sz w:val="22"/>
          <w:szCs w:val="22"/>
        </w:rPr>
      </w:pPr>
    </w:p>
    <w:p w14:paraId="44DAC6E6" w14:textId="6701A967" w:rsidR="00216ADC" w:rsidRDefault="00216ADC" w:rsidP="004E3948">
      <w:pPr>
        <w:jc w:val="both"/>
        <w:rPr>
          <w:sz w:val="22"/>
          <w:szCs w:val="22"/>
        </w:rPr>
      </w:pPr>
      <w:r w:rsidRPr="000F43C6">
        <w:rPr>
          <w:sz w:val="22"/>
          <w:szCs w:val="22"/>
        </w:rPr>
        <w:t xml:space="preserve">Additional information about the Program, including the eligibility requirements and application requirements, are contained in this Program Guide. </w:t>
      </w:r>
    </w:p>
    <w:p w14:paraId="64C5319D" w14:textId="77777777" w:rsidR="004E3948" w:rsidRDefault="004E3948" w:rsidP="004E3948">
      <w:pPr>
        <w:jc w:val="both"/>
        <w:rPr>
          <w:sz w:val="22"/>
          <w:szCs w:val="22"/>
        </w:rPr>
      </w:pPr>
    </w:p>
    <w:p w14:paraId="022FFA8A" w14:textId="77777777" w:rsidR="004E3948" w:rsidRDefault="004E3948" w:rsidP="004E3948">
      <w:pPr>
        <w:jc w:val="both"/>
        <w:rPr>
          <w:sz w:val="22"/>
          <w:szCs w:val="22"/>
        </w:rPr>
      </w:pPr>
    </w:p>
    <w:p w14:paraId="5DFA0832" w14:textId="77777777" w:rsidR="004E3948" w:rsidRPr="000F43C6" w:rsidRDefault="004E3948" w:rsidP="004E3948">
      <w:pPr>
        <w:jc w:val="both"/>
        <w:rPr>
          <w:sz w:val="22"/>
          <w:szCs w:val="22"/>
        </w:rPr>
      </w:pPr>
    </w:p>
    <w:p w14:paraId="7F019606" w14:textId="77777777" w:rsidR="00216ADC" w:rsidRDefault="00216ADC" w:rsidP="002A5400">
      <w:pPr>
        <w:widowControl w:val="0"/>
        <w:spacing w:line="233" w:lineRule="exact"/>
        <w:ind w:left="-180" w:firstLine="180"/>
        <w:jc w:val="center"/>
        <w:rPr>
          <w:b/>
          <w:bCs/>
          <w:sz w:val="28"/>
          <w:szCs w:val="28"/>
        </w:rPr>
      </w:pPr>
    </w:p>
    <w:p w14:paraId="2BB5E16D" w14:textId="77777777" w:rsidR="00216ADC" w:rsidRDefault="00216ADC" w:rsidP="002A5400">
      <w:pPr>
        <w:widowControl w:val="0"/>
        <w:spacing w:line="233" w:lineRule="exact"/>
        <w:ind w:left="-180" w:firstLine="180"/>
        <w:jc w:val="center"/>
        <w:rPr>
          <w:b/>
          <w:bCs/>
          <w:sz w:val="28"/>
          <w:szCs w:val="28"/>
        </w:rPr>
      </w:pPr>
    </w:p>
    <w:p w14:paraId="7B95DBCD" w14:textId="77777777" w:rsidR="00216ADC" w:rsidRDefault="00216ADC" w:rsidP="002A5400">
      <w:pPr>
        <w:widowControl w:val="0"/>
        <w:spacing w:line="233" w:lineRule="exact"/>
        <w:ind w:left="-180" w:firstLine="180"/>
        <w:jc w:val="center"/>
        <w:rPr>
          <w:b/>
          <w:bCs/>
          <w:sz w:val="28"/>
          <w:szCs w:val="28"/>
        </w:rPr>
      </w:pPr>
    </w:p>
    <w:p w14:paraId="3F1E3312" w14:textId="77777777" w:rsidR="00216ADC" w:rsidRDefault="00216ADC" w:rsidP="002A5400">
      <w:pPr>
        <w:widowControl w:val="0"/>
        <w:spacing w:line="233" w:lineRule="exact"/>
        <w:ind w:left="-180" w:firstLine="180"/>
        <w:jc w:val="center"/>
        <w:rPr>
          <w:b/>
          <w:bCs/>
          <w:sz w:val="28"/>
          <w:szCs w:val="28"/>
        </w:rPr>
      </w:pPr>
    </w:p>
    <w:p w14:paraId="049A0D17" w14:textId="77777777" w:rsidR="00216ADC" w:rsidRDefault="00216ADC" w:rsidP="002A5400">
      <w:pPr>
        <w:widowControl w:val="0"/>
        <w:spacing w:line="233" w:lineRule="exact"/>
        <w:ind w:left="-180" w:firstLine="180"/>
        <w:jc w:val="center"/>
        <w:rPr>
          <w:b/>
          <w:bCs/>
          <w:sz w:val="28"/>
          <w:szCs w:val="28"/>
        </w:rPr>
      </w:pPr>
    </w:p>
    <w:p w14:paraId="24F4CCC7" w14:textId="77777777" w:rsidR="00216ADC" w:rsidRDefault="00216ADC" w:rsidP="002A5400">
      <w:pPr>
        <w:widowControl w:val="0"/>
        <w:spacing w:line="233" w:lineRule="exact"/>
        <w:ind w:left="-180" w:firstLine="180"/>
        <w:jc w:val="center"/>
        <w:rPr>
          <w:b/>
          <w:bCs/>
          <w:sz w:val="28"/>
          <w:szCs w:val="28"/>
        </w:rPr>
      </w:pPr>
    </w:p>
    <w:p w14:paraId="5E60A237" w14:textId="77777777" w:rsidR="00216ADC" w:rsidRDefault="00216ADC" w:rsidP="002A5400">
      <w:pPr>
        <w:widowControl w:val="0"/>
        <w:spacing w:line="233" w:lineRule="exact"/>
        <w:ind w:left="-180" w:firstLine="180"/>
        <w:jc w:val="center"/>
        <w:rPr>
          <w:b/>
          <w:bCs/>
          <w:sz w:val="28"/>
          <w:szCs w:val="28"/>
        </w:rPr>
      </w:pPr>
    </w:p>
    <w:p w14:paraId="3C3C1376" w14:textId="77777777" w:rsidR="00216ADC" w:rsidRDefault="00216ADC" w:rsidP="002A5400">
      <w:pPr>
        <w:widowControl w:val="0"/>
        <w:spacing w:line="233" w:lineRule="exact"/>
        <w:ind w:left="-180" w:firstLine="180"/>
        <w:jc w:val="center"/>
        <w:rPr>
          <w:b/>
          <w:bCs/>
          <w:sz w:val="28"/>
          <w:szCs w:val="28"/>
        </w:rPr>
      </w:pPr>
    </w:p>
    <w:p w14:paraId="67C37CE4" w14:textId="77777777" w:rsidR="00216ADC" w:rsidRDefault="00216ADC" w:rsidP="002A5400">
      <w:pPr>
        <w:widowControl w:val="0"/>
        <w:spacing w:line="233" w:lineRule="exact"/>
        <w:ind w:left="-180" w:firstLine="180"/>
        <w:jc w:val="center"/>
        <w:rPr>
          <w:b/>
          <w:bCs/>
          <w:sz w:val="28"/>
          <w:szCs w:val="28"/>
        </w:rPr>
      </w:pPr>
    </w:p>
    <w:p w14:paraId="519B2DAA" w14:textId="77777777" w:rsidR="00216ADC" w:rsidRDefault="00216ADC" w:rsidP="002A5400">
      <w:pPr>
        <w:widowControl w:val="0"/>
        <w:spacing w:line="233" w:lineRule="exact"/>
        <w:ind w:left="-180" w:firstLine="180"/>
        <w:jc w:val="center"/>
        <w:rPr>
          <w:b/>
          <w:bCs/>
          <w:sz w:val="28"/>
          <w:szCs w:val="28"/>
        </w:rPr>
      </w:pPr>
    </w:p>
    <w:p w14:paraId="4933AFBE" w14:textId="77777777" w:rsidR="00216ADC" w:rsidRDefault="00216ADC" w:rsidP="002A5400">
      <w:pPr>
        <w:widowControl w:val="0"/>
        <w:spacing w:line="233" w:lineRule="exact"/>
        <w:ind w:left="-180" w:firstLine="180"/>
        <w:jc w:val="center"/>
        <w:rPr>
          <w:b/>
          <w:bCs/>
          <w:sz w:val="28"/>
          <w:szCs w:val="28"/>
        </w:rPr>
      </w:pPr>
    </w:p>
    <w:p w14:paraId="5EE9F5D2" w14:textId="77777777" w:rsidR="00216ADC" w:rsidRDefault="00216ADC" w:rsidP="002A5400">
      <w:pPr>
        <w:widowControl w:val="0"/>
        <w:spacing w:line="233" w:lineRule="exact"/>
        <w:ind w:left="-180" w:firstLine="180"/>
        <w:jc w:val="center"/>
        <w:rPr>
          <w:b/>
          <w:bCs/>
          <w:sz w:val="28"/>
          <w:szCs w:val="28"/>
        </w:rPr>
      </w:pPr>
    </w:p>
    <w:p w14:paraId="609F7D1D" w14:textId="5F25DFD1" w:rsidR="000C6753" w:rsidRPr="000F43C6" w:rsidRDefault="001E15BC" w:rsidP="00EE739C">
      <w:pPr>
        <w:widowControl w:val="0"/>
        <w:jc w:val="center"/>
        <w:rPr>
          <w:b/>
          <w:sz w:val="28"/>
          <w:szCs w:val="28"/>
        </w:rPr>
      </w:pPr>
      <w:r>
        <w:rPr>
          <w:b/>
          <w:bCs/>
          <w:sz w:val="28"/>
          <w:szCs w:val="28"/>
        </w:rPr>
        <w:t>I</w:t>
      </w:r>
      <w:r w:rsidR="00246351" w:rsidRPr="00246351">
        <w:rPr>
          <w:b/>
          <w:bCs/>
          <w:sz w:val="28"/>
          <w:szCs w:val="28"/>
        </w:rPr>
        <w:t>NDIANA HOUSING AND COMMUNITY DEVELOPMENT AUTHORITY</w:t>
      </w:r>
    </w:p>
    <w:p w14:paraId="2B9ADACE" w14:textId="3B7F0915" w:rsidR="007D5125" w:rsidRPr="000F43C6" w:rsidRDefault="00CA31BD" w:rsidP="007D5125">
      <w:pPr>
        <w:jc w:val="center"/>
        <w:rPr>
          <w:b/>
          <w:sz w:val="28"/>
          <w:szCs w:val="28"/>
        </w:rPr>
      </w:pPr>
      <w:r>
        <w:rPr>
          <w:b/>
          <w:sz w:val="28"/>
          <w:szCs w:val="28"/>
        </w:rPr>
        <w:t xml:space="preserve">NEXT </w:t>
      </w:r>
      <w:r w:rsidR="007B15F4">
        <w:rPr>
          <w:b/>
          <w:sz w:val="28"/>
          <w:szCs w:val="28"/>
        </w:rPr>
        <w:t>STEP</w:t>
      </w:r>
      <w:r w:rsidR="007D5125" w:rsidRPr="000F43C6">
        <w:rPr>
          <w:b/>
          <w:sz w:val="28"/>
          <w:szCs w:val="28"/>
        </w:rPr>
        <w:t xml:space="preserve"> </w:t>
      </w:r>
      <w:r w:rsidR="0052171E">
        <w:rPr>
          <w:b/>
          <w:sz w:val="28"/>
          <w:szCs w:val="28"/>
        </w:rPr>
        <w:t>CONVENTIONAL</w:t>
      </w:r>
      <w:r w:rsidR="0052171E" w:rsidRPr="000F43C6">
        <w:rPr>
          <w:b/>
          <w:sz w:val="28"/>
          <w:szCs w:val="28"/>
        </w:rPr>
        <w:t xml:space="preserve"> </w:t>
      </w:r>
      <w:r w:rsidR="007D5125" w:rsidRPr="000F43C6">
        <w:rPr>
          <w:b/>
          <w:sz w:val="28"/>
          <w:szCs w:val="28"/>
        </w:rPr>
        <w:t>PROGRAM</w:t>
      </w:r>
    </w:p>
    <w:p w14:paraId="5E599742" w14:textId="77777777" w:rsidR="000C6753" w:rsidRPr="000F43C6" w:rsidRDefault="000C6753" w:rsidP="00EE739C">
      <w:pPr>
        <w:jc w:val="center"/>
        <w:rPr>
          <w:b/>
          <w:sz w:val="28"/>
          <w:szCs w:val="28"/>
        </w:rPr>
      </w:pPr>
      <w:r w:rsidRPr="000F43C6">
        <w:rPr>
          <w:b/>
          <w:sz w:val="28"/>
          <w:szCs w:val="28"/>
        </w:rPr>
        <w:t>DEFINITIONS</w:t>
      </w:r>
    </w:p>
    <w:p w14:paraId="537E7527" w14:textId="6CF54E40" w:rsidR="00DD1E03" w:rsidRDefault="00DD1E03" w:rsidP="002F082F">
      <w:pPr>
        <w:spacing w:before="229" w:line="238" w:lineRule="exact"/>
        <w:jc w:val="both"/>
        <w:rPr>
          <w:sz w:val="22"/>
          <w:szCs w:val="22"/>
        </w:rPr>
      </w:pPr>
      <w:r>
        <w:rPr>
          <w:sz w:val="22"/>
          <w:szCs w:val="22"/>
        </w:rPr>
        <w:t>“AMI” is the Area Median Income and the program being utilized by the Mortgagors determines which AMI to review for compliance.</w:t>
      </w:r>
    </w:p>
    <w:p w14:paraId="6FD20AF2" w14:textId="77777777" w:rsidR="002F082F" w:rsidRDefault="002F082F" w:rsidP="002F082F">
      <w:pPr>
        <w:jc w:val="both"/>
        <w:rPr>
          <w:sz w:val="22"/>
          <w:szCs w:val="22"/>
        </w:rPr>
      </w:pPr>
    </w:p>
    <w:p w14:paraId="167BB7FA" w14:textId="1F53E056" w:rsidR="000C6753" w:rsidRPr="000F43C6" w:rsidRDefault="000C6753" w:rsidP="002F082F">
      <w:pPr>
        <w:jc w:val="both"/>
        <w:rPr>
          <w:sz w:val="22"/>
          <w:szCs w:val="18"/>
        </w:rPr>
      </w:pPr>
      <w:r w:rsidRPr="000F43C6">
        <w:rPr>
          <w:sz w:val="22"/>
          <w:szCs w:val="18"/>
        </w:rPr>
        <w:t>“Commitment Expiration Date” means the date on which IHCDA’s commitment under the Program expires.</w:t>
      </w:r>
    </w:p>
    <w:p w14:paraId="118AC080" w14:textId="68BA3D38" w:rsidR="00D81FF9" w:rsidRDefault="00D81FF9" w:rsidP="002F082F">
      <w:pPr>
        <w:spacing w:before="232" w:line="238" w:lineRule="exact"/>
        <w:jc w:val="both"/>
        <w:rPr>
          <w:sz w:val="22"/>
          <w:szCs w:val="22"/>
        </w:rPr>
      </w:pPr>
      <w:r w:rsidRPr="002A25C5">
        <w:rPr>
          <w:sz w:val="22"/>
          <w:szCs w:val="22"/>
        </w:rPr>
        <w:t>“Co-Mortgagor” means any additional individual, in addition to the primary Mortgagor, meeting the qualifications of the</w:t>
      </w:r>
      <w:r w:rsidR="006612CB">
        <w:rPr>
          <w:sz w:val="22"/>
          <w:szCs w:val="22"/>
        </w:rPr>
        <w:t xml:space="preserve"> </w:t>
      </w:r>
      <w:r>
        <w:rPr>
          <w:sz w:val="22"/>
          <w:szCs w:val="22"/>
        </w:rPr>
        <w:t>Program</w:t>
      </w:r>
      <w:r w:rsidRPr="002A25C5">
        <w:rPr>
          <w:sz w:val="22"/>
          <w:szCs w:val="22"/>
        </w:rPr>
        <w:t xml:space="preserve">, </w:t>
      </w:r>
      <w:r>
        <w:rPr>
          <w:sz w:val="22"/>
          <w:szCs w:val="22"/>
        </w:rPr>
        <w:t xml:space="preserve">who </w:t>
      </w:r>
      <w:r w:rsidRPr="002A25C5">
        <w:rPr>
          <w:sz w:val="22"/>
          <w:szCs w:val="22"/>
        </w:rPr>
        <w:t>is</w:t>
      </w:r>
      <w:r w:rsidR="009B45C8">
        <w:rPr>
          <w:sz w:val="22"/>
          <w:szCs w:val="22"/>
        </w:rPr>
        <w:t xml:space="preserve"> individually and jointly </w:t>
      </w:r>
      <w:r w:rsidRPr="002A25C5">
        <w:rPr>
          <w:sz w:val="22"/>
          <w:szCs w:val="22"/>
        </w:rPr>
        <w:t xml:space="preserve">responsible for any primary and secondary liability associated with the </w:t>
      </w:r>
      <w:r>
        <w:rPr>
          <w:sz w:val="22"/>
          <w:szCs w:val="22"/>
        </w:rPr>
        <w:t>S</w:t>
      </w:r>
      <w:r w:rsidRPr="002A25C5">
        <w:rPr>
          <w:sz w:val="22"/>
          <w:szCs w:val="22"/>
        </w:rPr>
        <w:t xml:space="preserve">ubject </w:t>
      </w:r>
      <w:r>
        <w:rPr>
          <w:sz w:val="22"/>
          <w:szCs w:val="22"/>
        </w:rPr>
        <w:t>P</w:t>
      </w:r>
      <w:r w:rsidRPr="002A25C5">
        <w:rPr>
          <w:sz w:val="22"/>
          <w:szCs w:val="22"/>
        </w:rPr>
        <w:t>roperty</w:t>
      </w:r>
      <w:r w:rsidR="001D7779">
        <w:rPr>
          <w:sz w:val="22"/>
          <w:szCs w:val="22"/>
        </w:rPr>
        <w:t xml:space="preserve"> and who otherwise shares an ownership interest in the Subject Property</w:t>
      </w:r>
      <w:r>
        <w:rPr>
          <w:sz w:val="22"/>
          <w:szCs w:val="22"/>
        </w:rPr>
        <w:t>.</w:t>
      </w:r>
    </w:p>
    <w:p w14:paraId="52B2BD22" w14:textId="0989BF1A" w:rsidR="001D7779" w:rsidRDefault="001D7779" w:rsidP="002F082F">
      <w:pPr>
        <w:spacing w:before="232" w:line="238" w:lineRule="exact"/>
        <w:jc w:val="both"/>
        <w:rPr>
          <w:sz w:val="22"/>
          <w:szCs w:val="22"/>
        </w:rPr>
      </w:pPr>
      <w:r>
        <w:rPr>
          <w:sz w:val="22"/>
          <w:szCs w:val="22"/>
        </w:rPr>
        <w:t>“Co-Signer” means any individual who is individually and jointly responsible for any primary and secondary liability associated with the Subject Property who does not otherwise share any ownership in the Subject Property</w:t>
      </w:r>
      <w:r w:rsidR="00B65EC8">
        <w:rPr>
          <w:sz w:val="22"/>
          <w:szCs w:val="22"/>
        </w:rPr>
        <w:t xml:space="preserve"> nor </w:t>
      </w:r>
      <w:r w:rsidR="00854C5E">
        <w:rPr>
          <w:sz w:val="22"/>
          <w:szCs w:val="22"/>
        </w:rPr>
        <w:t>reside in the Subject Property as its primary residence</w:t>
      </w:r>
      <w:r>
        <w:rPr>
          <w:sz w:val="22"/>
          <w:szCs w:val="22"/>
        </w:rPr>
        <w:t xml:space="preserve">. </w:t>
      </w:r>
    </w:p>
    <w:p w14:paraId="0C3C47B0" w14:textId="77777777" w:rsidR="001E7081" w:rsidRDefault="001E7081" w:rsidP="001E7081">
      <w:pPr>
        <w:spacing w:before="232" w:line="238" w:lineRule="exact"/>
        <w:rPr>
          <w:sz w:val="22"/>
          <w:szCs w:val="22"/>
        </w:rPr>
      </w:pPr>
      <w:r>
        <w:rPr>
          <w:sz w:val="22"/>
          <w:szCs w:val="22"/>
        </w:rPr>
        <w:t>“Date of Closing” is the closing date listed on the Closing Disclosure signed by the borrower(s) at closing.</w:t>
      </w:r>
    </w:p>
    <w:p w14:paraId="58B6C573" w14:textId="4C6D25CC" w:rsidR="00AB5152" w:rsidRDefault="00AB5152" w:rsidP="002F082F">
      <w:pPr>
        <w:spacing w:before="232" w:line="238" w:lineRule="exact"/>
        <w:jc w:val="both"/>
        <w:rPr>
          <w:sz w:val="22"/>
          <w:szCs w:val="22"/>
        </w:rPr>
      </w:pPr>
      <w:r>
        <w:rPr>
          <w:sz w:val="22"/>
          <w:szCs w:val="22"/>
        </w:rPr>
        <w:t>“DTI” is the debt</w:t>
      </w:r>
      <w:r w:rsidR="002F082F">
        <w:rPr>
          <w:sz w:val="22"/>
          <w:szCs w:val="22"/>
        </w:rPr>
        <w:t>-</w:t>
      </w:r>
      <w:r>
        <w:rPr>
          <w:sz w:val="22"/>
          <w:szCs w:val="22"/>
        </w:rPr>
        <w:t>to</w:t>
      </w:r>
      <w:r w:rsidR="002F082F">
        <w:rPr>
          <w:sz w:val="22"/>
          <w:szCs w:val="22"/>
        </w:rPr>
        <w:t>-</w:t>
      </w:r>
      <w:r>
        <w:rPr>
          <w:sz w:val="22"/>
          <w:szCs w:val="22"/>
        </w:rPr>
        <w:t>income ratio of the Mortgagor or debt/income.</w:t>
      </w:r>
    </w:p>
    <w:p w14:paraId="44A3F92C" w14:textId="36BBFF88" w:rsidR="009A7D24" w:rsidRDefault="00704616" w:rsidP="002F082F">
      <w:pPr>
        <w:spacing w:before="232" w:line="238" w:lineRule="exact"/>
        <w:jc w:val="both"/>
        <w:rPr>
          <w:sz w:val="22"/>
          <w:szCs w:val="22"/>
        </w:rPr>
      </w:pPr>
      <w:r>
        <w:rPr>
          <w:sz w:val="22"/>
          <w:szCs w:val="22"/>
        </w:rPr>
        <w:t>“Eligible Veteran”</w:t>
      </w:r>
      <w:r w:rsidR="009B432D">
        <w:rPr>
          <w:sz w:val="22"/>
          <w:szCs w:val="22"/>
        </w:rPr>
        <w:t xml:space="preserve"> </w:t>
      </w:r>
      <w:r w:rsidR="009B45C8">
        <w:rPr>
          <w:sz w:val="22"/>
          <w:szCs w:val="22"/>
        </w:rPr>
        <w:t xml:space="preserve">means a person that has served in the active military, naval or air service or the Indiana national guard that didn’t receive a dishonorable discharge or a person that is otherwise eligible for health benefits provided by the United States Department of Veteran Affairs </w:t>
      </w:r>
      <w:r w:rsidR="009B432D">
        <w:rPr>
          <w:sz w:val="22"/>
          <w:szCs w:val="22"/>
        </w:rPr>
        <w:t>as verif</w:t>
      </w:r>
      <w:r w:rsidR="00B96B0C">
        <w:rPr>
          <w:sz w:val="22"/>
          <w:szCs w:val="22"/>
        </w:rPr>
        <w:t>ied</w:t>
      </w:r>
      <w:r w:rsidR="009B432D">
        <w:rPr>
          <w:sz w:val="22"/>
          <w:szCs w:val="22"/>
        </w:rPr>
        <w:t xml:space="preserve"> by form DD214.</w:t>
      </w:r>
      <w:r w:rsidR="002F082F">
        <w:rPr>
          <w:sz w:val="22"/>
          <w:szCs w:val="22"/>
        </w:rPr>
        <w:t xml:space="preserve"> </w:t>
      </w:r>
    </w:p>
    <w:p w14:paraId="13DC799F" w14:textId="3DB20802" w:rsidR="00B0057E" w:rsidRPr="00C9280A" w:rsidRDefault="00565D03" w:rsidP="002F082F">
      <w:pPr>
        <w:spacing w:before="232" w:line="238" w:lineRule="exact"/>
        <w:jc w:val="both"/>
        <w:rPr>
          <w:sz w:val="22"/>
          <w:szCs w:val="22"/>
        </w:rPr>
      </w:pPr>
      <w:r w:rsidRPr="00565D03">
        <w:rPr>
          <w:sz w:val="22"/>
          <w:szCs w:val="22"/>
        </w:rPr>
        <w:t>“</w:t>
      </w:r>
      <w:r w:rsidR="004641AE">
        <w:rPr>
          <w:sz w:val="22"/>
          <w:szCs w:val="22"/>
        </w:rPr>
        <w:t>Conventional Financing</w:t>
      </w:r>
      <w:r w:rsidRPr="00565D03">
        <w:rPr>
          <w:sz w:val="22"/>
          <w:szCs w:val="22"/>
        </w:rPr>
        <w:t>” means financing provided through either the Federal National Mortgage Association (“Fannie Mae”) home loan program or the Federal Home Loan Mortgage Corporation (“Freddie Mac”) home loan program.</w:t>
      </w:r>
    </w:p>
    <w:p w14:paraId="605C6953" w14:textId="4079A34B" w:rsidR="00C175DC" w:rsidRDefault="00C175DC" w:rsidP="002F082F">
      <w:pPr>
        <w:spacing w:before="232" w:line="238" w:lineRule="exact"/>
        <w:jc w:val="both"/>
        <w:rPr>
          <w:sz w:val="22"/>
          <w:szCs w:val="22"/>
        </w:rPr>
      </w:pPr>
      <w:r>
        <w:rPr>
          <w:sz w:val="22"/>
          <w:szCs w:val="22"/>
        </w:rPr>
        <w:t xml:space="preserve">“First Mortgage” means the interest in the Subject Property creating a first lien thereon and providing security for the mortgage loan. </w:t>
      </w:r>
    </w:p>
    <w:p w14:paraId="5792C624" w14:textId="5A4A82C2" w:rsidR="006A1418" w:rsidRDefault="006A1418" w:rsidP="00D52064">
      <w:pPr>
        <w:spacing w:before="232" w:line="238" w:lineRule="exact"/>
        <w:rPr>
          <w:sz w:val="22"/>
          <w:szCs w:val="22"/>
        </w:rPr>
      </w:pPr>
      <w:r>
        <w:rPr>
          <w:spacing w:val="-2"/>
          <w:sz w:val="22"/>
          <w:szCs w:val="22"/>
        </w:rPr>
        <w:t>“GSE” means Government Sponsored Enterprise, there are three separate and distinct GSE’s, which are “Ginnie Mae”, “Fannie Mae” and “Freddie Mac”.</w:t>
      </w:r>
      <w:r w:rsidRPr="00C9280A">
        <w:rPr>
          <w:spacing w:val="-2"/>
          <w:sz w:val="22"/>
          <w:szCs w:val="22"/>
        </w:rPr>
        <w:t xml:space="preserve"> </w:t>
      </w:r>
    </w:p>
    <w:p w14:paraId="7A69ED3B" w14:textId="77777777" w:rsidR="00D52064" w:rsidRPr="000F43C6" w:rsidRDefault="00D52064" w:rsidP="000C6753">
      <w:pPr>
        <w:jc w:val="both"/>
        <w:rPr>
          <w:sz w:val="22"/>
          <w:szCs w:val="22"/>
        </w:rPr>
      </w:pPr>
    </w:p>
    <w:p w14:paraId="492678AC" w14:textId="77777777" w:rsidR="000C6753" w:rsidRPr="000F43C6" w:rsidRDefault="000C6753" w:rsidP="000C6753">
      <w:pPr>
        <w:jc w:val="both"/>
        <w:rPr>
          <w:sz w:val="22"/>
          <w:szCs w:val="18"/>
        </w:rPr>
      </w:pPr>
      <w:r w:rsidRPr="000F43C6">
        <w:rPr>
          <w:sz w:val="22"/>
          <w:szCs w:val="18"/>
        </w:rPr>
        <w:t>“IHCDA” means Indiana Housing and Community Development Authority.</w:t>
      </w:r>
    </w:p>
    <w:p w14:paraId="63F02C68" w14:textId="77777777" w:rsidR="000C6753" w:rsidRPr="000F43C6" w:rsidRDefault="000C6753" w:rsidP="000C6753">
      <w:pPr>
        <w:jc w:val="both"/>
        <w:rPr>
          <w:sz w:val="22"/>
          <w:szCs w:val="18"/>
        </w:rPr>
      </w:pPr>
    </w:p>
    <w:p w14:paraId="4E37486D" w14:textId="3C441AE7" w:rsidR="000C6753" w:rsidRDefault="000C6753" w:rsidP="000C6753">
      <w:pPr>
        <w:jc w:val="both"/>
        <w:rPr>
          <w:sz w:val="22"/>
          <w:szCs w:val="22"/>
        </w:rPr>
      </w:pPr>
      <w:r w:rsidRPr="000F43C6">
        <w:rPr>
          <w:sz w:val="22"/>
          <w:szCs w:val="18"/>
        </w:rPr>
        <w:t>“IH</w:t>
      </w:r>
      <w:r w:rsidR="00BE7649">
        <w:rPr>
          <w:sz w:val="22"/>
          <w:szCs w:val="18"/>
        </w:rPr>
        <w:t>CDA Online</w:t>
      </w:r>
      <w:r w:rsidRPr="000F43C6">
        <w:rPr>
          <w:sz w:val="22"/>
          <w:szCs w:val="18"/>
        </w:rPr>
        <w:t xml:space="preserve">” means the </w:t>
      </w:r>
      <w:r w:rsidRPr="000F43C6">
        <w:rPr>
          <w:sz w:val="22"/>
          <w:szCs w:val="22"/>
        </w:rPr>
        <w:t>online system used by IHCDA</w:t>
      </w:r>
      <w:r w:rsidR="007827DA">
        <w:rPr>
          <w:sz w:val="22"/>
          <w:szCs w:val="22"/>
        </w:rPr>
        <w:t xml:space="preserve"> and participating lenders</w:t>
      </w:r>
      <w:r w:rsidRPr="000F43C6">
        <w:rPr>
          <w:sz w:val="22"/>
          <w:szCs w:val="22"/>
        </w:rPr>
        <w:t xml:space="preserve"> to</w:t>
      </w:r>
      <w:r w:rsidR="008217C2">
        <w:rPr>
          <w:sz w:val="22"/>
          <w:szCs w:val="22"/>
        </w:rPr>
        <w:t xml:space="preserve"> access,</w:t>
      </w:r>
      <w:r w:rsidRPr="000F43C6">
        <w:rPr>
          <w:sz w:val="22"/>
          <w:szCs w:val="22"/>
        </w:rPr>
        <w:t xml:space="preserve"> manage</w:t>
      </w:r>
      <w:r w:rsidR="008217C2">
        <w:rPr>
          <w:sz w:val="22"/>
          <w:szCs w:val="22"/>
        </w:rPr>
        <w:t xml:space="preserve"> and verify</w:t>
      </w:r>
      <w:r w:rsidRPr="000F43C6">
        <w:rPr>
          <w:sz w:val="22"/>
          <w:szCs w:val="22"/>
        </w:rPr>
        <w:t xml:space="preserve"> the </w:t>
      </w:r>
      <w:r w:rsidR="008217C2">
        <w:rPr>
          <w:sz w:val="22"/>
          <w:szCs w:val="22"/>
        </w:rPr>
        <w:t>program being utilized</w:t>
      </w:r>
      <w:r w:rsidRPr="000F43C6">
        <w:rPr>
          <w:sz w:val="22"/>
          <w:szCs w:val="22"/>
        </w:rPr>
        <w:t>.</w:t>
      </w:r>
    </w:p>
    <w:p w14:paraId="1BC8EBC8" w14:textId="77777777" w:rsidR="00E8160C" w:rsidRPr="00E8160C" w:rsidRDefault="00E8160C" w:rsidP="000C6753">
      <w:pPr>
        <w:jc w:val="both"/>
        <w:rPr>
          <w:sz w:val="22"/>
          <w:szCs w:val="22"/>
        </w:rPr>
      </w:pPr>
    </w:p>
    <w:p w14:paraId="0499B345" w14:textId="48214B81" w:rsidR="00E8160C" w:rsidRDefault="00E8160C" w:rsidP="00E8160C">
      <w:pPr>
        <w:spacing w:line="234" w:lineRule="exact"/>
        <w:rPr>
          <w:sz w:val="22"/>
          <w:szCs w:val="22"/>
        </w:rPr>
      </w:pPr>
      <w:r w:rsidRPr="00C9280A">
        <w:rPr>
          <w:sz w:val="22"/>
          <w:szCs w:val="22"/>
        </w:rPr>
        <w:t xml:space="preserve">“Master Servicer” means </w:t>
      </w:r>
      <w:r w:rsidR="002F082F">
        <w:rPr>
          <w:sz w:val="22"/>
          <w:szCs w:val="22"/>
        </w:rPr>
        <w:t>U.S. Bank National Association</w:t>
      </w:r>
      <w:r w:rsidRPr="00C9280A">
        <w:rPr>
          <w:sz w:val="22"/>
          <w:szCs w:val="22"/>
        </w:rPr>
        <w:t xml:space="preserve"> </w:t>
      </w:r>
    </w:p>
    <w:p w14:paraId="607414C0" w14:textId="6CBC4F8B" w:rsidR="00D23E6A" w:rsidRPr="002A25C5" w:rsidRDefault="00D23E6A" w:rsidP="002F082F">
      <w:pPr>
        <w:spacing w:before="232" w:line="238" w:lineRule="exact"/>
        <w:jc w:val="both"/>
        <w:rPr>
          <w:sz w:val="22"/>
          <w:szCs w:val="22"/>
        </w:rPr>
      </w:pPr>
      <w:bookmarkStart w:id="1" w:name="_Hlk29392872"/>
      <w:r w:rsidRPr="002A25C5">
        <w:rPr>
          <w:sz w:val="22"/>
          <w:szCs w:val="22"/>
        </w:rPr>
        <w:t>“Mortgagor” means any individual(s) meeting the qualifications of the</w:t>
      </w:r>
      <w:r w:rsidR="00240B3B">
        <w:rPr>
          <w:sz w:val="22"/>
          <w:szCs w:val="22"/>
        </w:rPr>
        <w:t xml:space="preserve"> </w:t>
      </w:r>
      <w:r w:rsidR="002F082F">
        <w:rPr>
          <w:sz w:val="22"/>
          <w:szCs w:val="22"/>
        </w:rPr>
        <w:t>Program</w:t>
      </w:r>
      <w:r w:rsidRPr="002A25C5">
        <w:rPr>
          <w:sz w:val="22"/>
          <w:szCs w:val="22"/>
        </w:rPr>
        <w:t xml:space="preserve">, </w:t>
      </w:r>
      <w:r>
        <w:rPr>
          <w:sz w:val="22"/>
          <w:szCs w:val="22"/>
        </w:rPr>
        <w:t xml:space="preserve">who </w:t>
      </w:r>
      <w:r w:rsidRPr="002A25C5">
        <w:rPr>
          <w:sz w:val="22"/>
          <w:szCs w:val="22"/>
        </w:rPr>
        <w:t xml:space="preserve">is responsible for any primary and secondary liability associated with the </w:t>
      </w:r>
      <w:r>
        <w:rPr>
          <w:sz w:val="22"/>
          <w:szCs w:val="22"/>
        </w:rPr>
        <w:t>S</w:t>
      </w:r>
      <w:r w:rsidRPr="002A25C5">
        <w:rPr>
          <w:sz w:val="22"/>
          <w:szCs w:val="22"/>
        </w:rPr>
        <w:t xml:space="preserve">ubject </w:t>
      </w:r>
      <w:r>
        <w:rPr>
          <w:sz w:val="22"/>
          <w:szCs w:val="22"/>
        </w:rPr>
        <w:t>P</w:t>
      </w:r>
      <w:r w:rsidRPr="002A25C5">
        <w:rPr>
          <w:sz w:val="22"/>
          <w:szCs w:val="22"/>
        </w:rPr>
        <w:t xml:space="preserve">roperty and includes any </w:t>
      </w:r>
      <w:r w:rsidR="0077633C" w:rsidRPr="002A25C5">
        <w:rPr>
          <w:sz w:val="22"/>
          <w:szCs w:val="22"/>
        </w:rPr>
        <w:t>Co-Mortgagors but</w:t>
      </w:r>
      <w:r w:rsidRPr="002A25C5">
        <w:rPr>
          <w:sz w:val="22"/>
          <w:szCs w:val="22"/>
        </w:rPr>
        <w:t xml:space="preserve"> </w:t>
      </w:r>
      <w:r w:rsidR="001D7779">
        <w:rPr>
          <w:sz w:val="22"/>
          <w:szCs w:val="22"/>
        </w:rPr>
        <w:t xml:space="preserve">does </w:t>
      </w:r>
      <w:r w:rsidRPr="002A25C5">
        <w:rPr>
          <w:sz w:val="22"/>
          <w:szCs w:val="22"/>
        </w:rPr>
        <w:t>not includ</w:t>
      </w:r>
      <w:r w:rsidR="001D7779">
        <w:rPr>
          <w:sz w:val="22"/>
          <w:szCs w:val="22"/>
        </w:rPr>
        <w:t xml:space="preserve">e </w:t>
      </w:r>
      <w:r w:rsidRPr="002A25C5">
        <w:rPr>
          <w:sz w:val="22"/>
          <w:szCs w:val="22"/>
        </w:rPr>
        <w:t xml:space="preserve">any </w:t>
      </w:r>
      <w:r w:rsidR="001D7779">
        <w:rPr>
          <w:sz w:val="22"/>
          <w:szCs w:val="22"/>
        </w:rPr>
        <w:t>C</w:t>
      </w:r>
      <w:r w:rsidRPr="002A25C5">
        <w:rPr>
          <w:sz w:val="22"/>
          <w:szCs w:val="22"/>
        </w:rPr>
        <w:t>o-</w:t>
      </w:r>
      <w:r w:rsidR="001D7779">
        <w:rPr>
          <w:sz w:val="22"/>
          <w:szCs w:val="22"/>
        </w:rPr>
        <w:t>S</w:t>
      </w:r>
      <w:r w:rsidRPr="002A25C5">
        <w:rPr>
          <w:sz w:val="22"/>
          <w:szCs w:val="22"/>
        </w:rPr>
        <w:t xml:space="preserve">igner. </w:t>
      </w:r>
    </w:p>
    <w:bookmarkEnd w:id="1"/>
    <w:p w14:paraId="2E703C7D" w14:textId="051730E3" w:rsidR="00D00D77" w:rsidRPr="00B87FEC" w:rsidRDefault="00D00D77" w:rsidP="00D00D77">
      <w:pPr>
        <w:spacing w:before="232" w:line="238" w:lineRule="exact"/>
        <w:rPr>
          <w:spacing w:val="-4"/>
          <w:sz w:val="22"/>
          <w:szCs w:val="22"/>
        </w:rPr>
      </w:pPr>
      <w:r>
        <w:rPr>
          <w:spacing w:val="-4"/>
          <w:sz w:val="22"/>
          <w:szCs w:val="22"/>
        </w:rPr>
        <w:t>“MOSA” means Mortgage Origination and Sale Agreement.</w:t>
      </w:r>
    </w:p>
    <w:p w14:paraId="3B278D61" w14:textId="36DDB139" w:rsidR="0007418F" w:rsidRPr="00C9280A" w:rsidRDefault="0007418F" w:rsidP="0007418F">
      <w:pPr>
        <w:spacing w:before="236" w:line="235" w:lineRule="exact"/>
        <w:rPr>
          <w:sz w:val="22"/>
          <w:szCs w:val="22"/>
        </w:rPr>
      </w:pPr>
      <w:r w:rsidRPr="00C9280A">
        <w:rPr>
          <w:sz w:val="22"/>
          <w:szCs w:val="22"/>
        </w:rPr>
        <w:lastRenderedPageBreak/>
        <w:t xml:space="preserve">“Participating Lender” means a lender that has signed the </w:t>
      </w:r>
      <w:r w:rsidR="002F082F">
        <w:rPr>
          <w:sz w:val="22"/>
          <w:szCs w:val="22"/>
        </w:rPr>
        <w:t>MOSA</w:t>
      </w:r>
      <w:r w:rsidRPr="00C9280A">
        <w:rPr>
          <w:sz w:val="22"/>
          <w:szCs w:val="22"/>
        </w:rPr>
        <w:t xml:space="preserve">.   </w:t>
      </w:r>
    </w:p>
    <w:p w14:paraId="11479FCC" w14:textId="77777777" w:rsidR="000C6753" w:rsidRPr="000F43C6" w:rsidRDefault="000C6753" w:rsidP="000C6753">
      <w:pPr>
        <w:jc w:val="both"/>
        <w:rPr>
          <w:sz w:val="22"/>
          <w:szCs w:val="18"/>
        </w:rPr>
      </w:pPr>
    </w:p>
    <w:p w14:paraId="127B9CAB" w14:textId="640113D5" w:rsidR="0017243D" w:rsidRDefault="000C6753" w:rsidP="0017243D">
      <w:pPr>
        <w:jc w:val="both"/>
        <w:rPr>
          <w:sz w:val="22"/>
          <w:szCs w:val="18"/>
        </w:rPr>
      </w:pPr>
      <w:r w:rsidRPr="000F43C6">
        <w:rPr>
          <w:sz w:val="22"/>
          <w:szCs w:val="18"/>
        </w:rPr>
        <w:t xml:space="preserve">“Program” means the </w:t>
      </w:r>
      <w:r w:rsidR="00D52351">
        <w:rPr>
          <w:sz w:val="22"/>
          <w:szCs w:val="22"/>
        </w:rPr>
        <w:t xml:space="preserve">Next </w:t>
      </w:r>
      <w:r w:rsidR="002F082F">
        <w:rPr>
          <w:sz w:val="22"/>
          <w:szCs w:val="22"/>
        </w:rPr>
        <w:t>Step</w:t>
      </w:r>
      <w:r w:rsidR="002F082F" w:rsidRPr="00827C22">
        <w:rPr>
          <w:sz w:val="22"/>
          <w:szCs w:val="22"/>
        </w:rPr>
        <w:t xml:space="preserve"> </w:t>
      </w:r>
      <w:r w:rsidR="0052171E">
        <w:rPr>
          <w:sz w:val="22"/>
          <w:szCs w:val="22"/>
        </w:rPr>
        <w:t>Conventional</w:t>
      </w:r>
      <w:r w:rsidR="002F082F">
        <w:rPr>
          <w:sz w:val="22"/>
          <w:szCs w:val="22"/>
        </w:rPr>
        <w:t xml:space="preserve"> </w:t>
      </w:r>
      <w:r w:rsidR="002F082F" w:rsidRPr="00827C22">
        <w:rPr>
          <w:sz w:val="22"/>
          <w:szCs w:val="22"/>
        </w:rPr>
        <w:t>Program</w:t>
      </w:r>
      <w:r w:rsidRPr="000F43C6">
        <w:rPr>
          <w:sz w:val="22"/>
          <w:szCs w:val="18"/>
        </w:rPr>
        <w:t>.</w:t>
      </w:r>
    </w:p>
    <w:p w14:paraId="2AFCAD9B" w14:textId="32E6596C" w:rsidR="00711AAE" w:rsidRPr="00711AAE" w:rsidRDefault="00711AAE" w:rsidP="00711AAE">
      <w:pPr>
        <w:spacing w:before="230" w:line="235" w:lineRule="exact"/>
        <w:rPr>
          <w:sz w:val="22"/>
          <w:szCs w:val="22"/>
        </w:rPr>
      </w:pPr>
      <w:r w:rsidRPr="00B9450D">
        <w:rPr>
          <w:sz w:val="22"/>
          <w:szCs w:val="22"/>
        </w:rPr>
        <w:t>“Program Guide” means th</w:t>
      </w:r>
      <w:r>
        <w:rPr>
          <w:sz w:val="22"/>
          <w:szCs w:val="22"/>
        </w:rPr>
        <w:t>is</w:t>
      </w:r>
      <w:r w:rsidRPr="00B9450D">
        <w:rPr>
          <w:sz w:val="22"/>
          <w:szCs w:val="22"/>
        </w:rPr>
        <w:t xml:space="preserve"> IHCDA </w:t>
      </w:r>
      <w:r w:rsidR="00EC76FF">
        <w:rPr>
          <w:sz w:val="22"/>
          <w:szCs w:val="22"/>
        </w:rPr>
        <w:t xml:space="preserve">Next </w:t>
      </w:r>
      <w:r w:rsidR="007B15F4">
        <w:rPr>
          <w:sz w:val="22"/>
          <w:szCs w:val="22"/>
        </w:rPr>
        <w:t>Step</w:t>
      </w:r>
      <w:r w:rsidR="00FF01D3">
        <w:rPr>
          <w:sz w:val="22"/>
          <w:szCs w:val="22"/>
        </w:rPr>
        <w:t xml:space="preserve"> </w:t>
      </w:r>
      <w:r w:rsidR="0052171E">
        <w:rPr>
          <w:sz w:val="22"/>
          <w:szCs w:val="22"/>
        </w:rPr>
        <w:t>CONVENTIONAL</w:t>
      </w:r>
      <w:r>
        <w:rPr>
          <w:sz w:val="22"/>
          <w:szCs w:val="22"/>
        </w:rPr>
        <w:t xml:space="preserve"> </w:t>
      </w:r>
      <w:r w:rsidRPr="00B9450D">
        <w:rPr>
          <w:sz w:val="22"/>
          <w:szCs w:val="22"/>
        </w:rPr>
        <w:t>Program Guide</w:t>
      </w:r>
      <w:r>
        <w:rPr>
          <w:sz w:val="22"/>
          <w:szCs w:val="22"/>
        </w:rPr>
        <w:t>.</w:t>
      </w:r>
    </w:p>
    <w:p w14:paraId="3C1CC272" w14:textId="7388496C" w:rsidR="0017243D" w:rsidRPr="004E3948" w:rsidRDefault="00CA31BD" w:rsidP="004E3948">
      <w:pPr>
        <w:spacing w:before="236" w:line="235" w:lineRule="exact"/>
        <w:rPr>
          <w:sz w:val="22"/>
          <w:szCs w:val="22"/>
        </w:rPr>
      </w:pPr>
      <w:r>
        <w:rPr>
          <w:sz w:val="22"/>
          <w:szCs w:val="22"/>
        </w:rPr>
        <w:t xml:space="preserve">“Refinance” </w:t>
      </w:r>
      <w:r w:rsidR="00AC7085" w:rsidRPr="00AC7085">
        <w:rPr>
          <w:sz w:val="22"/>
          <w:szCs w:val="22"/>
        </w:rPr>
        <w:t xml:space="preserve">is a process </w:t>
      </w:r>
      <w:r w:rsidR="0049428B">
        <w:rPr>
          <w:sz w:val="22"/>
          <w:szCs w:val="22"/>
        </w:rPr>
        <w:t>Mortgagors</w:t>
      </w:r>
      <w:r w:rsidR="00AC7085" w:rsidRPr="00AC7085">
        <w:rPr>
          <w:sz w:val="22"/>
          <w:szCs w:val="22"/>
        </w:rPr>
        <w:t xml:space="preserve"> </w:t>
      </w:r>
      <w:r w:rsidR="004E3948">
        <w:rPr>
          <w:sz w:val="22"/>
          <w:szCs w:val="22"/>
        </w:rPr>
        <w:t>undertake to discharge their existing mortgage or mortgages and become obligated under a new mortgage loan or loans that likely have different</w:t>
      </w:r>
      <w:r w:rsidR="00AC7085" w:rsidRPr="00AC7085">
        <w:rPr>
          <w:sz w:val="22"/>
          <w:szCs w:val="22"/>
        </w:rPr>
        <w:t xml:space="preserve"> interest rate</w:t>
      </w:r>
      <w:r w:rsidR="004E3948">
        <w:rPr>
          <w:sz w:val="22"/>
          <w:szCs w:val="22"/>
        </w:rPr>
        <w:t>s</w:t>
      </w:r>
      <w:r w:rsidR="00AC7085" w:rsidRPr="00AC7085">
        <w:rPr>
          <w:sz w:val="22"/>
          <w:szCs w:val="22"/>
        </w:rPr>
        <w:t xml:space="preserve"> and/or terms </w:t>
      </w:r>
      <w:r w:rsidR="004E3948">
        <w:rPr>
          <w:sz w:val="22"/>
          <w:szCs w:val="22"/>
        </w:rPr>
        <w:t>in comparison to</w:t>
      </w:r>
      <w:r w:rsidR="00AC7085" w:rsidRPr="00AC7085">
        <w:rPr>
          <w:sz w:val="22"/>
          <w:szCs w:val="22"/>
        </w:rPr>
        <w:t xml:space="preserve"> their current mortgage</w:t>
      </w:r>
      <w:r w:rsidR="004E3948">
        <w:rPr>
          <w:sz w:val="22"/>
          <w:szCs w:val="22"/>
        </w:rPr>
        <w:t xml:space="preserve"> or mortgages. </w:t>
      </w:r>
    </w:p>
    <w:p w14:paraId="73C2DC63" w14:textId="5937B98B" w:rsidR="0021571A" w:rsidRDefault="0021571A" w:rsidP="0021571A">
      <w:pPr>
        <w:spacing w:line="469" w:lineRule="exact"/>
        <w:ind w:right="1368"/>
        <w:rPr>
          <w:spacing w:val="-1"/>
          <w:sz w:val="22"/>
          <w:szCs w:val="22"/>
        </w:rPr>
      </w:pPr>
      <w:r w:rsidRPr="00C9280A">
        <w:rPr>
          <w:spacing w:val="-1"/>
          <w:sz w:val="22"/>
          <w:szCs w:val="22"/>
        </w:rPr>
        <w:t xml:space="preserve">“Second Mortgage” has the meaning set forth in </w:t>
      </w:r>
      <w:r w:rsidRPr="002F082F">
        <w:rPr>
          <w:spacing w:val="-1"/>
          <w:sz w:val="22"/>
          <w:szCs w:val="22"/>
        </w:rPr>
        <w:t>Section</w:t>
      </w:r>
      <w:r w:rsidRPr="00C9280A">
        <w:rPr>
          <w:spacing w:val="-1"/>
          <w:sz w:val="22"/>
          <w:szCs w:val="22"/>
        </w:rPr>
        <w:t xml:space="preserve"> </w:t>
      </w:r>
      <w:r w:rsidR="00912D5E">
        <w:rPr>
          <w:spacing w:val="-1"/>
          <w:sz w:val="22"/>
          <w:szCs w:val="22"/>
        </w:rPr>
        <w:t>8</w:t>
      </w:r>
      <w:r w:rsidRPr="00C9280A">
        <w:rPr>
          <w:spacing w:val="-1"/>
          <w:sz w:val="22"/>
          <w:szCs w:val="22"/>
        </w:rPr>
        <w:t xml:space="preserve"> of this Program Guide.</w:t>
      </w:r>
    </w:p>
    <w:p w14:paraId="637A80AA" w14:textId="5DBAF8B3" w:rsidR="00941FAC" w:rsidRPr="00941FAC" w:rsidRDefault="00941FAC" w:rsidP="002F082F">
      <w:pPr>
        <w:spacing w:before="232" w:line="238" w:lineRule="exact"/>
        <w:jc w:val="both"/>
        <w:rPr>
          <w:sz w:val="22"/>
          <w:szCs w:val="22"/>
        </w:rPr>
      </w:pPr>
      <w:r>
        <w:rPr>
          <w:sz w:val="22"/>
          <w:szCs w:val="22"/>
        </w:rPr>
        <w:t xml:space="preserve">“Single-Family Dwelling” is a structure designed for residential use by one family, or a unit so designed, whose owner owns, directly or through a non-profit cooperative housing organization, an undivided interest in the underlying real estate, including property owned in common with. </w:t>
      </w:r>
    </w:p>
    <w:p w14:paraId="05A60866" w14:textId="721AE1B7" w:rsidR="009B45C8" w:rsidRDefault="006931C4" w:rsidP="004E3948">
      <w:pPr>
        <w:spacing w:before="236" w:line="234" w:lineRule="exact"/>
        <w:jc w:val="both"/>
        <w:rPr>
          <w:sz w:val="22"/>
          <w:szCs w:val="18"/>
        </w:rPr>
      </w:pPr>
      <w:r w:rsidRPr="002F082F">
        <w:rPr>
          <w:sz w:val="22"/>
          <w:szCs w:val="22"/>
        </w:rPr>
        <w:t>“Subject Property</w:t>
      </w:r>
      <w:r>
        <w:rPr>
          <w:sz w:val="22"/>
          <w:szCs w:val="22"/>
        </w:rPr>
        <w:t xml:space="preserve">” is the </w:t>
      </w:r>
      <w:r w:rsidR="002F082F">
        <w:rPr>
          <w:sz w:val="22"/>
          <w:szCs w:val="22"/>
        </w:rPr>
        <w:t>real property, including a Single-Family Dwelling consisting of one (1) to four</w:t>
      </w:r>
      <w:r w:rsidR="00C175DC">
        <w:rPr>
          <w:sz w:val="22"/>
          <w:szCs w:val="22"/>
        </w:rPr>
        <w:t xml:space="preserve"> </w:t>
      </w:r>
      <w:r w:rsidR="002F082F">
        <w:rPr>
          <w:sz w:val="22"/>
          <w:szCs w:val="22"/>
        </w:rPr>
        <w:t>(4) units, to be purchased by a</w:t>
      </w:r>
      <w:r>
        <w:rPr>
          <w:sz w:val="22"/>
          <w:szCs w:val="22"/>
        </w:rPr>
        <w:t xml:space="preserve"> Mortgagor</w:t>
      </w:r>
      <w:r w:rsidR="002F082F">
        <w:rPr>
          <w:sz w:val="22"/>
          <w:szCs w:val="22"/>
        </w:rPr>
        <w:t xml:space="preserve"> that will constitute the Mortgagor’s primary residence. </w:t>
      </w:r>
    </w:p>
    <w:p w14:paraId="4897CD4E" w14:textId="4D9CEB33" w:rsidR="00EF6B74" w:rsidRDefault="00A83D1F">
      <w:pPr>
        <w:spacing w:after="200" w:line="276" w:lineRule="auto"/>
        <w:rPr>
          <w:sz w:val="22"/>
          <w:szCs w:val="18"/>
        </w:rPr>
      </w:pPr>
      <w:r>
        <w:rPr>
          <w:sz w:val="22"/>
          <w:szCs w:val="18"/>
        </w:rPr>
        <w:br w:type="page"/>
      </w:r>
    </w:p>
    <w:p w14:paraId="02A3B9E8" w14:textId="77777777" w:rsidR="00791CED" w:rsidRDefault="00791CED" w:rsidP="000C6753">
      <w:pPr>
        <w:jc w:val="both"/>
        <w:rPr>
          <w:sz w:val="22"/>
          <w:szCs w:val="18"/>
        </w:rPr>
        <w:sectPr w:rsidR="00791CED" w:rsidSect="00225BBA">
          <w:footerReference w:type="default" r:id="rId11"/>
          <w:footerReference w:type="first" r:id="rId12"/>
          <w:type w:val="continuous"/>
          <w:pgSz w:w="12240" w:h="15840"/>
          <w:pgMar w:top="1440" w:right="1440" w:bottom="1440" w:left="1440" w:header="720" w:footer="720" w:gutter="0"/>
          <w:pgNumType w:fmt="lowerRoman" w:start="0"/>
          <w:cols w:space="720"/>
          <w:titlePg/>
          <w:docGrid w:linePitch="360"/>
        </w:sectPr>
      </w:pPr>
    </w:p>
    <w:p w14:paraId="0C71205E" w14:textId="78E9706E" w:rsidR="000C6753" w:rsidRPr="000F43C6" w:rsidRDefault="0017243D" w:rsidP="002B412C">
      <w:pPr>
        <w:pStyle w:val="Title"/>
        <w:rPr>
          <w:b/>
          <w:sz w:val="28"/>
          <w:szCs w:val="28"/>
        </w:rPr>
      </w:pPr>
      <w:r>
        <w:rPr>
          <w:b/>
          <w:sz w:val="28"/>
          <w:szCs w:val="28"/>
        </w:rPr>
        <w:lastRenderedPageBreak/>
        <w:t>I</w:t>
      </w:r>
      <w:r w:rsidR="000C6753" w:rsidRPr="000F43C6">
        <w:rPr>
          <w:b/>
          <w:sz w:val="28"/>
          <w:szCs w:val="28"/>
        </w:rPr>
        <w:t>NDIANA HOUSING AND COMMUNITY DEVELOPMENT AUTHORITY</w:t>
      </w:r>
    </w:p>
    <w:p w14:paraId="23CB7CFA" w14:textId="32ADC320" w:rsidR="007D5125" w:rsidRPr="000F43C6" w:rsidRDefault="007B0EAD" w:rsidP="007D5125">
      <w:pPr>
        <w:jc w:val="center"/>
        <w:rPr>
          <w:b/>
          <w:sz w:val="28"/>
          <w:szCs w:val="28"/>
        </w:rPr>
      </w:pPr>
      <w:r>
        <w:rPr>
          <w:b/>
          <w:sz w:val="28"/>
          <w:szCs w:val="28"/>
        </w:rPr>
        <w:t xml:space="preserve">NEXT </w:t>
      </w:r>
      <w:r w:rsidR="007B15F4">
        <w:rPr>
          <w:b/>
          <w:sz w:val="28"/>
          <w:szCs w:val="28"/>
        </w:rPr>
        <w:t>STEP</w:t>
      </w:r>
      <w:r w:rsidR="007D5125" w:rsidRPr="000F43C6">
        <w:rPr>
          <w:b/>
          <w:sz w:val="28"/>
          <w:szCs w:val="28"/>
        </w:rPr>
        <w:t xml:space="preserve"> </w:t>
      </w:r>
      <w:r w:rsidR="0052171E">
        <w:rPr>
          <w:b/>
          <w:sz w:val="28"/>
          <w:szCs w:val="28"/>
        </w:rPr>
        <w:t>CONVENTIONAL</w:t>
      </w:r>
      <w:r w:rsidR="006612CB">
        <w:rPr>
          <w:b/>
          <w:sz w:val="28"/>
          <w:szCs w:val="28"/>
        </w:rPr>
        <w:t xml:space="preserve"> </w:t>
      </w:r>
      <w:r w:rsidR="007D5125" w:rsidRPr="000F43C6">
        <w:rPr>
          <w:b/>
          <w:sz w:val="28"/>
          <w:szCs w:val="28"/>
        </w:rPr>
        <w:t>PROGRAM</w:t>
      </w:r>
    </w:p>
    <w:p w14:paraId="15B2419D" w14:textId="77777777" w:rsidR="000C6753" w:rsidRPr="000F43C6" w:rsidRDefault="000C6753" w:rsidP="002B412C">
      <w:pPr>
        <w:jc w:val="center"/>
        <w:rPr>
          <w:sz w:val="28"/>
          <w:szCs w:val="28"/>
        </w:rPr>
      </w:pPr>
      <w:r w:rsidRPr="000F43C6">
        <w:rPr>
          <w:b/>
          <w:sz w:val="28"/>
          <w:szCs w:val="28"/>
        </w:rPr>
        <w:t>EXECUTIVE SUMMARY</w:t>
      </w:r>
    </w:p>
    <w:p w14:paraId="728BD5B6" w14:textId="77777777" w:rsidR="000C6753" w:rsidRPr="000F43C6" w:rsidRDefault="000C6753" w:rsidP="000C6753"/>
    <w:p w14:paraId="491E041C" w14:textId="191C731F" w:rsidR="000C6753" w:rsidRPr="00125234" w:rsidRDefault="00DE769D" w:rsidP="00714D82">
      <w:pPr>
        <w:jc w:val="both"/>
        <w:rPr>
          <w:bCs/>
          <w:sz w:val="22"/>
          <w:szCs w:val="22"/>
        </w:rPr>
      </w:pPr>
      <w:r w:rsidRPr="00125234">
        <w:rPr>
          <w:bCs/>
          <w:sz w:val="22"/>
          <w:szCs w:val="22"/>
        </w:rPr>
        <w:t xml:space="preserve">What a </w:t>
      </w:r>
      <w:r w:rsidR="007E3C44" w:rsidRPr="00125234">
        <w:rPr>
          <w:bCs/>
          <w:sz w:val="22"/>
          <w:szCs w:val="22"/>
        </w:rPr>
        <w:t xml:space="preserve">Participating Lender should know about a Mortgagor and </w:t>
      </w:r>
      <w:r w:rsidR="00CF52CB" w:rsidRPr="00125234">
        <w:rPr>
          <w:bCs/>
          <w:sz w:val="22"/>
          <w:szCs w:val="22"/>
        </w:rPr>
        <w:t>their home:</w:t>
      </w:r>
    </w:p>
    <w:p w14:paraId="1F907872" w14:textId="77777777" w:rsidR="000C6753" w:rsidRPr="00125234" w:rsidRDefault="000C6753" w:rsidP="000C6753">
      <w:pPr>
        <w:jc w:val="both"/>
        <w:rPr>
          <w:sz w:val="22"/>
          <w:szCs w:val="22"/>
        </w:rPr>
      </w:pPr>
    </w:p>
    <w:p w14:paraId="0C56A8CA" w14:textId="77777777" w:rsidR="00FE239E" w:rsidRPr="00125234" w:rsidRDefault="00FE239E" w:rsidP="000D1DEB">
      <w:pPr>
        <w:pStyle w:val="ListParagraph"/>
        <w:widowControl w:val="0"/>
        <w:numPr>
          <w:ilvl w:val="0"/>
          <w:numId w:val="23"/>
        </w:numPr>
        <w:kinsoku w:val="0"/>
        <w:overflowPunct w:val="0"/>
        <w:spacing w:line="233" w:lineRule="exact"/>
        <w:jc w:val="both"/>
        <w:textAlignment w:val="baseline"/>
        <w:rPr>
          <w:sz w:val="22"/>
          <w:szCs w:val="22"/>
        </w:rPr>
      </w:pPr>
      <w:r w:rsidRPr="00125234">
        <w:rPr>
          <w:bCs/>
          <w:sz w:val="22"/>
          <w:szCs w:val="22"/>
        </w:rPr>
        <w:t xml:space="preserve">Both IHCDA and the Participating Lender reserve their rights to request any additional documentation needed to make an accurate determination on any given file. </w:t>
      </w:r>
    </w:p>
    <w:p w14:paraId="56BDE465" w14:textId="77777777" w:rsidR="00FE239E" w:rsidRPr="00125234" w:rsidRDefault="00FE239E" w:rsidP="00DB2722">
      <w:pPr>
        <w:rPr>
          <w:sz w:val="22"/>
          <w:szCs w:val="22"/>
        </w:rPr>
      </w:pPr>
    </w:p>
    <w:p w14:paraId="4DEFE73C" w14:textId="2BB9E329" w:rsidR="00FE239E" w:rsidRPr="00125234" w:rsidRDefault="00FE239E" w:rsidP="000D1DEB">
      <w:pPr>
        <w:pStyle w:val="ListParagraph"/>
        <w:widowControl w:val="0"/>
        <w:numPr>
          <w:ilvl w:val="0"/>
          <w:numId w:val="23"/>
        </w:numPr>
        <w:kinsoku w:val="0"/>
        <w:overflowPunct w:val="0"/>
        <w:spacing w:line="233" w:lineRule="exact"/>
        <w:jc w:val="both"/>
        <w:textAlignment w:val="baseline"/>
        <w:rPr>
          <w:sz w:val="22"/>
          <w:szCs w:val="22"/>
        </w:rPr>
      </w:pPr>
      <w:r w:rsidRPr="00125234">
        <w:rPr>
          <w:spacing w:val="2"/>
          <w:sz w:val="22"/>
          <w:szCs w:val="22"/>
        </w:rPr>
        <w:t xml:space="preserve">IHCDA </w:t>
      </w:r>
      <w:r w:rsidRPr="00125234">
        <w:rPr>
          <w:bCs/>
          <w:spacing w:val="2"/>
          <w:sz w:val="22"/>
          <w:szCs w:val="22"/>
        </w:rPr>
        <w:t>cannot</w:t>
      </w:r>
      <w:r w:rsidRPr="00125234">
        <w:rPr>
          <w:b/>
          <w:bCs/>
          <w:spacing w:val="2"/>
          <w:sz w:val="22"/>
          <w:szCs w:val="22"/>
        </w:rPr>
        <w:t xml:space="preserve"> </w:t>
      </w:r>
      <w:r w:rsidRPr="00125234">
        <w:rPr>
          <w:spacing w:val="2"/>
          <w:sz w:val="22"/>
          <w:szCs w:val="22"/>
        </w:rPr>
        <w:t xml:space="preserve">email, </w:t>
      </w:r>
      <w:proofErr w:type="gramStart"/>
      <w:r w:rsidRPr="00125234">
        <w:rPr>
          <w:spacing w:val="2"/>
          <w:sz w:val="22"/>
          <w:szCs w:val="22"/>
        </w:rPr>
        <w:t>fax</w:t>
      </w:r>
      <w:proofErr w:type="gramEnd"/>
      <w:r w:rsidRPr="00125234">
        <w:rPr>
          <w:spacing w:val="2"/>
          <w:sz w:val="22"/>
          <w:szCs w:val="22"/>
        </w:rPr>
        <w:t xml:space="preserve"> or mail any document, including any mortgage documents provided by the Participating Lender containing the </w:t>
      </w:r>
      <w:r w:rsidR="009A60C7" w:rsidRPr="00125234">
        <w:rPr>
          <w:spacing w:val="2"/>
          <w:sz w:val="22"/>
          <w:szCs w:val="22"/>
        </w:rPr>
        <w:t>Mortgago</w:t>
      </w:r>
      <w:r w:rsidRPr="00125234">
        <w:rPr>
          <w:bCs/>
          <w:spacing w:val="2"/>
          <w:sz w:val="22"/>
          <w:szCs w:val="22"/>
        </w:rPr>
        <w:t>r’s Social Security Number</w:t>
      </w:r>
      <w:r w:rsidR="002F082F">
        <w:rPr>
          <w:bCs/>
          <w:spacing w:val="2"/>
          <w:sz w:val="22"/>
          <w:szCs w:val="22"/>
        </w:rPr>
        <w:t xml:space="preserve"> pursuant to I.C. 4-1-10 and certain other personally identifiable information</w:t>
      </w:r>
      <w:r w:rsidRPr="00125234">
        <w:rPr>
          <w:spacing w:val="2"/>
          <w:sz w:val="22"/>
          <w:szCs w:val="22"/>
        </w:rPr>
        <w:t>.</w:t>
      </w:r>
    </w:p>
    <w:p w14:paraId="44EE3D0F" w14:textId="77777777" w:rsidR="001D2EE4" w:rsidRPr="00125234" w:rsidRDefault="001D2EE4" w:rsidP="001D2EE4">
      <w:pPr>
        <w:widowControl w:val="0"/>
        <w:kinsoku w:val="0"/>
        <w:overflowPunct w:val="0"/>
        <w:spacing w:line="233" w:lineRule="exact"/>
        <w:jc w:val="both"/>
        <w:textAlignment w:val="baseline"/>
        <w:rPr>
          <w:sz w:val="22"/>
          <w:szCs w:val="22"/>
        </w:rPr>
      </w:pPr>
    </w:p>
    <w:p w14:paraId="54F7A01E" w14:textId="1FA2EE5E" w:rsidR="00194D1C" w:rsidRPr="00125234" w:rsidRDefault="00194D1C" w:rsidP="001D2EE4">
      <w:pPr>
        <w:widowControl w:val="0"/>
        <w:numPr>
          <w:ilvl w:val="0"/>
          <w:numId w:val="23"/>
        </w:numPr>
        <w:kinsoku w:val="0"/>
        <w:overflowPunct w:val="0"/>
        <w:ind w:right="288"/>
        <w:textAlignment w:val="baseline"/>
        <w:rPr>
          <w:sz w:val="22"/>
          <w:szCs w:val="22"/>
        </w:rPr>
      </w:pPr>
      <w:r w:rsidRPr="00125234">
        <w:rPr>
          <w:sz w:val="22"/>
          <w:szCs w:val="22"/>
        </w:rPr>
        <w:t xml:space="preserve">Reservations for loans will only be taken </w:t>
      </w:r>
      <w:r w:rsidR="00782357" w:rsidRPr="00125234">
        <w:rPr>
          <w:sz w:val="22"/>
          <w:szCs w:val="22"/>
        </w:rPr>
        <w:t xml:space="preserve">Monday through Friday </w:t>
      </w:r>
      <w:r w:rsidRPr="00125234">
        <w:rPr>
          <w:sz w:val="22"/>
          <w:szCs w:val="22"/>
        </w:rPr>
        <w:t>between</w:t>
      </w:r>
      <w:r w:rsidR="00782357" w:rsidRPr="00125234">
        <w:rPr>
          <w:sz w:val="22"/>
          <w:szCs w:val="22"/>
        </w:rPr>
        <w:t xml:space="preserve"> the </w:t>
      </w:r>
      <w:r w:rsidR="00115941">
        <w:rPr>
          <w:sz w:val="22"/>
          <w:szCs w:val="22"/>
        </w:rPr>
        <w:t>time the rates are set and p</w:t>
      </w:r>
      <w:r w:rsidR="000A156E">
        <w:rPr>
          <w:sz w:val="22"/>
          <w:szCs w:val="22"/>
        </w:rPr>
        <w:t>ublished, which is generally 10:00 a</w:t>
      </w:r>
      <w:r w:rsidR="002F082F">
        <w:rPr>
          <w:sz w:val="22"/>
          <w:szCs w:val="22"/>
        </w:rPr>
        <w:t>.</w:t>
      </w:r>
      <w:r w:rsidR="000A156E">
        <w:rPr>
          <w:sz w:val="22"/>
          <w:szCs w:val="22"/>
        </w:rPr>
        <w:t>m</w:t>
      </w:r>
      <w:r w:rsidR="002F082F">
        <w:rPr>
          <w:sz w:val="22"/>
          <w:szCs w:val="22"/>
        </w:rPr>
        <w:t>.</w:t>
      </w:r>
      <w:r w:rsidRPr="00125234">
        <w:rPr>
          <w:sz w:val="22"/>
          <w:szCs w:val="22"/>
        </w:rPr>
        <w:t xml:space="preserve"> and 5:00 p</w:t>
      </w:r>
      <w:r w:rsidR="002F082F">
        <w:rPr>
          <w:sz w:val="22"/>
          <w:szCs w:val="22"/>
        </w:rPr>
        <w:t>.</w:t>
      </w:r>
      <w:r w:rsidRPr="00125234">
        <w:rPr>
          <w:sz w:val="22"/>
          <w:szCs w:val="22"/>
        </w:rPr>
        <w:t>m</w:t>
      </w:r>
      <w:r w:rsidR="002F082F">
        <w:rPr>
          <w:sz w:val="22"/>
          <w:szCs w:val="22"/>
        </w:rPr>
        <w:t>.</w:t>
      </w:r>
      <w:r w:rsidRPr="00125234">
        <w:rPr>
          <w:sz w:val="22"/>
          <w:szCs w:val="22"/>
        </w:rPr>
        <w:t xml:space="preserve"> </w:t>
      </w:r>
      <w:r w:rsidR="00782357" w:rsidRPr="00125234">
        <w:rPr>
          <w:sz w:val="22"/>
          <w:szCs w:val="22"/>
        </w:rPr>
        <w:t>(</w:t>
      </w:r>
      <w:r w:rsidRPr="00125234">
        <w:rPr>
          <w:sz w:val="22"/>
          <w:szCs w:val="22"/>
        </w:rPr>
        <w:t>E</w:t>
      </w:r>
      <w:r w:rsidR="00AE72C0" w:rsidRPr="00125234">
        <w:rPr>
          <w:sz w:val="22"/>
          <w:szCs w:val="22"/>
        </w:rPr>
        <w:t>D</w:t>
      </w:r>
      <w:r w:rsidR="00782357" w:rsidRPr="00125234">
        <w:rPr>
          <w:sz w:val="22"/>
          <w:szCs w:val="22"/>
        </w:rPr>
        <w:t>T</w:t>
      </w:r>
      <w:r w:rsidRPr="00125234">
        <w:rPr>
          <w:sz w:val="22"/>
          <w:szCs w:val="22"/>
        </w:rPr>
        <w:t>).</w:t>
      </w:r>
    </w:p>
    <w:p w14:paraId="3AC69283" w14:textId="77777777" w:rsidR="00194D1C" w:rsidRPr="00125234" w:rsidRDefault="00194D1C" w:rsidP="001D2EE4">
      <w:pPr>
        <w:widowControl w:val="0"/>
        <w:numPr>
          <w:ilvl w:val="0"/>
          <w:numId w:val="23"/>
        </w:numPr>
        <w:kinsoku w:val="0"/>
        <w:overflowPunct w:val="0"/>
        <w:spacing w:before="239"/>
        <w:ind w:right="288"/>
        <w:textAlignment w:val="baseline"/>
        <w:rPr>
          <w:sz w:val="22"/>
          <w:szCs w:val="22"/>
        </w:rPr>
      </w:pPr>
      <w:r w:rsidRPr="00125234">
        <w:rPr>
          <w:sz w:val="22"/>
          <w:szCs w:val="22"/>
        </w:rPr>
        <w:t xml:space="preserve">A rate sheet will appear in IHCDA Online when a Participating Lender reserves a loan. </w:t>
      </w:r>
    </w:p>
    <w:p w14:paraId="6EEF8FD7" w14:textId="1E5C7F10" w:rsidR="00194D1C" w:rsidRPr="00125234" w:rsidRDefault="00194D1C" w:rsidP="001D2EE4">
      <w:pPr>
        <w:widowControl w:val="0"/>
        <w:numPr>
          <w:ilvl w:val="0"/>
          <w:numId w:val="23"/>
        </w:numPr>
        <w:kinsoku w:val="0"/>
        <w:overflowPunct w:val="0"/>
        <w:spacing w:before="239"/>
        <w:ind w:right="288"/>
        <w:textAlignment w:val="baseline"/>
        <w:rPr>
          <w:sz w:val="22"/>
          <w:szCs w:val="22"/>
        </w:rPr>
      </w:pPr>
      <w:r w:rsidRPr="00125234">
        <w:rPr>
          <w:sz w:val="22"/>
          <w:szCs w:val="22"/>
        </w:rPr>
        <w:t xml:space="preserve">All reservations must be for </w:t>
      </w:r>
      <w:r w:rsidR="0052171E">
        <w:rPr>
          <w:sz w:val="22"/>
          <w:szCs w:val="22"/>
        </w:rPr>
        <w:t>CONVENTIONAL</w:t>
      </w:r>
      <w:r w:rsidRPr="00125234">
        <w:rPr>
          <w:sz w:val="22"/>
          <w:szCs w:val="22"/>
        </w:rPr>
        <w:t xml:space="preserve"> thirty (30) year fixed rate mortgages.</w:t>
      </w:r>
    </w:p>
    <w:p w14:paraId="4486F728" w14:textId="0F2B2EDE" w:rsidR="00F12AC6" w:rsidRPr="00125234" w:rsidRDefault="00F12AC6" w:rsidP="00F12AC6">
      <w:pPr>
        <w:widowControl w:val="0"/>
        <w:numPr>
          <w:ilvl w:val="0"/>
          <w:numId w:val="23"/>
        </w:numPr>
        <w:kinsoku w:val="0"/>
        <w:overflowPunct w:val="0"/>
        <w:spacing w:before="232" w:line="233" w:lineRule="exact"/>
        <w:textAlignment w:val="baseline"/>
        <w:rPr>
          <w:sz w:val="22"/>
          <w:szCs w:val="22"/>
        </w:rPr>
      </w:pPr>
      <w:r w:rsidRPr="00125234">
        <w:rPr>
          <w:spacing w:val="1"/>
          <w:sz w:val="22"/>
          <w:szCs w:val="22"/>
        </w:rPr>
        <w:t xml:space="preserve">All loans </w:t>
      </w:r>
      <w:r w:rsidRPr="00125234">
        <w:rPr>
          <w:bCs/>
          <w:sz w:val="22"/>
          <w:szCs w:val="22"/>
        </w:rPr>
        <w:t xml:space="preserve">must be underwritten to and meet </w:t>
      </w:r>
      <w:r w:rsidR="0052171E">
        <w:rPr>
          <w:bCs/>
          <w:sz w:val="22"/>
          <w:szCs w:val="22"/>
        </w:rPr>
        <w:t>CONVENTIONAL</w:t>
      </w:r>
      <w:r w:rsidR="007107AC">
        <w:rPr>
          <w:bCs/>
          <w:sz w:val="22"/>
          <w:szCs w:val="22"/>
        </w:rPr>
        <w:t>,</w:t>
      </w:r>
      <w:r w:rsidRPr="00125234">
        <w:rPr>
          <w:bCs/>
          <w:sz w:val="22"/>
          <w:szCs w:val="22"/>
        </w:rPr>
        <w:t xml:space="preserve"> IHCDA </w:t>
      </w:r>
      <w:r w:rsidR="00AF731A">
        <w:rPr>
          <w:bCs/>
          <w:sz w:val="22"/>
          <w:szCs w:val="22"/>
        </w:rPr>
        <w:t>and the Master Servicer guidelines</w:t>
      </w:r>
      <w:r w:rsidRPr="00125234">
        <w:rPr>
          <w:bCs/>
          <w:sz w:val="22"/>
          <w:szCs w:val="22"/>
        </w:rPr>
        <w:t>.</w:t>
      </w:r>
    </w:p>
    <w:p w14:paraId="16FD1391" w14:textId="5F5BD251" w:rsidR="00FE239E" w:rsidRPr="00125234" w:rsidRDefault="00FE239E" w:rsidP="000D1DEB">
      <w:pPr>
        <w:pStyle w:val="ListParagraph"/>
        <w:widowControl w:val="0"/>
        <w:numPr>
          <w:ilvl w:val="0"/>
          <w:numId w:val="23"/>
        </w:numPr>
        <w:kinsoku w:val="0"/>
        <w:overflowPunct w:val="0"/>
        <w:spacing w:before="232" w:line="233" w:lineRule="exact"/>
        <w:jc w:val="both"/>
        <w:textAlignment w:val="baseline"/>
        <w:rPr>
          <w:sz w:val="22"/>
          <w:szCs w:val="22"/>
        </w:rPr>
      </w:pPr>
      <w:r w:rsidRPr="00125234">
        <w:rPr>
          <w:sz w:val="22"/>
          <w:szCs w:val="22"/>
        </w:rPr>
        <w:t xml:space="preserve">The </w:t>
      </w:r>
      <w:r w:rsidR="009A60C7" w:rsidRPr="00125234">
        <w:rPr>
          <w:sz w:val="22"/>
          <w:szCs w:val="22"/>
        </w:rPr>
        <w:t>Mortgago</w:t>
      </w:r>
      <w:r w:rsidRPr="00125234">
        <w:rPr>
          <w:sz w:val="22"/>
          <w:szCs w:val="22"/>
        </w:rPr>
        <w:t>r</w:t>
      </w:r>
      <w:r w:rsidR="004E3948">
        <w:rPr>
          <w:sz w:val="22"/>
          <w:szCs w:val="22"/>
        </w:rPr>
        <w:t xml:space="preserve"> or Mortgagors</w:t>
      </w:r>
      <w:r w:rsidRPr="00125234">
        <w:rPr>
          <w:sz w:val="22"/>
          <w:szCs w:val="22"/>
        </w:rPr>
        <w:t xml:space="preserve"> </w:t>
      </w:r>
      <w:r w:rsidR="000A72E9" w:rsidRPr="00125234">
        <w:rPr>
          <w:sz w:val="22"/>
          <w:szCs w:val="22"/>
        </w:rPr>
        <w:t>m</w:t>
      </w:r>
      <w:r w:rsidR="009D76A8">
        <w:rPr>
          <w:sz w:val="22"/>
          <w:szCs w:val="22"/>
        </w:rPr>
        <w:t>ay only</w:t>
      </w:r>
      <w:r w:rsidR="000A72E9" w:rsidRPr="00125234">
        <w:rPr>
          <w:sz w:val="22"/>
          <w:szCs w:val="22"/>
        </w:rPr>
        <w:t xml:space="preserve"> </w:t>
      </w:r>
      <w:r w:rsidR="004E3948">
        <w:rPr>
          <w:sz w:val="22"/>
          <w:szCs w:val="22"/>
        </w:rPr>
        <w:t>R</w:t>
      </w:r>
      <w:r w:rsidR="00645B89">
        <w:rPr>
          <w:sz w:val="22"/>
          <w:szCs w:val="22"/>
        </w:rPr>
        <w:t>efinanc</w:t>
      </w:r>
      <w:r w:rsidR="00B14D80">
        <w:rPr>
          <w:sz w:val="22"/>
          <w:szCs w:val="22"/>
        </w:rPr>
        <w:t>e</w:t>
      </w:r>
      <w:r w:rsidR="00645B89">
        <w:rPr>
          <w:sz w:val="22"/>
          <w:szCs w:val="22"/>
        </w:rPr>
        <w:t xml:space="preserve"> an existing IHCDA </w:t>
      </w:r>
      <w:r w:rsidR="00B14D80">
        <w:rPr>
          <w:sz w:val="22"/>
          <w:szCs w:val="22"/>
        </w:rPr>
        <w:t>First Place</w:t>
      </w:r>
      <w:r w:rsidR="00E24B1C">
        <w:rPr>
          <w:sz w:val="22"/>
          <w:szCs w:val="22"/>
        </w:rPr>
        <w:t>,</w:t>
      </w:r>
      <w:r w:rsidR="00B14D80">
        <w:rPr>
          <w:sz w:val="22"/>
          <w:szCs w:val="22"/>
        </w:rPr>
        <w:t xml:space="preserve"> First </w:t>
      </w:r>
      <w:proofErr w:type="gramStart"/>
      <w:r w:rsidR="00B14D80">
        <w:rPr>
          <w:sz w:val="22"/>
          <w:szCs w:val="22"/>
        </w:rPr>
        <w:t>Step</w:t>
      </w:r>
      <w:r w:rsidR="00E24B1C">
        <w:rPr>
          <w:sz w:val="22"/>
          <w:szCs w:val="22"/>
        </w:rPr>
        <w:t>, or Step Down</w:t>
      </w:r>
      <w:proofErr w:type="gramEnd"/>
      <w:r w:rsidR="00B14D80">
        <w:rPr>
          <w:sz w:val="22"/>
          <w:szCs w:val="22"/>
        </w:rPr>
        <w:t xml:space="preserve"> </w:t>
      </w:r>
      <w:r w:rsidR="00645B89">
        <w:rPr>
          <w:sz w:val="22"/>
          <w:szCs w:val="22"/>
        </w:rPr>
        <w:t xml:space="preserve">loan. </w:t>
      </w:r>
      <w:r w:rsidRPr="00125234" w:rsidDel="00C35E2B">
        <w:rPr>
          <w:sz w:val="22"/>
          <w:szCs w:val="22"/>
        </w:rPr>
        <w:t xml:space="preserve"> </w:t>
      </w:r>
    </w:p>
    <w:p w14:paraId="7CB4B600" w14:textId="17FF1CF3" w:rsidR="00116013" w:rsidRPr="00125234" w:rsidRDefault="00116013" w:rsidP="000D1DEB">
      <w:pPr>
        <w:pStyle w:val="ListParagraph"/>
        <w:widowControl w:val="0"/>
        <w:numPr>
          <w:ilvl w:val="0"/>
          <w:numId w:val="23"/>
        </w:numPr>
        <w:kinsoku w:val="0"/>
        <w:overflowPunct w:val="0"/>
        <w:spacing w:before="232" w:line="233" w:lineRule="exact"/>
        <w:jc w:val="both"/>
        <w:rPr>
          <w:bCs/>
          <w:sz w:val="22"/>
          <w:szCs w:val="22"/>
        </w:rPr>
      </w:pPr>
      <w:r w:rsidRPr="00125234">
        <w:rPr>
          <w:iCs/>
          <w:sz w:val="22"/>
          <w:szCs w:val="22"/>
        </w:rPr>
        <w:t>Household size will be determined by the number of Mortgagor(s), along with dependents listed on the Uniform Residential Loan Application (URLA Form 1003) and any/all individuals expected to cohabitate in the residence.</w:t>
      </w:r>
      <w:r w:rsidR="0094506B">
        <w:rPr>
          <w:iCs/>
          <w:sz w:val="22"/>
          <w:szCs w:val="22"/>
        </w:rPr>
        <w:t xml:space="preserve"> </w:t>
      </w:r>
    </w:p>
    <w:p w14:paraId="5FE29C20" w14:textId="6A81D276" w:rsidR="00493C8A" w:rsidRPr="00125234" w:rsidRDefault="00493C8A" w:rsidP="00493C8A">
      <w:pPr>
        <w:pStyle w:val="ListParagraph"/>
        <w:widowControl w:val="0"/>
        <w:numPr>
          <w:ilvl w:val="0"/>
          <w:numId w:val="23"/>
        </w:numPr>
        <w:kinsoku w:val="0"/>
        <w:overflowPunct w:val="0"/>
        <w:spacing w:before="232" w:line="233" w:lineRule="exact"/>
        <w:ind w:right="288"/>
        <w:jc w:val="both"/>
        <w:textAlignment w:val="baseline"/>
        <w:rPr>
          <w:bCs/>
          <w:sz w:val="22"/>
          <w:szCs w:val="22"/>
        </w:rPr>
      </w:pPr>
      <w:r w:rsidRPr="00125234">
        <w:rPr>
          <w:sz w:val="22"/>
          <w:szCs w:val="22"/>
        </w:rPr>
        <w:t xml:space="preserve">The Mortgagor(s) must meet special </w:t>
      </w:r>
      <w:r w:rsidRPr="00125234">
        <w:rPr>
          <w:bCs/>
          <w:sz w:val="22"/>
          <w:szCs w:val="22"/>
        </w:rPr>
        <w:t>income guidelines</w:t>
      </w:r>
      <w:r>
        <w:rPr>
          <w:bCs/>
          <w:sz w:val="22"/>
          <w:szCs w:val="22"/>
        </w:rPr>
        <w:t xml:space="preserve"> set forth in </w:t>
      </w:r>
      <w:r w:rsidRPr="002F082F">
        <w:rPr>
          <w:bCs/>
          <w:sz w:val="22"/>
          <w:szCs w:val="22"/>
        </w:rPr>
        <w:t>Section</w:t>
      </w:r>
      <w:r>
        <w:rPr>
          <w:bCs/>
          <w:sz w:val="22"/>
          <w:szCs w:val="22"/>
        </w:rPr>
        <w:t xml:space="preserve"> </w:t>
      </w:r>
      <w:r w:rsidR="009D76A8">
        <w:rPr>
          <w:bCs/>
          <w:sz w:val="22"/>
          <w:szCs w:val="22"/>
        </w:rPr>
        <w:t>1</w:t>
      </w:r>
      <w:r>
        <w:rPr>
          <w:bCs/>
          <w:sz w:val="22"/>
          <w:szCs w:val="22"/>
        </w:rPr>
        <w:t xml:space="preserve"> of this Program Guide</w:t>
      </w:r>
      <w:r w:rsidRPr="00125234">
        <w:rPr>
          <w:sz w:val="22"/>
          <w:szCs w:val="22"/>
        </w:rPr>
        <w:t>.</w:t>
      </w:r>
      <w:r>
        <w:rPr>
          <w:sz w:val="22"/>
          <w:szCs w:val="22"/>
        </w:rPr>
        <w:t xml:space="preserve">  Furthermore, i</w:t>
      </w:r>
      <w:r w:rsidRPr="00125234">
        <w:rPr>
          <w:sz w:val="22"/>
          <w:szCs w:val="22"/>
        </w:rPr>
        <w:t xml:space="preserve">ncome limits vary by county and are dependent on family size. </w:t>
      </w:r>
    </w:p>
    <w:p w14:paraId="0D2E8EE5" w14:textId="22615390" w:rsidR="000E3C3C" w:rsidRPr="00125234" w:rsidRDefault="000E3C3C" w:rsidP="000D1DEB">
      <w:pPr>
        <w:pStyle w:val="ListParagraph"/>
        <w:numPr>
          <w:ilvl w:val="0"/>
          <w:numId w:val="23"/>
        </w:numPr>
        <w:spacing w:before="235" w:line="232" w:lineRule="exact"/>
        <w:jc w:val="both"/>
        <w:rPr>
          <w:sz w:val="22"/>
          <w:szCs w:val="22"/>
        </w:rPr>
      </w:pPr>
      <w:r w:rsidRPr="00125234">
        <w:rPr>
          <w:sz w:val="22"/>
          <w:szCs w:val="22"/>
        </w:rPr>
        <w:t xml:space="preserve">Household income will be determined for Mortgagor and Co-Mortgagor(s) only based off qualifying Gross Annual Income provided by the Participating Lender on the Uniform Residential Loan Application (URLA Form 1003) and the </w:t>
      </w:r>
      <w:r w:rsidR="00052A3C">
        <w:rPr>
          <w:sz w:val="22"/>
          <w:szCs w:val="22"/>
        </w:rPr>
        <w:t xml:space="preserve">required </w:t>
      </w:r>
      <w:r w:rsidRPr="00125234">
        <w:rPr>
          <w:sz w:val="22"/>
          <w:szCs w:val="22"/>
        </w:rPr>
        <w:t>supplement thereto, if any.</w:t>
      </w:r>
    </w:p>
    <w:p w14:paraId="4E2C9DD0" w14:textId="2DA388F5" w:rsidR="000E3C3C" w:rsidRPr="00125234" w:rsidRDefault="000E3C3C" w:rsidP="000D1DEB">
      <w:pPr>
        <w:pStyle w:val="ListParagraph"/>
        <w:numPr>
          <w:ilvl w:val="0"/>
          <w:numId w:val="23"/>
        </w:numPr>
        <w:spacing w:before="231" w:line="235" w:lineRule="exact"/>
        <w:jc w:val="both"/>
        <w:rPr>
          <w:spacing w:val="2"/>
          <w:sz w:val="22"/>
          <w:szCs w:val="22"/>
        </w:rPr>
      </w:pPr>
      <w:r w:rsidRPr="00125234">
        <w:rPr>
          <w:sz w:val="22"/>
          <w:szCs w:val="22"/>
        </w:rPr>
        <w:t>Participating Lender must disclose all forms of qualifying income for Mortgagor and Co-Mortgagor(s) on the Uniform Residential Loan Application (URLA Form 1003)</w:t>
      </w:r>
      <w:r w:rsidR="00F9143E">
        <w:rPr>
          <w:sz w:val="22"/>
          <w:szCs w:val="22"/>
        </w:rPr>
        <w:t>, including any required supplement, thereto</w:t>
      </w:r>
      <w:r w:rsidRPr="00125234">
        <w:rPr>
          <w:sz w:val="22"/>
          <w:szCs w:val="22"/>
        </w:rPr>
        <w:t xml:space="preserve"> and as described in </w:t>
      </w:r>
      <w:r w:rsidRPr="002F082F">
        <w:rPr>
          <w:sz w:val="22"/>
          <w:szCs w:val="22"/>
        </w:rPr>
        <w:t>Section</w:t>
      </w:r>
      <w:r w:rsidRPr="00125234">
        <w:rPr>
          <w:sz w:val="22"/>
          <w:szCs w:val="22"/>
        </w:rPr>
        <w:t xml:space="preserve"> 2 of this program guide.</w:t>
      </w:r>
    </w:p>
    <w:p w14:paraId="2F4C7E4C" w14:textId="69D4F241" w:rsidR="00967BBE" w:rsidRPr="00125234" w:rsidRDefault="00967BBE" w:rsidP="000D1DEB">
      <w:pPr>
        <w:pStyle w:val="ListParagraph"/>
        <w:widowControl w:val="0"/>
        <w:numPr>
          <w:ilvl w:val="0"/>
          <w:numId w:val="23"/>
        </w:numPr>
        <w:kinsoku w:val="0"/>
        <w:overflowPunct w:val="0"/>
        <w:spacing w:before="231" w:line="235" w:lineRule="exact"/>
        <w:jc w:val="both"/>
        <w:textAlignment w:val="baseline"/>
        <w:rPr>
          <w:spacing w:val="2"/>
          <w:sz w:val="22"/>
          <w:szCs w:val="22"/>
        </w:rPr>
      </w:pPr>
      <w:r w:rsidRPr="00125234">
        <w:rPr>
          <w:sz w:val="22"/>
          <w:szCs w:val="22"/>
        </w:rPr>
        <w:t xml:space="preserve">The </w:t>
      </w:r>
      <w:r w:rsidR="002F082F">
        <w:rPr>
          <w:sz w:val="22"/>
          <w:szCs w:val="22"/>
        </w:rPr>
        <w:t>Subject Property</w:t>
      </w:r>
      <w:r w:rsidRPr="00125234">
        <w:rPr>
          <w:sz w:val="22"/>
          <w:szCs w:val="22"/>
        </w:rPr>
        <w:t xml:space="preserve"> </w:t>
      </w:r>
      <w:r w:rsidR="003B1EC1">
        <w:rPr>
          <w:sz w:val="22"/>
          <w:szCs w:val="22"/>
        </w:rPr>
        <w:t xml:space="preserve">must be a </w:t>
      </w:r>
      <w:r w:rsidR="003B1EC1">
        <w:rPr>
          <w:spacing w:val="3"/>
          <w:sz w:val="22"/>
          <w:szCs w:val="22"/>
        </w:rPr>
        <w:t>Single-Family</w:t>
      </w:r>
      <w:r w:rsidR="003B1EC1" w:rsidRPr="00E05F35">
        <w:rPr>
          <w:spacing w:val="3"/>
          <w:sz w:val="22"/>
          <w:szCs w:val="22"/>
        </w:rPr>
        <w:t xml:space="preserve"> </w:t>
      </w:r>
      <w:r w:rsidR="003B1EC1">
        <w:rPr>
          <w:spacing w:val="3"/>
          <w:sz w:val="22"/>
          <w:szCs w:val="22"/>
        </w:rPr>
        <w:t>D</w:t>
      </w:r>
      <w:r w:rsidR="003B1EC1" w:rsidRPr="00E05F35">
        <w:rPr>
          <w:spacing w:val="3"/>
          <w:sz w:val="22"/>
          <w:szCs w:val="22"/>
        </w:rPr>
        <w:t>welling</w:t>
      </w:r>
      <w:r w:rsidRPr="00125234">
        <w:rPr>
          <w:sz w:val="22"/>
          <w:szCs w:val="22"/>
        </w:rPr>
        <w:t>.</w:t>
      </w:r>
    </w:p>
    <w:p w14:paraId="130D8D22" w14:textId="603667AE" w:rsidR="00B06445" w:rsidRPr="00125234" w:rsidRDefault="00B06445" w:rsidP="00B06445">
      <w:pPr>
        <w:widowControl w:val="0"/>
        <w:numPr>
          <w:ilvl w:val="0"/>
          <w:numId w:val="23"/>
        </w:numPr>
        <w:kinsoku w:val="0"/>
        <w:overflowPunct w:val="0"/>
        <w:spacing w:before="231" w:line="235" w:lineRule="exact"/>
        <w:textAlignment w:val="baseline"/>
        <w:rPr>
          <w:spacing w:val="2"/>
          <w:sz w:val="22"/>
          <w:szCs w:val="22"/>
        </w:rPr>
      </w:pPr>
      <w:r w:rsidRPr="00125234">
        <w:rPr>
          <w:color w:val="000000"/>
          <w:sz w:val="22"/>
          <w:szCs w:val="22"/>
        </w:rPr>
        <w:t xml:space="preserve">The Auxiliary Unit Affidavit is to be used when an in-law quarters or an additional living </w:t>
      </w:r>
      <w:r w:rsidR="000029C5">
        <w:rPr>
          <w:color w:val="000000"/>
          <w:sz w:val="22"/>
          <w:szCs w:val="22"/>
        </w:rPr>
        <w:t>unit</w:t>
      </w:r>
      <w:r w:rsidR="000029C5" w:rsidRPr="00125234">
        <w:rPr>
          <w:color w:val="000000"/>
          <w:sz w:val="22"/>
          <w:szCs w:val="22"/>
        </w:rPr>
        <w:t xml:space="preserve"> </w:t>
      </w:r>
      <w:r w:rsidRPr="00125234">
        <w:rPr>
          <w:color w:val="000000"/>
          <w:sz w:val="22"/>
          <w:szCs w:val="22"/>
        </w:rPr>
        <w:t xml:space="preserve">is included within the </w:t>
      </w:r>
      <w:r w:rsidR="00123055">
        <w:rPr>
          <w:color w:val="000000"/>
          <w:sz w:val="22"/>
          <w:szCs w:val="22"/>
        </w:rPr>
        <w:t>S</w:t>
      </w:r>
      <w:r w:rsidRPr="00125234">
        <w:rPr>
          <w:color w:val="000000"/>
          <w:sz w:val="22"/>
          <w:szCs w:val="22"/>
        </w:rPr>
        <w:t xml:space="preserve">ubject </w:t>
      </w:r>
      <w:r w:rsidR="00123055">
        <w:rPr>
          <w:color w:val="000000"/>
          <w:sz w:val="22"/>
          <w:szCs w:val="22"/>
        </w:rPr>
        <w:t>P</w:t>
      </w:r>
      <w:r w:rsidRPr="00125234">
        <w:rPr>
          <w:color w:val="000000"/>
          <w:sz w:val="22"/>
          <w:szCs w:val="22"/>
        </w:rPr>
        <w:t>roperty.</w:t>
      </w:r>
    </w:p>
    <w:p w14:paraId="2B648E24" w14:textId="682EB98D" w:rsidR="00FE239E" w:rsidRPr="00125234" w:rsidRDefault="00FE239E" w:rsidP="000D1DEB">
      <w:pPr>
        <w:pStyle w:val="ListParagraph"/>
        <w:widowControl w:val="0"/>
        <w:numPr>
          <w:ilvl w:val="0"/>
          <w:numId w:val="23"/>
        </w:numPr>
        <w:kinsoku w:val="0"/>
        <w:overflowPunct w:val="0"/>
        <w:spacing w:before="231" w:line="235" w:lineRule="exact"/>
        <w:jc w:val="both"/>
        <w:textAlignment w:val="baseline"/>
        <w:rPr>
          <w:spacing w:val="2"/>
          <w:sz w:val="22"/>
          <w:szCs w:val="22"/>
        </w:rPr>
      </w:pPr>
      <w:r w:rsidRPr="00125234">
        <w:rPr>
          <w:sz w:val="22"/>
          <w:szCs w:val="22"/>
        </w:rPr>
        <w:t xml:space="preserve">The home must be used as the </w:t>
      </w:r>
      <w:r w:rsidR="009A60C7" w:rsidRPr="00125234">
        <w:rPr>
          <w:sz w:val="22"/>
          <w:szCs w:val="22"/>
        </w:rPr>
        <w:t>Mortgago</w:t>
      </w:r>
      <w:r w:rsidRPr="00125234">
        <w:rPr>
          <w:sz w:val="22"/>
          <w:szCs w:val="22"/>
        </w:rPr>
        <w:t>r</w:t>
      </w:r>
      <w:r w:rsidR="00123055">
        <w:rPr>
          <w:sz w:val="22"/>
          <w:szCs w:val="22"/>
        </w:rPr>
        <w:t>’</w:t>
      </w:r>
      <w:r w:rsidR="00AD4AFA" w:rsidRPr="00125234">
        <w:rPr>
          <w:sz w:val="22"/>
          <w:szCs w:val="22"/>
        </w:rPr>
        <w:t>s</w:t>
      </w:r>
      <w:r w:rsidRPr="00125234">
        <w:rPr>
          <w:sz w:val="22"/>
          <w:szCs w:val="22"/>
        </w:rPr>
        <w:t xml:space="preserve"> </w:t>
      </w:r>
      <w:r w:rsidRPr="00125234">
        <w:rPr>
          <w:bCs/>
          <w:sz w:val="22"/>
          <w:szCs w:val="22"/>
        </w:rPr>
        <w:t>principal residence</w:t>
      </w:r>
      <w:r w:rsidRPr="00125234">
        <w:rPr>
          <w:sz w:val="22"/>
          <w:szCs w:val="22"/>
        </w:rPr>
        <w:t xml:space="preserve">.  </w:t>
      </w:r>
    </w:p>
    <w:p w14:paraId="28A1FCEB" w14:textId="374C6616" w:rsidR="00E2509A" w:rsidRPr="00125234" w:rsidRDefault="00E2509A" w:rsidP="000D1DEB">
      <w:pPr>
        <w:pStyle w:val="ListParagraph"/>
        <w:numPr>
          <w:ilvl w:val="0"/>
          <w:numId w:val="23"/>
        </w:numPr>
        <w:autoSpaceDE w:val="0"/>
        <w:autoSpaceDN w:val="0"/>
        <w:adjustRightInd w:val="0"/>
        <w:spacing w:before="230" w:line="233" w:lineRule="exact"/>
        <w:jc w:val="both"/>
        <w:rPr>
          <w:sz w:val="22"/>
          <w:szCs w:val="22"/>
        </w:rPr>
      </w:pPr>
      <w:r w:rsidRPr="00125234">
        <w:rPr>
          <w:bCs/>
          <w:sz w:val="22"/>
          <w:szCs w:val="22"/>
        </w:rPr>
        <w:t>A</w:t>
      </w:r>
      <w:r w:rsidR="00CB6B84" w:rsidRPr="00125234">
        <w:rPr>
          <w:bCs/>
          <w:sz w:val="22"/>
          <w:szCs w:val="22"/>
        </w:rPr>
        <w:t>n IHCDA</w:t>
      </w:r>
      <w:r w:rsidRPr="00125234">
        <w:rPr>
          <w:bCs/>
          <w:sz w:val="22"/>
          <w:szCs w:val="22"/>
        </w:rPr>
        <w:t xml:space="preserve"> Mortgage Rider is required</w:t>
      </w:r>
      <w:r w:rsidR="0035029B" w:rsidRPr="00125234">
        <w:rPr>
          <w:bCs/>
          <w:sz w:val="22"/>
          <w:szCs w:val="22"/>
        </w:rPr>
        <w:t>.</w:t>
      </w:r>
    </w:p>
    <w:p w14:paraId="44D9DDCD" w14:textId="4EC06BD1" w:rsidR="00434B47" w:rsidRPr="00125234" w:rsidRDefault="00434B47" w:rsidP="00434B47">
      <w:pPr>
        <w:numPr>
          <w:ilvl w:val="0"/>
          <w:numId w:val="23"/>
        </w:numPr>
        <w:autoSpaceDE w:val="0"/>
        <w:autoSpaceDN w:val="0"/>
        <w:adjustRightInd w:val="0"/>
        <w:spacing w:before="230" w:line="233" w:lineRule="exact"/>
        <w:rPr>
          <w:sz w:val="22"/>
          <w:szCs w:val="22"/>
        </w:rPr>
      </w:pPr>
      <w:r w:rsidRPr="00125234">
        <w:rPr>
          <w:sz w:val="22"/>
          <w:szCs w:val="22"/>
        </w:rPr>
        <w:t xml:space="preserve">Mortgagor and Co-Mortgagor </w:t>
      </w:r>
      <w:r w:rsidR="004503F4">
        <w:rPr>
          <w:sz w:val="22"/>
          <w:szCs w:val="22"/>
        </w:rPr>
        <w:t>F</w:t>
      </w:r>
      <w:r w:rsidR="00D82E59">
        <w:rPr>
          <w:sz w:val="22"/>
          <w:szCs w:val="22"/>
        </w:rPr>
        <w:t xml:space="preserve">ederal </w:t>
      </w:r>
      <w:r w:rsidRPr="00125234">
        <w:rPr>
          <w:sz w:val="22"/>
          <w:szCs w:val="22"/>
        </w:rPr>
        <w:t xml:space="preserve">tax transcripts </w:t>
      </w:r>
      <w:r w:rsidR="004E3948">
        <w:rPr>
          <w:sz w:val="22"/>
          <w:szCs w:val="22"/>
        </w:rPr>
        <w:t xml:space="preserve">or other documentation acceptable to IHCDA including but not limited to a Mortgagor’s credit report </w:t>
      </w:r>
      <w:r w:rsidRPr="00125234">
        <w:rPr>
          <w:bCs/>
          <w:sz w:val="22"/>
          <w:szCs w:val="22"/>
        </w:rPr>
        <w:t>are</w:t>
      </w:r>
      <w:r w:rsidRPr="00125234">
        <w:rPr>
          <w:sz w:val="22"/>
          <w:szCs w:val="22"/>
        </w:rPr>
        <w:t xml:space="preserve"> required. </w:t>
      </w:r>
    </w:p>
    <w:p w14:paraId="751ED2B1" w14:textId="737272FE" w:rsidR="00434B47" w:rsidRPr="00125234" w:rsidRDefault="00434B47" w:rsidP="00434B47">
      <w:pPr>
        <w:numPr>
          <w:ilvl w:val="0"/>
          <w:numId w:val="23"/>
        </w:numPr>
        <w:autoSpaceDE w:val="0"/>
        <w:autoSpaceDN w:val="0"/>
        <w:adjustRightInd w:val="0"/>
        <w:spacing w:before="230" w:line="233" w:lineRule="exact"/>
        <w:rPr>
          <w:sz w:val="22"/>
          <w:szCs w:val="22"/>
        </w:rPr>
      </w:pPr>
      <w:r w:rsidRPr="00125234">
        <w:rPr>
          <w:sz w:val="22"/>
          <w:szCs w:val="22"/>
        </w:rPr>
        <w:lastRenderedPageBreak/>
        <w:t xml:space="preserve">The </w:t>
      </w:r>
      <w:r w:rsidR="0085335B">
        <w:rPr>
          <w:sz w:val="22"/>
          <w:szCs w:val="22"/>
        </w:rPr>
        <w:t>new loan amount</w:t>
      </w:r>
      <w:r w:rsidR="00232576">
        <w:rPr>
          <w:sz w:val="22"/>
          <w:szCs w:val="22"/>
        </w:rPr>
        <w:t xml:space="preserve"> or amounts, as applicable,</w:t>
      </w:r>
      <w:r w:rsidRPr="00125234">
        <w:rPr>
          <w:sz w:val="22"/>
          <w:szCs w:val="22"/>
        </w:rPr>
        <w:t xml:space="preserve"> </w:t>
      </w:r>
      <w:r w:rsidRPr="00125234">
        <w:rPr>
          <w:bCs/>
          <w:sz w:val="22"/>
          <w:szCs w:val="22"/>
        </w:rPr>
        <w:t>cannot</w:t>
      </w:r>
      <w:r w:rsidRPr="00125234">
        <w:rPr>
          <w:b/>
          <w:sz w:val="22"/>
          <w:szCs w:val="22"/>
        </w:rPr>
        <w:t xml:space="preserve"> </w:t>
      </w:r>
      <w:r w:rsidRPr="00125234">
        <w:rPr>
          <w:sz w:val="22"/>
          <w:szCs w:val="22"/>
        </w:rPr>
        <w:t>exceed</w:t>
      </w:r>
      <w:r w:rsidR="004E3948">
        <w:rPr>
          <w:sz w:val="22"/>
          <w:szCs w:val="22"/>
        </w:rPr>
        <w:t xml:space="preserve"> the lower of </w:t>
      </w:r>
      <w:r w:rsidRPr="00125234">
        <w:rPr>
          <w:sz w:val="22"/>
          <w:szCs w:val="22"/>
        </w:rPr>
        <w:t>the fair market value (appraised value)</w:t>
      </w:r>
      <w:r w:rsidR="0094506B">
        <w:rPr>
          <w:sz w:val="22"/>
          <w:szCs w:val="22"/>
        </w:rPr>
        <w:t xml:space="preserve"> and the outstanding loan amount </w:t>
      </w:r>
      <w:r w:rsidR="00232576">
        <w:rPr>
          <w:sz w:val="22"/>
          <w:szCs w:val="22"/>
        </w:rPr>
        <w:t xml:space="preserve">of prior loan or loans. </w:t>
      </w:r>
    </w:p>
    <w:p w14:paraId="3A85CC9C" w14:textId="0CF6DAEE" w:rsidR="00434B47" w:rsidRPr="00744913" w:rsidRDefault="00434B47" w:rsidP="00E55D5F">
      <w:pPr>
        <w:numPr>
          <w:ilvl w:val="0"/>
          <w:numId w:val="23"/>
        </w:numPr>
        <w:autoSpaceDE w:val="0"/>
        <w:autoSpaceDN w:val="0"/>
        <w:adjustRightInd w:val="0"/>
        <w:spacing w:before="230" w:line="233" w:lineRule="exact"/>
        <w:jc w:val="both"/>
        <w:rPr>
          <w:sz w:val="22"/>
          <w:szCs w:val="22"/>
        </w:rPr>
      </w:pPr>
      <w:r w:rsidRPr="00125234">
        <w:rPr>
          <w:sz w:val="22"/>
          <w:szCs w:val="22"/>
        </w:rPr>
        <w:t>The Mortgagor</w:t>
      </w:r>
      <w:r w:rsidR="004E3948">
        <w:rPr>
          <w:sz w:val="22"/>
          <w:szCs w:val="22"/>
        </w:rPr>
        <w:t>s</w:t>
      </w:r>
      <w:r w:rsidRPr="00125234">
        <w:rPr>
          <w:sz w:val="22"/>
          <w:szCs w:val="22"/>
        </w:rPr>
        <w:t xml:space="preserve"> </w:t>
      </w:r>
      <w:r w:rsidRPr="00125234">
        <w:rPr>
          <w:bCs/>
          <w:sz w:val="22"/>
          <w:szCs w:val="22"/>
        </w:rPr>
        <w:t>must have a minimum FICO credit score that meets the requirement set forth by</w:t>
      </w:r>
      <w:r w:rsidR="00B346FE">
        <w:rPr>
          <w:bCs/>
          <w:sz w:val="22"/>
          <w:szCs w:val="22"/>
        </w:rPr>
        <w:t xml:space="preserve"> IHCDA and/or</w:t>
      </w:r>
      <w:r w:rsidRPr="00125234">
        <w:rPr>
          <w:bCs/>
          <w:sz w:val="22"/>
          <w:szCs w:val="22"/>
        </w:rPr>
        <w:t xml:space="preserve"> the Master Servicer.  Verification of current FICO credit scores, for </w:t>
      </w:r>
      <w:r w:rsidR="004641AE">
        <w:rPr>
          <w:bCs/>
          <w:sz w:val="22"/>
          <w:szCs w:val="22"/>
        </w:rPr>
        <w:t>Conventional Financing</w:t>
      </w:r>
      <w:r w:rsidRPr="00125234">
        <w:rPr>
          <w:bCs/>
          <w:sz w:val="22"/>
          <w:szCs w:val="22"/>
        </w:rPr>
        <w:t>, must be verified with the Master Servicer</w:t>
      </w:r>
      <w:r w:rsidRPr="00125234">
        <w:rPr>
          <w:b/>
          <w:sz w:val="22"/>
          <w:szCs w:val="22"/>
        </w:rPr>
        <w:t xml:space="preserve">. </w:t>
      </w:r>
    </w:p>
    <w:p w14:paraId="3A73E5F4" w14:textId="3A5F925D" w:rsidR="00744913" w:rsidRPr="00744913" w:rsidRDefault="00744913" w:rsidP="00E55D5F">
      <w:pPr>
        <w:pStyle w:val="ListParagraph"/>
        <w:numPr>
          <w:ilvl w:val="0"/>
          <w:numId w:val="23"/>
        </w:numPr>
        <w:autoSpaceDE w:val="0"/>
        <w:autoSpaceDN w:val="0"/>
        <w:adjustRightInd w:val="0"/>
        <w:spacing w:before="230" w:line="233" w:lineRule="exact"/>
        <w:jc w:val="both"/>
        <w:rPr>
          <w:sz w:val="22"/>
          <w:szCs w:val="22"/>
        </w:rPr>
      </w:pPr>
      <w:r w:rsidRPr="0087262C">
        <w:rPr>
          <w:sz w:val="22"/>
          <w:szCs w:val="22"/>
        </w:rPr>
        <w:t xml:space="preserve">The maximum debt to income ratio (DTI) </w:t>
      </w:r>
      <w:r w:rsidR="00381DCE">
        <w:rPr>
          <w:sz w:val="22"/>
          <w:szCs w:val="22"/>
        </w:rPr>
        <w:t xml:space="preserve">must meet the requirements set forth by the Master Servicer.  </w:t>
      </w:r>
      <w:r w:rsidR="00A81F86">
        <w:rPr>
          <w:sz w:val="22"/>
          <w:szCs w:val="22"/>
        </w:rPr>
        <w:t xml:space="preserve">Verification of the current DTI, for </w:t>
      </w:r>
      <w:r w:rsidR="004641AE">
        <w:rPr>
          <w:sz w:val="22"/>
          <w:szCs w:val="22"/>
        </w:rPr>
        <w:t>Conventional Financing</w:t>
      </w:r>
      <w:r w:rsidR="00A81F86">
        <w:rPr>
          <w:sz w:val="22"/>
          <w:szCs w:val="22"/>
        </w:rPr>
        <w:t>, must be verified with the Master Servicer.</w:t>
      </w:r>
    </w:p>
    <w:p w14:paraId="2EC83578" w14:textId="0AC1DD8B" w:rsidR="00434B47" w:rsidRPr="00125234" w:rsidRDefault="00434B47" w:rsidP="00434B47">
      <w:pPr>
        <w:widowControl w:val="0"/>
        <w:numPr>
          <w:ilvl w:val="0"/>
          <w:numId w:val="23"/>
        </w:numPr>
        <w:kinsoku w:val="0"/>
        <w:overflowPunct w:val="0"/>
        <w:spacing w:before="239" w:line="227" w:lineRule="exact"/>
        <w:textAlignment w:val="baseline"/>
        <w:rPr>
          <w:sz w:val="22"/>
          <w:szCs w:val="22"/>
        </w:rPr>
      </w:pPr>
      <w:r w:rsidRPr="00125234">
        <w:rPr>
          <w:sz w:val="22"/>
          <w:szCs w:val="22"/>
        </w:rPr>
        <w:t>A Mortgagor may contribute additional cash resources for closing costs.</w:t>
      </w:r>
    </w:p>
    <w:p w14:paraId="51B80007" w14:textId="5434BD0E" w:rsidR="00434B47" w:rsidRPr="00125234" w:rsidRDefault="00434B47" w:rsidP="00434B47">
      <w:pPr>
        <w:widowControl w:val="0"/>
        <w:numPr>
          <w:ilvl w:val="0"/>
          <w:numId w:val="23"/>
        </w:numPr>
        <w:kinsoku w:val="0"/>
        <w:overflowPunct w:val="0"/>
        <w:spacing w:before="238" w:line="227" w:lineRule="exact"/>
        <w:textAlignment w:val="baseline"/>
        <w:rPr>
          <w:spacing w:val="1"/>
          <w:sz w:val="22"/>
          <w:szCs w:val="22"/>
        </w:rPr>
      </w:pPr>
      <w:r w:rsidRPr="00125234">
        <w:rPr>
          <w:spacing w:val="1"/>
          <w:sz w:val="22"/>
          <w:szCs w:val="22"/>
        </w:rPr>
        <w:t>A Mortgagor is not eligible to receive any cash back at closing, except what can be documented as an investment made by the Mortgagor.</w:t>
      </w:r>
    </w:p>
    <w:p w14:paraId="1AE5F8AB" w14:textId="502E8E6B" w:rsidR="00434B47" w:rsidRPr="00125234" w:rsidRDefault="00E55D5F" w:rsidP="00434B47">
      <w:pPr>
        <w:widowControl w:val="0"/>
        <w:numPr>
          <w:ilvl w:val="0"/>
          <w:numId w:val="23"/>
        </w:numPr>
        <w:kinsoku w:val="0"/>
        <w:overflowPunct w:val="0"/>
        <w:spacing w:before="238" w:line="227" w:lineRule="exact"/>
        <w:textAlignment w:val="baseline"/>
        <w:rPr>
          <w:spacing w:val="1"/>
          <w:sz w:val="22"/>
          <w:szCs w:val="22"/>
        </w:rPr>
      </w:pPr>
      <w:r>
        <w:rPr>
          <w:spacing w:val="1"/>
          <w:sz w:val="22"/>
          <w:szCs w:val="22"/>
        </w:rPr>
        <w:t xml:space="preserve">A Mortgagor will </w:t>
      </w:r>
      <w:r w:rsidR="00814571">
        <w:rPr>
          <w:spacing w:val="1"/>
          <w:sz w:val="22"/>
          <w:szCs w:val="22"/>
        </w:rPr>
        <w:t xml:space="preserve">be </w:t>
      </w:r>
      <w:r w:rsidR="00C175DC">
        <w:rPr>
          <w:spacing w:val="1"/>
          <w:sz w:val="22"/>
          <w:szCs w:val="22"/>
        </w:rPr>
        <w:t>require</w:t>
      </w:r>
      <w:r w:rsidR="00814571">
        <w:rPr>
          <w:spacing w:val="1"/>
          <w:sz w:val="22"/>
          <w:szCs w:val="22"/>
        </w:rPr>
        <w:t>d</w:t>
      </w:r>
      <w:r w:rsidR="00434B47" w:rsidRPr="00125234">
        <w:rPr>
          <w:spacing w:val="1"/>
          <w:sz w:val="22"/>
          <w:szCs w:val="22"/>
        </w:rPr>
        <w:t xml:space="preserve"> </w:t>
      </w:r>
      <w:r w:rsidR="00814571">
        <w:rPr>
          <w:spacing w:val="1"/>
          <w:sz w:val="22"/>
          <w:szCs w:val="22"/>
        </w:rPr>
        <w:t xml:space="preserve">to execute </w:t>
      </w:r>
      <w:r w:rsidR="00434B47" w:rsidRPr="00125234">
        <w:rPr>
          <w:spacing w:val="1"/>
          <w:sz w:val="22"/>
          <w:szCs w:val="22"/>
        </w:rPr>
        <w:t xml:space="preserve">a </w:t>
      </w:r>
      <w:r w:rsidR="00AA259E">
        <w:rPr>
          <w:spacing w:val="1"/>
          <w:sz w:val="22"/>
          <w:szCs w:val="22"/>
        </w:rPr>
        <w:t xml:space="preserve">new </w:t>
      </w:r>
      <w:r w:rsidR="009D76A8">
        <w:rPr>
          <w:spacing w:val="1"/>
          <w:sz w:val="22"/>
          <w:szCs w:val="22"/>
        </w:rPr>
        <w:t xml:space="preserve">First Mortgage and </w:t>
      </w:r>
      <w:r w:rsidR="00434B47" w:rsidRPr="00125234">
        <w:rPr>
          <w:spacing w:val="1"/>
          <w:sz w:val="22"/>
          <w:szCs w:val="22"/>
        </w:rPr>
        <w:t>Second Mortgage</w:t>
      </w:r>
      <w:r w:rsidR="00232576">
        <w:rPr>
          <w:spacing w:val="1"/>
          <w:sz w:val="22"/>
          <w:szCs w:val="22"/>
        </w:rPr>
        <w:t>, if applicable,</w:t>
      </w:r>
      <w:r w:rsidR="00434B47" w:rsidRPr="00125234">
        <w:rPr>
          <w:spacing w:val="1"/>
          <w:sz w:val="22"/>
          <w:szCs w:val="22"/>
        </w:rPr>
        <w:t xml:space="preserve"> and </w:t>
      </w:r>
      <w:r w:rsidR="009D76A8">
        <w:rPr>
          <w:spacing w:val="1"/>
          <w:sz w:val="22"/>
          <w:szCs w:val="22"/>
        </w:rPr>
        <w:t xml:space="preserve">first promissory note and </w:t>
      </w:r>
      <w:r w:rsidR="00C175DC">
        <w:rPr>
          <w:spacing w:val="1"/>
          <w:sz w:val="22"/>
          <w:szCs w:val="22"/>
        </w:rPr>
        <w:t>s</w:t>
      </w:r>
      <w:r>
        <w:rPr>
          <w:spacing w:val="1"/>
          <w:sz w:val="22"/>
          <w:szCs w:val="22"/>
        </w:rPr>
        <w:t xml:space="preserve">econd </w:t>
      </w:r>
      <w:r w:rsidR="00C175DC">
        <w:rPr>
          <w:spacing w:val="1"/>
          <w:sz w:val="22"/>
          <w:szCs w:val="22"/>
        </w:rPr>
        <w:t>p</w:t>
      </w:r>
      <w:r w:rsidR="00434B47" w:rsidRPr="00125234">
        <w:rPr>
          <w:spacing w:val="1"/>
          <w:sz w:val="22"/>
          <w:szCs w:val="22"/>
        </w:rPr>
        <w:t xml:space="preserve">romissory </w:t>
      </w:r>
      <w:r w:rsidR="00C175DC">
        <w:rPr>
          <w:spacing w:val="1"/>
          <w:sz w:val="22"/>
          <w:szCs w:val="22"/>
        </w:rPr>
        <w:t>n</w:t>
      </w:r>
      <w:r w:rsidR="00434B47" w:rsidRPr="00125234">
        <w:rPr>
          <w:spacing w:val="1"/>
          <w:sz w:val="22"/>
          <w:szCs w:val="22"/>
        </w:rPr>
        <w:t>ote</w:t>
      </w:r>
      <w:r w:rsidR="00232576">
        <w:rPr>
          <w:spacing w:val="1"/>
          <w:sz w:val="22"/>
          <w:szCs w:val="22"/>
        </w:rPr>
        <w:t>, if applicable</w:t>
      </w:r>
      <w:r w:rsidR="00434B47" w:rsidRPr="00125234">
        <w:rPr>
          <w:spacing w:val="1"/>
          <w:sz w:val="22"/>
          <w:szCs w:val="22"/>
        </w:rPr>
        <w:t>.</w:t>
      </w:r>
    </w:p>
    <w:p w14:paraId="03816FB9" w14:textId="50818D85" w:rsidR="00434B47" w:rsidRPr="00125234" w:rsidRDefault="00232576" w:rsidP="00E55D5F">
      <w:pPr>
        <w:numPr>
          <w:ilvl w:val="0"/>
          <w:numId w:val="23"/>
        </w:numPr>
        <w:autoSpaceDE w:val="0"/>
        <w:autoSpaceDN w:val="0"/>
        <w:adjustRightInd w:val="0"/>
        <w:spacing w:before="230" w:line="233" w:lineRule="exact"/>
        <w:jc w:val="both"/>
        <w:rPr>
          <w:bCs/>
          <w:sz w:val="22"/>
          <w:szCs w:val="22"/>
        </w:rPr>
      </w:pPr>
      <w:r>
        <w:rPr>
          <w:bCs/>
          <w:sz w:val="22"/>
          <w:szCs w:val="22"/>
        </w:rPr>
        <w:t>If applicable, t</w:t>
      </w:r>
      <w:r w:rsidR="00434B47" w:rsidRPr="00125234">
        <w:rPr>
          <w:bCs/>
          <w:sz w:val="22"/>
          <w:szCs w:val="22"/>
        </w:rPr>
        <w:t xml:space="preserve">he </w:t>
      </w:r>
      <w:r w:rsidR="00AA259E">
        <w:rPr>
          <w:bCs/>
          <w:sz w:val="22"/>
          <w:szCs w:val="22"/>
        </w:rPr>
        <w:t xml:space="preserve">new second </w:t>
      </w:r>
      <w:proofErr w:type="gramStart"/>
      <w:r w:rsidR="00AA259E">
        <w:rPr>
          <w:bCs/>
          <w:sz w:val="22"/>
          <w:szCs w:val="22"/>
        </w:rPr>
        <w:t>lien</w:t>
      </w:r>
      <w:proofErr w:type="gramEnd"/>
      <w:r w:rsidR="004E3948">
        <w:rPr>
          <w:bCs/>
          <w:sz w:val="22"/>
          <w:szCs w:val="22"/>
        </w:rPr>
        <w:t xml:space="preserve"> </w:t>
      </w:r>
      <w:r w:rsidR="00434B47" w:rsidRPr="00125234">
        <w:rPr>
          <w:bCs/>
          <w:sz w:val="22"/>
          <w:szCs w:val="22"/>
        </w:rPr>
        <w:t xml:space="preserve">will be funded directly by IHCDA once the loan has reached the stage of Committed “Approved”. The Participating Lender is required to input the Title Insurance Company’s ACH/routing information into IHCDA Online when the loan has reached the Committed “Approved” stage. The funds will be ACH/wired to the Title Company closing the loan. Please allow forty-eight (48) business hours for wire disbursements (one (1) day for disbursement and an additional day to verify funds being received by the Title Company). Wires are processed once, daily.  </w:t>
      </w:r>
    </w:p>
    <w:p w14:paraId="58CFD85D" w14:textId="0ADC8E38" w:rsidR="00663C55" w:rsidRPr="00872383" w:rsidRDefault="00663C55" w:rsidP="00663C55">
      <w:pPr>
        <w:pStyle w:val="ListParagraph"/>
        <w:numPr>
          <w:ilvl w:val="0"/>
          <w:numId w:val="23"/>
        </w:numPr>
        <w:autoSpaceDE w:val="0"/>
        <w:autoSpaceDN w:val="0"/>
        <w:adjustRightInd w:val="0"/>
        <w:spacing w:before="230" w:line="233" w:lineRule="exact"/>
        <w:jc w:val="both"/>
        <w:rPr>
          <w:bCs/>
          <w:sz w:val="22"/>
          <w:szCs w:val="22"/>
        </w:rPr>
      </w:pPr>
      <w:r w:rsidRPr="00872383">
        <w:rPr>
          <w:bCs/>
          <w:sz w:val="22"/>
          <w:szCs w:val="22"/>
        </w:rPr>
        <w:t>If the loan</w:t>
      </w:r>
      <w:r w:rsidR="00DB60BD">
        <w:rPr>
          <w:bCs/>
          <w:sz w:val="22"/>
          <w:szCs w:val="22"/>
        </w:rPr>
        <w:t xml:space="preserve"> related to th</w:t>
      </w:r>
      <w:r w:rsidR="009D76A8">
        <w:rPr>
          <w:bCs/>
          <w:sz w:val="22"/>
          <w:szCs w:val="22"/>
        </w:rPr>
        <w:t xml:space="preserve">e Program </w:t>
      </w:r>
      <w:r w:rsidRPr="00872383">
        <w:rPr>
          <w:bCs/>
          <w:sz w:val="22"/>
          <w:szCs w:val="22"/>
        </w:rPr>
        <w:t xml:space="preserve">does not close within three (3) business days of the original closing date, the Participating Lender must return the funds to IHCDA. In addition, if the Master Servicer is unable to purchase the </w:t>
      </w:r>
      <w:r w:rsidR="00C175DC">
        <w:rPr>
          <w:bCs/>
          <w:sz w:val="22"/>
          <w:szCs w:val="22"/>
        </w:rPr>
        <w:t>loan related to the First Mortgage</w:t>
      </w:r>
      <w:r w:rsidRPr="00872383">
        <w:rPr>
          <w:bCs/>
          <w:sz w:val="22"/>
          <w:szCs w:val="22"/>
        </w:rPr>
        <w:t xml:space="preserve">, the Participating Lender must return the </w:t>
      </w:r>
      <w:r w:rsidR="00C175DC" w:rsidRPr="00872383">
        <w:rPr>
          <w:bCs/>
          <w:sz w:val="22"/>
          <w:szCs w:val="22"/>
        </w:rPr>
        <w:t>funds associated with the</w:t>
      </w:r>
      <w:r w:rsidR="00C175DC">
        <w:rPr>
          <w:bCs/>
          <w:sz w:val="22"/>
          <w:szCs w:val="22"/>
        </w:rPr>
        <w:t xml:space="preserve"> loan secured by the</w:t>
      </w:r>
      <w:r w:rsidR="00C175DC" w:rsidRPr="00872383">
        <w:rPr>
          <w:bCs/>
          <w:sz w:val="22"/>
          <w:szCs w:val="22"/>
        </w:rPr>
        <w:t xml:space="preserve"> Second Mortgage</w:t>
      </w:r>
      <w:r w:rsidR="00232576">
        <w:rPr>
          <w:bCs/>
          <w:sz w:val="22"/>
          <w:szCs w:val="22"/>
        </w:rPr>
        <w:t>, if any,</w:t>
      </w:r>
      <w:r w:rsidR="00C175DC" w:rsidRPr="00872383">
        <w:rPr>
          <w:bCs/>
          <w:sz w:val="22"/>
          <w:szCs w:val="22"/>
        </w:rPr>
        <w:t xml:space="preserve"> </w:t>
      </w:r>
      <w:r w:rsidRPr="00872383">
        <w:rPr>
          <w:bCs/>
          <w:sz w:val="22"/>
          <w:szCs w:val="22"/>
        </w:rPr>
        <w:t>to IHCDA within thirty (30) days after receiving notification from the Master Servicer that it is unable to purchase the loan.</w:t>
      </w:r>
    </w:p>
    <w:p w14:paraId="40933E01" w14:textId="2F86581C" w:rsidR="004E3948" w:rsidRPr="004E3948" w:rsidRDefault="00663C55" w:rsidP="00DB60BD">
      <w:pPr>
        <w:widowControl w:val="0"/>
        <w:numPr>
          <w:ilvl w:val="0"/>
          <w:numId w:val="23"/>
        </w:numPr>
        <w:kinsoku w:val="0"/>
        <w:overflowPunct w:val="0"/>
        <w:spacing w:before="240" w:line="233" w:lineRule="exact"/>
        <w:ind w:right="72"/>
        <w:jc w:val="both"/>
        <w:textAlignment w:val="baseline"/>
        <w:rPr>
          <w:sz w:val="22"/>
          <w:szCs w:val="22"/>
        </w:rPr>
      </w:pPr>
      <w:r w:rsidRPr="00872383">
        <w:rPr>
          <w:bCs/>
          <w:sz w:val="22"/>
          <w:szCs w:val="22"/>
        </w:rPr>
        <w:t xml:space="preserve">The Participating Lender </w:t>
      </w:r>
      <w:r w:rsidRPr="00E06FCC">
        <w:rPr>
          <w:bCs/>
          <w:sz w:val="22"/>
          <w:szCs w:val="22"/>
        </w:rPr>
        <w:t xml:space="preserve">is not allowed to fund the </w:t>
      </w:r>
      <w:r w:rsidR="00F534FE">
        <w:rPr>
          <w:bCs/>
          <w:sz w:val="22"/>
          <w:szCs w:val="22"/>
        </w:rPr>
        <w:t xml:space="preserve">new second </w:t>
      </w:r>
      <w:r w:rsidR="004E3948">
        <w:rPr>
          <w:bCs/>
          <w:sz w:val="22"/>
          <w:szCs w:val="22"/>
        </w:rPr>
        <w:t xml:space="preserve">loan </w:t>
      </w:r>
      <w:r w:rsidRPr="00E06FCC">
        <w:rPr>
          <w:bCs/>
          <w:sz w:val="22"/>
          <w:szCs w:val="22"/>
        </w:rPr>
        <w:t>at the time of closing. A refund from IHCDA to the Participating Lender is not allowed</w:t>
      </w:r>
      <w:r w:rsidRPr="00872383">
        <w:rPr>
          <w:bCs/>
          <w:sz w:val="22"/>
          <w:szCs w:val="22"/>
        </w:rPr>
        <w:t xml:space="preserve">. If the Participating Lender funds the </w:t>
      </w:r>
      <w:r w:rsidR="00F534FE">
        <w:rPr>
          <w:bCs/>
          <w:sz w:val="22"/>
          <w:szCs w:val="22"/>
        </w:rPr>
        <w:t xml:space="preserve">second </w:t>
      </w:r>
      <w:r w:rsidR="0077633C">
        <w:rPr>
          <w:bCs/>
          <w:sz w:val="22"/>
          <w:szCs w:val="22"/>
        </w:rPr>
        <w:t>mortgage</w:t>
      </w:r>
      <w:r w:rsidRPr="00872383">
        <w:rPr>
          <w:bCs/>
          <w:sz w:val="22"/>
          <w:szCs w:val="22"/>
        </w:rPr>
        <w:t xml:space="preserve">, the loan is out of compliance and the Participating Lender must return the funds </w:t>
      </w:r>
      <w:r w:rsidR="00C175DC">
        <w:rPr>
          <w:bCs/>
          <w:sz w:val="22"/>
          <w:szCs w:val="22"/>
        </w:rPr>
        <w:t>to IHCDA</w:t>
      </w:r>
      <w:r w:rsidRPr="00872383">
        <w:rPr>
          <w:bCs/>
          <w:sz w:val="22"/>
          <w:szCs w:val="22"/>
        </w:rPr>
        <w:t xml:space="preserve">, if sent, and the Participating Lender will be assigned the Second </w:t>
      </w:r>
      <w:r w:rsidR="0077633C" w:rsidRPr="00872383">
        <w:rPr>
          <w:bCs/>
          <w:sz w:val="22"/>
          <w:szCs w:val="22"/>
        </w:rPr>
        <w:t>Mortgage,</w:t>
      </w:r>
      <w:r w:rsidRPr="00872383">
        <w:rPr>
          <w:bCs/>
          <w:sz w:val="22"/>
          <w:szCs w:val="22"/>
        </w:rPr>
        <w:t xml:space="preserve"> and the loan will be terminated</w:t>
      </w:r>
      <w:r w:rsidR="004E3948">
        <w:rPr>
          <w:bCs/>
          <w:sz w:val="22"/>
          <w:szCs w:val="22"/>
        </w:rPr>
        <w:t>.</w:t>
      </w:r>
      <w:r w:rsidR="00232576">
        <w:rPr>
          <w:bCs/>
          <w:sz w:val="22"/>
          <w:szCs w:val="22"/>
        </w:rPr>
        <w:t xml:space="preserve"> </w:t>
      </w:r>
    </w:p>
    <w:p w14:paraId="0B6EC14D" w14:textId="2CDD4B01" w:rsidR="00A85D67" w:rsidRPr="00125234" w:rsidRDefault="00A85D67" w:rsidP="00DB60BD">
      <w:pPr>
        <w:widowControl w:val="0"/>
        <w:numPr>
          <w:ilvl w:val="0"/>
          <w:numId w:val="23"/>
        </w:numPr>
        <w:kinsoku w:val="0"/>
        <w:overflowPunct w:val="0"/>
        <w:spacing w:before="240" w:line="233" w:lineRule="exact"/>
        <w:ind w:right="72"/>
        <w:jc w:val="both"/>
        <w:textAlignment w:val="baseline"/>
        <w:rPr>
          <w:sz w:val="22"/>
          <w:szCs w:val="22"/>
        </w:rPr>
      </w:pPr>
      <w:r w:rsidRPr="00125234">
        <w:rPr>
          <w:sz w:val="22"/>
          <w:szCs w:val="22"/>
        </w:rPr>
        <w:t xml:space="preserve">The </w:t>
      </w:r>
      <w:r w:rsidR="00C175DC">
        <w:rPr>
          <w:sz w:val="22"/>
          <w:szCs w:val="22"/>
        </w:rPr>
        <w:t xml:space="preserve">First </w:t>
      </w:r>
      <w:r w:rsidRPr="00125234">
        <w:rPr>
          <w:sz w:val="22"/>
          <w:szCs w:val="22"/>
        </w:rPr>
        <w:t xml:space="preserve">Mortgage may not be closed prior to the Committed “Approved” date shown in IHCDA Online. If there is a violation of the foregoing, the originating Participating Lender shall retain the First Mortgage. If the First Mortgage is not purchased by the Master Servicer or sub-servicer, for any reason, the originating Participating Lender shall retain the First Mortgage. </w:t>
      </w:r>
    </w:p>
    <w:p w14:paraId="08F52D8A" w14:textId="6AC1469B" w:rsidR="00A85D67" w:rsidRDefault="00A85D67" w:rsidP="00C175DC">
      <w:pPr>
        <w:widowControl w:val="0"/>
        <w:numPr>
          <w:ilvl w:val="0"/>
          <w:numId w:val="23"/>
        </w:numPr>
        <w:kinsoku w:val="0"/>
        <w:overflowPunct w:val="0"/>
        <w:spacing w:before="240" w:line="233" w:lineRule="exact"/>
        <w:ind w:right="72"/>
        <w:jc w:val="both"/>
        <w:textAlignment w:val="baseline"/>
        <w:rPr>
          <w:sz w:val="22"/>
          <w:szCs w:val="22"/>
        </w:rPr>
      </w:pPr>
      <w:r w:rsidRPr="00125234">
        <w:rPr>
          <w:sz w:val="22"/>
          <w:szCs w:val="22"/>
        </w:rPr>
        <w:t>The maximum</w:t>
      </w:r>
      <w:r w:rsidRPr="00125234">
        <w:rPr>
          <w:color w:val="1F497D"/>
          <w:sz w:val="22"/>
          <w:szCs w:val="22"/>
        </w:rPr>
        <w:t xml:space="preserve"> </w:t>
      </w:r>
      <w:r w:rsidRPr="00125234">
        <w:rPr>
          <w:sz w:val="22"/>
          <w:szCs w:val="22"/>
        </w:rPr>
        <w:t>amount that can be charged on each loan</w:t>
      </w:r>
      <w:r w:rsidR="00C175DC">
        <w:rPr>
          <w:sz w:val="22"/>
          <w:szCs w:val="22"/>
        </w:rPr>
        <w:t xml:space="preserve"> as an origination fee</w:t>
      </w:r>
      <w:r w:rsidRPr="00125234">
        <w:rPr>
          <w:sz w:val="22"/>
          <w:szCs w:val="22"/>
        </w:rPr>
        <w:t xml:space="preserve"> </w:t>
      </w:r>
      <w:r w:rsidR="00C175DC">
        <w:rPr>
          <w:sz w:val="22"/>
          <w:szCs w:val="22"/>
        </w:rPr>
        <w:t>is</w:t>
      </w:r>
      <w:r w:rsidRPr="00125234">
        <w:rPr>
          <w:sz w:val="22"/>
          <w:szCs w:val="22"/>
        </w:rPr>
        <w:t xml:space="preserve"> limited to one percent (1%)</w:t>
      </w:r>
      <w:r w:rsidRPr="00125234">
        <w:rPr>
          <w:color w:val="1F497D"/>
          <w:sz w:val="22"/>
          <w:szCs w:val="22"/>
        </w:rPr>
        <w:t xml:space="preserve"> </w:t>
      </w:r>
      <w:r w:rsidR="00C175DC">
        <w:rPr>
          <w:sz w:val="22"/>
          <w:szCs w:val="22"/>
        </w:rPr>
        <w:t>irrespective of the party that is providing funds to pay such origination fee</w:t>
      </w:r>
      <w:r w:rsidRPr="00125234">
        <w:rPr>
          <w:sz w:val="22"/>
          <w:szCs w:val="22"/>
        </w:rPr>
        <w:t>.   In addition</w:t>
      </w:r>
      <w:r w:rsidRPr="00125234">
        <w:rPr>
          <w:color w:val="1F497D"/>
          <w:sz w:val="22"/>
          <w:szCs w:val="22"/>
        </w:rPr>
        <w:t>,</w:t>
      </w:r>
      <w:r w:rsidRPr="00125234">
        <w:rPr>
          <w:sz w:val="22"/>
          <w:szCs w:val="22"/>
        </w:rPr>
        <w:t xml:space="preserve"> the maximum amount a lender may charge in lender fees will be limited to </w:t>
      </w:r>
      <w:r w:rsidR="001E121F">
        <w:rPr>
          <w:sz w:val="22"/>
          <w:szCs w:val="22"/>
        </w:rPr>
        <w:t>sixteen hundred</w:t>
      </w:r>
      <w:r w:rsidR="003340E0">
        <w:rPr>
          <w:sz w:val="22"/>
          <w:szCs w:val="22"/>
        </w:rPr>
        <w:t xml:space="preserve"> </w:t>
      </w:r>
      <w:r w:rsidRPr="00125234">
        <w:rPr>
          <w:sz w:val="22"/>
          <w:szCs w:val="22"/>
        </w:rPr>
        <w:t>dollars ($</w:t>
      </w:r>
      <w:r w:rsidR="00610F92">
        <w:rPr>
          <w:sz w:val="22"/>
          <w:szCs w:val="22"/>
        </w:rPr>
        <w:t>1</w:t>
      </w:r>
      <w:r w:rsidRPr="00125234">
        <w:rPr>
          <w:sz w:val="22"/>
          <w:szCs w:val="22"/>
        </w:rPr>
        <w:t>,</w:t>
      </w:r>
      <w:r w:rsidR="00610F92">
        <w:rPr>
          <w:sz w:val="22"/>
          <w:szCs w:val="22"/>
        </w:rPr>
        <w:t>6</w:t>
      </w:r>
      <w:r w:rsidRPr="00125234">
        <w:rPr>
          <w:sz w:val="22"/>
          <w:szCs w:val="22"/>
        </w:rPr>
        <w:t>00),</w:t>
      </w:r>
      <w:r w:rsidRPr="00125234">
        <w:rPr>
          <w:color w:val="1F497D"/>
          <w:sz w:val="22"/>
          <w:szCs w:val="22"/>
        </w:rPr>
        <w:t xml:space="preserve"> </w:t>
      </w:r>
      <w:r w:rsidR="00C175DC">
        <w:rPr>
          <w:sz w:val="22"/>
          <w:szCs w:val="22"/>
        </w:rPr>
        <w:t>irrespective of the party that is</w:t>
      </w:r>
      <w:r w:rsidR="00C175DC" w:rsidRPr="00125234">
        <w:rPr>
          <w:sz w:val="22"/>
          <w:szCs w:val="22"/>
        </w:rPr>
        <w:t xml:space="preserve"> </w:t>
      </w:r>
      <w:r w:rsidR="00C175DC">
        <w:rPr>
          <w:sz w:val="22"/>
          <w:szCs w:val="22"/>
        </w:rPr>
        <w:t>providing funds to pay such origination fee</w:t>
      </w:r>
      <w:r w:rsidRPr="00125234">
        <w:rPr>
          <w:sz w:val="22"/>
          <w:szCs w:val="22"/>
        </w:rPr>
        <w:t>.</w:t>
      </w:r>
      <w:r w:rsidR="004E3948">
        <w:rPr>
          <w:sz w:val="22"/>
          <w:szCs w:val="22"/>
        </w:rPr>
        <w:t xml:space="preserve"> </w:t>
      </w:r>
    </w:p>
    <w:p w14:paraId="1D24C6A2" w14:textId="4FEEEFEE" w:rsidR="004D1F14" w:rsidRPr="004D1F14" w:rsidRDefault="004D1F14" w:rsidP="00C175DC">
      <w:pPr>
        <w:pStyle w:val="ListParagraph"/>
        <w:numPr>
          <w:ilvl w:val="0"/>
          <w:numId w:val="23"/>
        </w:numPr>
        <w:spacing w:before="231" w:line="235" w:lineRule="exact"/>
        <w:jc w:val="both"/>
        <w:rPr>
          <w:sz w:val="22"/>
          <w:szCs w:val="22"/>
        </w:rPr>
      </w:pPr>
      <w:r w:rsidRPr="00872383">
        <w:rPr>
          <w:sz w:val="22"/>
          <w:szCs w:val="22"/>
        </w:rPr>
        <w:t>If a</w:t>
      </w:r>
      <w:r w:rsidR="00C175DC">
        <w:rPr>
          <w:sz w:val="22"/>
          <w:szCs w:val="22"/>
        </w:rPr>
        <w:t xml:space="preserve"> Subject Property is sold or the </w:t>
      </w:r>
      <w:r w:rsidRPr="00872383">
        <w:rPr>
          <w:sz w:val="22"/>
          <w:szCs w:val="22"/>
        </w:rPr>
        <w:t>loan</w:t>
      </w:r>
      <w:r w:rsidR="00C175DC">
        <w:rPr>
          <w:sz w:val="22"/>
          <w:szCs w:val="22"/>
        </w:rPr>
        <w:t xml:space="preserve"> secured by a First Mortgage related to a Subject Property</w:t>
      </w:r>
      <w:r w:rsidRPr="00872383">
        <w:rPr>
          <w:sz w:val="22"/>
          <w:szCs w:val="22"/>
        </w:rPr>
        <w:t xml:space="preserve"> is refinanced</w:t>
      </w:r>
      <w:r w:rsidR="00C175DC">
        <w:rPr>
          <w:sz w:val="22"/>
          <w:szCs w:val="22"/>
        </w:rPr>
        <w:t xml:space="preserve"> or </w:t>
      </w:r>
      <w:r w:rsidRPr="00872383">
        <w:rPr>
          <w:sz w:val="22"/>
          <w:szCs w:val="22"/>
        </w:rPr>
        <w:t>foreclosed upon</w:t>
      </w:r>
      <w:r w:rsidRPr="002D77A1">
        <w:rPr>
          <w:sz w:val="22"/>
          <w:szCs w:val="22"/>
        </w:rPr>
        <w:t xml:space="preserve">, the </w:t>
      </w:r>
      <w:r w:rsidR="00C175DC">
        <w:rPr>
          <w:sz w:val="22"/>
          <w:szCs w:val="22"/>
        </w:rPr>
        <w:t xml:space="preserve">loan secured by the </w:t>
      </w:r>
      <w:r w:rsidRPr="002D77A1">
        <w:rPr>
          <w:sz w:val="22"/>
          <w:szCs w:val="22"/>
        </w:rPr>
        <w:t xml:space="preserve">Second Mortgage is </w:t>
      </w:r>
      <w:r w:rsidR="00C175DC">
        <w:rPr>
          <w:sz w:val="22"/>
          <w:szCs w:val="22"/>
        </w:rPr>
        <w:t xml:space="preserve">immediately </w:t>
      </w:r>
      <w:r w:rsidRPr="002D77A1">
        <w:rPr>
          <w:sz w:val="22"/>
          <w:szCs w:val="22"/>
        </w:rPr>
        <w:t>due and payable in full</w:t>
      </w:r>
      <w:r w:rsidR="00C175DC">
        <w:rPr>
          <w:sz w:val="22"/>
          <w:szCs w:val="22"/>
        </w:rPr>
        <w:t xml:space="preserve"> unless the refinancing of such loan</w:t>
      </w:r>
      <w:r w:rsidR="009B2BE6">
        <w:rPr>
          <w:sz w:val="22"/>
          <w:szCs w:val="22"/>
        </w:rPr>
        <w:t xml:space="preserve"> or loans</w:t>
      </w:r>
      <w:r w:rsidR="00C175DC">
        <w:rPr>
          <w:sz w:val="22"/>
          <w:szCs w:val="22"/>
        </w:rPr>
        <w:t xml:space="preserve"> </w:t>
      </w:r>
      <w:r w:rsidR="009B2BE6">
        <w:rPr>
          <w:sz w:val="22"/>
          <w:szCs w:val="22"/>
        </w:rPr>
        <w:t xml:space="preserve">is </w:t>
      </w:r>
      <w:r w:rsidR="00C175DC">
        <w:rPr>
          <w:sz w:val="22"/>
          <w:szCs w:val="22"/>
        </w:rPr>
        <w:t xml:space="preserve">evidenced by a First Mortgage is </w:t>
      </w:r>
      <w:r w:rsidR="00F86727">
        <w:rPr>
          <w:sz w:val="22"/>
          <w:szCs w:val="22"/>
        </w:rPr>
        <w:t>refinanced</w:t>
      </w:r>
      <w:r w:rsidR="00C175DC">
        <w:rPr>
          <w:sz w:val="22"/>
          <w:szCs w:val="22"/>
        </w:rPr>
        <w:t xml:space="preserve"> through </w:t>
      </w:r>
      <w:r w:rsidR="009D76A8">
        <w:rPr>
          <w:sz w:val="22"/>
          <w:szCs w:val="22"/>
        </w:rPr>
        <w:t>this Program</w:t>
      </w:r>
      <w:r w:rsidR="00C175DC">
        <w:rPr>
          <w:sz w:val="22"/>
          <w:szCs w:val="22"/>
        </w:rPr>
        <w:t xml:space="preserve"> or </w:t>
      </w:r>
      <w:r w:rsidR="009D76A8">
        <w:rPr>
          <w:sz w:val="22"/>
          <w:szCs w:val="22"/>
        </w:rPr>
        <w:t xml:space="preserve">a </w:t>
      </w:r>
      <w:r w:rsidR="00C175DC">
        <w:rPr>
          <w:sz w:val="22"/>
          <w:szCs w:val="22"/>
        </w:rPr>
        <w:t>future IHCDA program</w:t>
      </w:r>
      <w:r w:rsidR="009D76A8">
        <w:rPr>
          <w:sz w:val="22"/>
          <w:szCs w:val="22"/>
        </w:rPr>
        <w:t xml:space="preserve"> that permits refinancing a loan</w:t>
      </w:r>
      <w:r w:rsidRPr="002D77A1">
        <w:rPr>
          <w:sz w:val="22"/>
          <w:szCs w:val="22"/>
        </w:rPr>
        <w:t>.</w:t>
      </w:r>
      <w:r w:rsidR="00C175DC">
        <w:rPr>
          <w:sz w:val="22"/>
          <w:szCs w:val="22"/>
        </w:rPr>
        <w:t xml:space="preserve"> Notwithstanding anything contained herein to the contrary, if the </w:t>
      </w:r>
      <w:r w:rsidR="009B2BE6">
        <w:rPr>
          <w:sz w:val="22"/>
          <w:szCs w:val="22"/>
        </w:rPr>
        <w:t xml:space="preserve">second lien </w:t>
      </w:r>
      <w:r w:rsidR="00C175DC">
        <w:rPr>
          <w:sz w:val="22"/>
          <w:szCs w:val="22"/>
        </w:rPr>
        <w:t xml:space="preserve">secured by a Second Mortgage was made on a forgivable basis under a prior </w:t>
      </w:r>
      <w:r w:rsidR="009D76A8">
        <w:rPr>
          <w:sz w:val="22"/>
          <w:szCs w:val="22"/>
        </w:rPr>
        <w:t>program guide</w:t>
      </w:r>
      <w:r w:rsidR="00C175DC">
        <w:rPr>
          <w:sz w:val="22"/>
          <w:szCs w:val="22"/>
        </w:rPr>
        <w:t xml:space="preserve">, then the loan secured by the Second Mortgage is not immediately due and payable so long as the sale, refinancing or foreclosure, that would otherwise trigger a full repayment of the loan secured by the Second Mortgage, occurs beyond the </w:t>
      </w:r>
      <w:r w:rsidR="009D76A8">
        <w:rPr>
          <w:sz w:val="22"/>
          <w:szCs w:val="22"/>
        </w:rPr>
        <w:t xml:space="preserve">original </w:t>
      </w:r>
      <w:r w:rsidR="00C175DC">
        <w:rPr>
          <w:sz w:val="22"/>
          <w:szCs w:val="22"/>
        </w:rPr>
        <w:t>Affordability Period.</w:t>
      </w:r>
      <w:r w:rsidR="009B2BE6">
        <w:rPr>
          <w:sz w:val="22"/>
          <w:szCs w:val="22"/>
        </w:rPr>
        <w:t xml:space="preserve"> </w:t>
      </w:r>
      <w:r w:rsidR="00C175DC">
        <w:rPr>
          <w:sz w:val="22"/>
          <w:szCs w:val="22"/>
        </w:rPr>
        <w:t xml:space="preserve">  </w:t>
      </w:r>
    </w:p>
    <w:p w14:paraId="1C3356E1" w14:textId="6217DA68" w:rsidR="00F86727" w:rsidRDefault="00FE239E" w:rsidP="00F86727">
      <w:pPr>
        <w:pStyle w:val="ListParagraph"/>
        <w:widowControl w:val="0"/>
        <w:numPr>
          <w:ilvl w:val="0"/>
          <w:numId w:val="23"/>
        </w:numPr>
        <w:kinsoku w:val="0"/>
        <w:overflowPunct w:val="0"/>
        <w:spacing w:before="230" w:line="235" w:lineRule="exact"/>
        <w:jc w:val="both"/>
        <w:textAlignment w:val="baseline"/>
        <w:rPr>
          <w:spacing w:val="1"/>
          <w:sz w:val="22"/>
          <w:szCs w:val="22"/>
        </w:rPr>
      </w:pPr>
      <w:r w:rsidRPr="00125234">
        <w:rPr>
          <w:spacing w:val="1"/>
          <w:sz w:val="22"/>
          <w:szCs w:val="22"/>
        </w:rPr>
        <w:lastRenderedPageBreak/>
        <w:t>The reservation fee</w:t>
      </w:r>
      <w:r w:rsidR="00090002">
        <w:rPr>
          <w:spacing w:val="1"/>
          <w:sz w:val="22"/>
          <w:szCs w:val="22"/>
        </w:rPr>
        <w:t xml:space="preserve"> (the “Reservation Fee”)</w:t>
      </w:r>
      <w:r w:rsidRPr="00125234">
        <w:rPr>
          <w:spacing w:val="1"/>
          <w:sz w:val="22"/>
          <w:szCs w:val="22"/>
        </w:rPr>
        <w:t xml:space="preserve"> for reserving a loan through the Program is a flat fee of </w:t>
      </w:r>
      <w:r w:rsidR="00AC015E">
        <w:rPr>
          <w:spacing w:val="1"/>
          <w:sz w:val="22"/>
          <w:szCs w:val="22"/>
        </w:rPr>
        <w:t xml:space="preserve">two hundred and fifty dollars </w:t>
      </w:r>
      <w:r w:rsidRPr="00125234">
        <w:rPr>
          <w:spacing w:val="1"/>
          <w:sz w:val="22"/>
          <w:szCs w:val="22"/>
        </w:rPr>
        <w:t>$</w:t>
      </w:r>
      <w:r w:rsidR="00AC015E">
        <w:rPr>
          <w:spacing w:val="1"/>
          <w:sz w:val="22"/>
          <w:szCs w:val="22"/>
        </w:rPr>
        <w:t>(</w:t>
      </w:r>
      <w:r w:rsidR="007A5086">
        <w:rPr>
          <w:spacing w:val="1"/>
          <w:sz w:val="22"/>
          <w:szCs w:val="22"/>
        </w:rPr>
        <w:t>25</w:t>
      </w:r>
      <w:r w:rsidR="007A5086" w:rsidRPr="00125234">
        <w:rPr>
          <w:spacing w:val="1"/>
          <w:sz w:val="22"/>
          <w:szCs w:val="22"/>
        </w:rPr>
        <w:t>0</w:t>
      </w:r>
      <w:r w:rsidRPr="00125234">
        <w:rPr>
          <w:spacing w:val="1"/>
          <w:sz w:val="22"/>
          <w:szCs w:val="22"/>
        </w:rPr>
        <w:t>.00</w:t>
      </w:r>
      <w:r w:rsidR="00AC015E">
        <w:rPr>
          <w:spacing w:val="1"/>
          <w:sz w:val="22"/>
          <w:szCs w:val="22"/>
        </w:rPr>
        <w:t>)</w:t>
      </w:r>
      <w:r w:rsidRPr="00125234">
        <w:rPr>
          <w:spacing w:val="1"/>
          <w:sz w:val="22"/>
          <w:szCs w:val="22"/>
        </w:rPr>
        <w:t>.</w:t>
      </w:r>
    </w:p>
    <w:p w14:paraId="59898739" w14:textId="051D949B" w:rsidR="00442B72" w:rsidRPr="00F86727" w:rsidRDefault="00736D29" w:rsidP="00F86727">
      <w:pPr>
        <w:pStyle w:val="ListParagraph"/>
        <w:widowControl w:val="0"/>
        <w:numPr>
          <w:ilvl w:val="0"/>
          <w:numId w:val="23"/>
        </w:numPr>
        <w:kinsoku w:val="0"/>
        <w:overflowPunct w:val="0"/>
        <w:spacing w:before="230" w:line="235" w:lineRule="exact"/>
        <w:jc w:val="both"/>
        <w:textAlignment w:val="baseline"/>
        <w:rPr>
          <w:spacing w:val="1"/>
          <w:sz w:val="22"/>
          <w:szCs w:val="22"/>
        </w:rPr>
      </w:pPr>
      <w:r>
        <w:rPr>
          <w:spacing w:val="-1"/>
          <w:sz w:val="22"/>
          <w:szCs w:val="22"/>
        </w:rPr>
        <w:t xml:space="preserve">A </w:t>
      </w:r>
      <w:r w:rsidR="00442B72" w:rsidRPr="00F86727">
        <w:rPr>
          <w:spacing w:val="-1"/>
          <w:sz w:val="22"/>
          <w:szCs w:val="22"/>
        </w:rPr>
        <w:t xml:space="preserve">Co-signer </w:t>
      </w:r>
      <w:r>
        <w:rPr>
          <w:spacing w:val="-1"/>
          <w:sz w:val="22"/>
          <w:szCs w:val="22"/>
        </w:rPr>
        <w:t>or multiple Co-signers are</w:t>
      </w:r>
      <w:r w:rsidR="00442B72" w:rsidRPr="00F86727">
        <w:rPr>
          <w:spacing w:val="-1"/>
          <w:sz w:val="22"/>
          <w:szCs w:val="22"/>
        </w:rPr>
        <w:t xml:space="preserve"> allowed </w:t>
      </w:r>
      <w:proofErr w:type="gramStart"/>
      <w:r w:rsidR="00442B72" w:rsidRPr="00F86727">
        <w:rPr>
          <w:spacing w:val="-1"/>
          <w:sz w:val="22"/>
          <w:szCs w:val="22"/>
        </w:rPr>
        <w:t>as long as</w:t>
      </w:r>
      <w:proofErr w:type="gramEnd"/>
      <w:r w:rsidR="00442B72" w:rsidRPr="00F86727">
        <w:rPr>
          <w:spacing w:val="-1"/>
          <w:sz w:val="22"/>
          <w:szCs w:val="22"/>
        </w:rPr>
        <w:t xml:space="preserve"> GSE guidelines are met.  IHCDA does not include Co-signer income in </w:t>
      </w:r>
      <w:r w:rsidR="001D7779">
        <w:rPr>
          <w:spacing w:val="-1"/>
          <w:sz w:val="22"/>
          <w:szCs w:val="22"/>
        </w:rPr>
        <w:t xml:space="preserve">the calculation of </w:t>
      </w:r>
      <w:r w:rsidR="00442B72" w:rsidRPr="00F86727">
        <w:rPr>
          <w:spacing w:val="-1"/>
          <w:sz w:val="22"/>
          <w:szCs w:val="22"/>
        </w:rPr>
        <w:t xml:space="preserve">total household income but will include </w:t>
      </w:r>
      <w:r w:rsidR="001D7779">
        <w:rPr>
          <w:spacing w:val="-1"/>
          <w:sz w:val="22"/>
          <w:szCs w:val="22"/>
        </w:rPr>
        <w:t xml:space="preserve">the income of </w:t>
      </w:r>
      <w:r w:rsidR="00442B72" w:rsidRPr="00F86727">
        <w:rPr>
          <w:spacing w:val="-1"/>
          <w:sz w:val="22"/>
          <w:szCs w:val="22"/>
        </w:rPr>
        <w:t>all Mortgagor</w:t>
      </w:r>
      <w:r w:rsidR="001D7779">
        <w:rPr>
          <w:spacing w:val="-1"/>
          <w:sz w:val="22"/>
          <w:szCs w:val="22"/>
        </w:rPr>
        <w:t>s</w:t>
      </w:r>
      <w:r w:rsidR="00E51AE8" w:rsidRPr="00F86727">
        <w:rPr>
          <w:spacing w:val="-1"/>
          <w:sz w:val="22"/>
          <w:szCs w:val="22"/>
        </w:rPr>
        <w:t xml:space="preserve"> </w:t>
      </w:r>
      <w:r w:rsidR="001D7779">
        <w:rPr>
          <w:spacing w:val="-1"/>
          <w:sz w:val="22"/>
          <w:szCs w:val="22"/>
        </w:rPr>
        <w:t xml:space="preserve">including </w:t>
      </w:r>
      <w:r w:rsidR="00E51AE8" w:rsidRPr="00F86727">
        <w:rPr>
          <w:spacing w:val="-1"/>
          <w:sz w:val="22"/>
          <w:szCs w:val="22"/>
        </w:rPr>
        <w:t>Co-Mortgagors</w:t>
      </w:r>
      <w:r w:rsidR="00442B72" w:rsidRPr="00F86727">
        <w:rPr>
          <w:spacing w:val="-1"/>
          <w:sz w:val="22"/>
          <w:szCs w:val="22"/>
        </w:rPr>
        <w:t>. The P</w:t>
      </w:r>
      <w:r w:rsidR="00442B72" w:rsidRPr="00F86727">
        <w:rPr>
          <w:bCs/>
          <w:spacing w:val="-1"/>
          <w:sz w:val="22"/>
          <w:szCs w:val="22"/>
        </w:rPr>
        <w:t xml:space="preserve">articipating Lender should exclude the Co-signer’s information from the IHCDA affidavit that is being submitted to IHCDA.   </w:t>
      </w:r>
    </w:p>
    <w:p w14:paraId="1CE8275A" w14:textId="444B2FDD" w:rsidR="00C80237" w:rsidRPr="00125234" w:rsidRDefault="003640C9" w:rsidP="000D1DEB">
      <w:pPr>
        <w:pStyle w:val="ListParagraph"/>
        <w:numPr>
          <w:ilvl w:val="0"/>
          <w:numId w:val="23"/>
        </w:numPr>
        <w:spacing w:before="240" w:line="233" w:lineRule="exact"/>
        <w:ind w:right="72"/>
        <w:jc w:val="both"/>
        <w:rPr>
          <w:sz w:val="22"/>
          <w:szCs w:val="22"/>
        </w:rPr>
      </w:pPr>
      <w:r>
        <w:rPr>
          <w:bCs/>
          <w:spacing w:val="-1"/>
          <w:sz w:val="22"/>
          <w:szCs w:val="22"/>
        </w:rPr>
        <w:t>IHCDA documentation can only be signed by the IHCDA Mortgagor</w:t>
      </w:r>
      <w:r w:rsidR="001D7779">
        <w:rPr>
          <w:bCs/>
          <w:spacing w:val="-1"/>
          <w:sz w:val="22"/>
          <w:szCs w:val="22"/>
        </w:rPr>
        <w:t>s</w:t>
      </w:r>
      <w:r>
        <w:rPr>
          <w:bCs/>
          <w:spacing w:val="-1"/>
          <w:sz w:val="22"/>
          <w:szCs w:val="22"/>
        </w:rPr>
        <w:t>.</w:t>
      </w:r>
    </w:p>
    <w:p w14:paraId="53719FF5" w14:textId="66F14737" w:rsidR="00E1295F" w:rsidRPr="00125234" w:rsidRDefault="00E1295F" w:rsidP="00E1295F">
      <w:pPr>
        <w:widowControl w:val="0"/>
        <w:numPr>
          <w:ilvl w:val="0"/>
          <w:numId w:val="23"/>
        </w:numPr>
        <w:kinsoku w:val="0"/>
        <w:overflowPunct w:val="0"/>
        <w:spacing w:before="239" w:line="227" w:lineRule="exact"/>
        <w:textAlignment w:val="baseline"/>
        <w:rPr>
          <w:sz w:val="22"/>
          <w:szCs w:val="22"/>
        </w:rPr>
      </w:pPr>
      <w:r w:rsidRPr="00125234">
        <w:rPr>
          <w:bCs/>
          <w:spacing w:val="2"/>
          <w:sz w:val="22"/>
          <w:szCs w:val="22"/>
        </w:rPr>
        <w:t xml:space="preserve">Repair escrows are allowed (must follow guidelines issued by the Master Servicer). </w:t>
      </w:r>
    </w:p>
    <w:p w14:paraId="008A89CF" w14:textId="1C775B6C" w:rsidR="00D43382" w:rsidRPr="00BD5F07" w:rsidRDefault="0077633C" w:rsidP="004E3948">
      <w:pPr>
        <w:pStyle w:val="ListParagraph"/>
        <w:widowControl w:val="0"/>
        <w:numPr>
          <w:ilvl w:val="0"/>
          <w:numId w:val="23"/>
        </w:numPr>
        <w:kinsoku w:val="0"/>
        <w:overflowPunct w:val="0"/>
        <w:spacing w:before="240" w:line="233" w:lineRule="exact"/>
        <w:ind w:right="72"/>
        <w:jc w:val="both"/>
        <w:textAlignment w:val="baseline"/>
        <w:rPr>
          <w:sz w:val="22"/>
          <w:szCs w:val="22"/>
        </w:rPr>
      </w:pPr>
      <w:r w:rsidRPr="00BD5F07">
        <w:rPr>
          <w:sz w:val="22"/>
          <w:szCs w:val="22"/>
        </w:rPr>
        <w:t>A</w:t>
      </w:r>
      <w:r w:rsidR="00FE239E" w:rsidRPr="00BD5F07">
        <w:rPr>
          <w:sz w:val="22"/>
          <w:szCs w:val="22"/>
        </w:rPr>
        <w:t xml:space="preserve"> </w:t>
      </w:r>
      <w:r w:rsidR="0052171E">
        <w:rPr>
          <w:sz w:val="22"/>
          <w:szCs w:val="22"/>
        </w:rPr>
        <w:t>CONVENTIONAL</w:t>
      </w:r>
      <w:r w:rsidR="00FE239E" w:rsidRPr="00BD5F07">
        <w:rPr>
          <w:sz w:val="22"/>
          <w:szCs w:val="22"/>
        </w:rPr>
        <w:t xml:space="preserve"> case number must be assigned to </w:t>
      </w:r>
      <w:r w:rsidR="00BD5F07" w:rsidRPr="00BD5F07">
        <w:rPr>
          <w:sz w:val="22"/>
          <w:szCs w:val="22"/>
        </w:rPr>
        <w:t>the First Mortgage loan</w:t>
      </w:r>
      <w:r w:rsidR="00FE239E" w:rsidRPr="00BD5F07">
        <w:rPr>
          <w:noProof/>
        </w:rPr>
        <mc:AlternateContent>
          <mc:Choice Requires="wps">
            <w:drawing>
              <wp:anchor distT="0" distB="0" distL="0" distR="0" simplePos="0" relativeHeight="251658240" behindDoc="0" locked="0" layoutInCell="0" allowOverlap="1" wp14:anchorId="05F09813" wp14:editId="3A08268E">
                <wp:simplePos x="0" y="0"/>
                <wp:positionH relativeFrom="column">
                  <wp:posOffset>0</wp:posOffset>
                </wp:positionH>
                <wp:positionV relativeFrom="paragraph">
                  <wp:posOffset>8251825</wp:posOffset>
                </wp:positionV>
                <wp:extent cx="5969000" cy="153035"/>
                <wp:effectExtent l="3810" t="8890" r="889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06395" w14:textId="77777777" w:rsidR="003405DE" w:rsidRDefault="003405DE" w:rsidP="00FE239E">
                            <w:pPr>
                              <w:spacing w:before="13" w:line="221" w:lineRule="exact"/>
                              <w:jc w:val="righ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09813" id="Text Box 5" o:spid="_x0000_s1036" type="#_x0000_t202" style="position:absolute;left:0;text-align:left;margin-left:0;margin-top:649.75pt;width:470pt;height:12.0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" o:allowincell="f" stroked="f">
                <v:fill opacity="0"/>
                <v:textbox inset="0,0,0,0">
                  <w:txbxContent>
                    <w:p w14:paraId="1D706395" w14:textId="77777777" w:rsidR="003405DE" w:rsidRDefault="003405DE" w:rsidP="00FE239E">
                      <w:pPr>
                        <w:spacing w:before="13" w:line="221" w:lineRule="exact"/>
                        <w:jc w:val="right"/>
                        <w:rPr>
                          <w:sz w:val="20"/>
                          <w:szCs w:val="20"/>
                        </w:rPr>
                      </w:pPr>
                    </w:p>
                  </w:txbxContent>
                </v:textbox>
                <w10:wrap type="square"/>
              </v:shape>
            </w:pict>
          </mc:Fallback>
        </mc:AlternateContent>
      </w:r>
      <w:r w:rsidR="00B37781">
        <w:rPr>
          <w:sz w:val="22"/>
          <w:szCs w:val="22"/>
        </w:rPr>
        <w:t>.</w:t>
      </w:r>
    </w:p>
    <w:p w14:paraId="028B181D" w14:textId="7EA709A8" w:rsidR="00323512" w:rsidRPr="006A2E11" w:rsidRDefault="00323512" w:rsidP="000D1DEB">
      <w:pPr>
        <w:pStyle w:val="ListParagraph"/>
        <w:widowControl w:val="0"/>
        <w:numPr>
          <w:ilvl w:val="0"/>
          <w:numId w:val="23"/>
        </w:numPr>
        <w:kinsoku w:val="0"/>
        <w:overflowPunct w:val="0"/>
        <w:spacing w:before="235" w:line="230" w:lineRule="exact"/>
        <w:ind w:right="72"/>
        <w:jc w:val="both"/>
        <w:textAlignment w:val="baseline"/>
        <w:rPr>
          <w:spacing w:val="3"/>
          <w:sz w:val="22"/>
          <w:szCs w:val="22"/>
        </w:rPr>
      </w:pPr>
      <w:r w:rsidRPr="00125234">
        <w:rPr>
          <w:noProof/>
          <w:sz w:val="22"/>
          <w:szCs w:val="22"/>
        </w:rPr>
        <mc:AlternateContent>
          <mc:Choice Requires="wps">
            <w:drawing>
              <wp:anchor distT="0" distB="0" distL="0" distR="0" simplePos="0" relativeHeight="251667456" behindDoc="0" locked="0" layoutInCell="0" allowOverlap="1" wp14:anchorId="1EE0B048" wp14:editId="1D9275CD">
                <wp:simplePos x="0" y="0"/>
                <wp:positionH relativeFrom="column">
                  <wp:posOffset>0</wp:posOffset>
                </wp:positionH>
                <wp:positionV relativeFrom="paragraph">
                  <wp:posOffset>8251825</wp:posOffset>
                </wp:positionV>
                <wp:extent cx="5969000" cy="153035"/>
                <wp:effectExtent l="3810" t="8890" r="889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77D5E" w14:textId="77777777" w:rsidR="003405DE" w:rsidRDefault="003405DE" w:rsidP="00323512">
                            <w:pPr>
                              <w:spacing w:before="13" w:line="221" w:lineRule="exact"/>
                              <w:jc w:val="righ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B048" id="Text Box 6" o:spid="_x0000_s1037" type="#_x0000_t202" style="position:absolute;left:0;text-align:left;margin-left:0;margin-top:649.75pt;width:470pt;height:12.0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" o:allowincell="f" stroked="f">
                <v:fill opacity="0"/>
                <v:textbox inset="0,0,0,0">
                  <w:txbxContent>
                    <w:p w14:paraId="2CD77D5E" w14:textId="77777777" w:rsidR="003405DE" w:rsidRDefault="003405DE" w:rsidP="00323512">
                      <w:pPr>
                        <w:spacing w:before="13" w:line="221" w:lineRule="exact"/>
                        <w:jc w:val="right"/>
                        <w:rPr>
                          <w:sz w:val="20"/>
                          <w:szCs w:val="20"/>
                        </w:rPr>
                      </w:pPr>
                    </w:p>
                  </w:txbxContent>
                </v:textbox>
                <w10:wrap type="square"/>
              </v:shape>
            </w:pict>
          </mc:Fallback>
        </mc:AlternateContent>
      </w:r>
      <w:r w:rsidRPr="00125234">
        <w:rPr>
          <w:bCs/>
          <w:sz w:val="22"/>
          <w:szCs w:val="22"/>
        </w:rPr>
        <w:t xml:space="preserve">Final Approval from IHCDA </w:t>
      </w:r>
      <w:r w:rsidRPr="00125234">
        <w:rPr>
          <w:sz w:val="22"/>
          <w:szCs w:val="22"/>
        </w:rPr>
        <w:t>must occur by the Commitment Expiration Date (</w:t>
      </w:r>
      <w:r w:rsidR="008E56CD" w:rsidRPr="00125234">
        <w:rPr>
          <w:sz w:val="22"/>
          <w:szCs w:val="22"/>
        </w:rPr>
        <w:t>sixty (</w:t>
      </w:r>
      <w:r w:rsidRPr="00125234">
        <w:rPr>
          <w:sz w:val="22"/>
          <w:szCs w:val="22"/>
        </w:rPr>
        <w:t>60</w:t>
      </w:r>
      <w:r w:rsidR="008E56CD" w:rsidRPr="00125234">
        <w:rPr>
          <w:sz w:val="22"/>
          <w:szCs w:val="22"/>
        </w:rPr>
        <w:t>)</w:t>
      </w:r>
      <w:r w:rsidRPr="00125234">
        <w:rPr>
          <w:sz w:val="22"/>
          <w:szCs w:val="22"/>
        </w:rPr>
        <w:t xml:space="preserve"> days for </w:t>
      </w:r>
      <w:r w:rsidR="008E56CD" w:rsidRPr="00125234">
        <w:rPr>
          <w:sz w:val="22"/>
          <w:szCs w:val="22"/>
        </w:rPr>
        <w:t xml:space="preserve">all </w:t>
      </w:r>
      <w:r w:rsidR="00762022">
        <w:rPr>
          <w:sz w:val="22"/>
          <w:szCs w:val="22"/>
        </w:rPr>
        <w:t>S</w:t>
      </w:r>
      <w:r w:rsidR="00940AC0">
        <w:rPr>
          <w:sz w:val="22"/>
          <w:szCs w:val="22"/>
        </w:rPr>
        <w:t xml:space="preserve">ubject </w:t>
      </w:r>
      <w:r w:rsidR="00762022">
        <w:rPr>
          <w:sz w:val="22"/>
          <w:szCs w:val="22"/>
        </w:rPr>
        <w:t>P</w:t>
      </w:r>
      <w:r w:rsidR="008E56CD" w:rsidRPr="00125234">
        <w:rPr>
          <w:sz w:val="22"/>
          <w:szCs w:val="22"/>
        </w:rPr>
        <w:t>roperties</w:t>
      </w:r>
      <w:r w:rsidRPr="00125234">
        <w:rPr>
          <w:sz w:val="22"/>
          <w:szCs w:val="22"/>
        </w:rPr>
        <w:t xml:space="preserve">). </w:t>
      </w:r>
    </w:p>
    <w:p w14:paraId="44E20298" w14:textId="3C14B119" w:rsidR="006A2E11" w:rsidRPr="006A2E11" w:rsidRDefault="006A2E11" w:rsidP="006A2E11">
      <w:pPr>
        <w:pStyle w:val="ListParagraph"/>
        <w:numPr>
          <w:ilvl w:val="0"/>
          <w:numId w:val="23"/>
        </w:numPr>
        <w:spacing w:before="239" w:line="227" w:lineRule="exact"/>
        <w:ind w:right="72"/>
        <w:jc w:val="both"/>
        <w:rPr>
          <w:bCs/>
          <w:sz w:val="22"/>
          <w:szCs w:val="22"/>
        </w:rPr>
      </w:pPr>
      <w:r w:rsidRPr="00872383">
        <w:rPr>
          <w:spacing w:val="3"/>
          <w:sz w:val="22"/>
          <w:szCs w:val="22"/>
        </w:rPr>
        <w:t xml:space="preserve">If there are any conflicts between the </w:t>
      </w:r>
      <w:r w:rsidR="0052171E">
        <w:rPr>
          <w:spacing w:val="3"/>
          <w:sz w:val="22"/>
          <w:szCs w:val="22"/>
        </w:rPr>
        <w:t>CONVENTIONAL</w:t>
      </w:r>
      <w:r w:rsidRPr="00872383">
        <w:rPr>
          <w:spacing w:val="3"/>
          <w:sz w:val="22"/>
          <w:szCs w:val="22"/>
        </w:rPr>
        <w:t xml:space="preserve"> guidelines</w:t>
      </w:r>
      <w:r>
        <w:rPr>
          <w:spacing w:val="3"/>
          <w:sz w:val="22"/>
          <w:szCs w:val="22"/>
        </w:rPr>
        <w:t xml:space="preserve"> </w:t>
      </w:r>
      <w:r w:rsidRPr="00872383">
        <w:rPr>
          <w:spacing w:val="3"/>
          <w:sz w:val="22"/>
          <w:szCs w:val="22"/>
        </w:rPr>
        <w:t>and the Program guidelines, please contact IHCDA.</w:t>
      </w:r>
      <w:r>
        <w:rPr>
          <w:spacing w:val="3"/>
          <w:sz w:val="22"/>
          <w:szCs w:val="22"/>
        </w:rPr>
        <w:t xml:space="preserve">  </w:t>
      </w:r>
      <w:r w:rsidRPr="00872383">
        <w:rPr>
          <w:spacing w:val="3"/>
          <w:sz w:val="22"/>
          <w:szCs w:val="22"/>
        </w:rPr>
        <w:t>IHCDA will also address all questions regarding tax compliance</w:t>
      </w:r>
      <w:r w:rsidR="00762022">
        <w:rPr>
          <w:spacing w:val="3"/>
          <w:sz w:val="22"/>
          <w:szCs w:val="22"/>
        </w:rPr>
        <w:t xml:space="preserve"> prior to the closing date</w:t>
      </w:r>
      <w:r w:rsidRPr="00872383">
        <w:rPr>
          <w:spacing w:val="3"/>
          <w:sz w:val="22"/>
          <w:szCs w:val="22"/>
        </w:rPr>
        <w:t xml:space="preserve">. </w:t>
      </w:r>
      <w:r>
        <w:rPr>
          <w:spacing w:val="3"/>
          <w:sz w:val="22"/>
          <w:szCs w:val="22"/>
        </w:rPr>
        <w:t xml:space="preserve"> </w:t>
      </w:r>
      <w:r w:rsidRPr="00872383">
        <w:rPr>
          <w:spacing w:val="3"/>
          <w:sz w:val="22"/>
          <w:szCs w:val="22"/>
        </w:rPr>
        <w:t xml:space="preserve">All other questions should be directed to the Master Servicer. </w:t>
      </w:r>
    </w:p>
    <w:p w14:paraId="797718EE" w14:textId="4C505DE5" w:rsidR="00763492" w:rsidRPr="004E3948" w:rsidRDefault="00842D6A" w:rsidP="00763492">
      <w:pPr>
        <w:pStyle w:val="ListParagraph"/>
        <w:numPr>
          <w:ilvl w:val="0"/>
          <w:numId w:val="23"/>
        </w:numPr>
        <w:autoSpaceDE w:val="0"/>
        <w:autoSpaceDN w:val="0"/>
        <w:adjustRightInd w:val="0"/>
        <w:spacing w:before="230" w:line="233" w:lineRule="exact"/>
        <w:ind w:right="72"/>
        <w:jc w:val="both"/>
        <w:rPr>
          <w:b/>
          <w:bCs/>
          <w:sz w:val="22"/>
          <w:szCs w:val="22"/>
        </w:rPr>
      </w:pPr>
      <w:r w:rsidRPr="00125234">
        <w:rPr>
          <w:sz w:val="22"/>
          <w:szCs w:val="22"/>
        </w:rPr>
        <w:t>A</w:t>
      </w:r>
      <w:r w:rsidRPr="00125234">
        <w:rPr>
          <w:bCs/>
          <w:sz w:val="22"/>
          <w:szCs w:val="22"/>
        </w:rPr>
        <w:t>ny employee, agent, or associate of the Participating Lender caught forging or altering documentation or otherwise misrepresenting information will be suspended from th</w:t>
      </w:r>
      <w:r w:rsidR="00762022">
        <w:rPr>
          <w:bCs/>
          <w:sz w:val="22"/>
          <w:szCs w:val="22"/>
        </w:rPr>
        <w:t>is</w:t>
      </w:r>
      <w:r w:rsidRPr="00125234">
        <w:rPr>
          <w:bCs/>
          <w:sz w:val="22"/>
          <w:szCs w:val="22"/>
        </w:rPr>
        <w:t xml:space="preserve"> Program</w:t>
      </w:r>
      <w:r w:rsidR="00762022">
        <w:rPr>
          <w:bCs/>
          <w:sz w:val="22"/>
          <w:szCs w:val="22"/>
        </w:rPr>
        <w:t xml:space="preserve"> and all other IHCDA programs</w:t>
      </w:r>
      <w:r w:rsidRPr="00125234">
        <w:rPr>
          <w:bCs/>
          <w:sz w:val="22"/>
          <w:szCs w:val="22"/>
        </w:rPr>
        <w:t xml:space="preserve"> and the pertinent information will be turned over to the proper state and local authorities. </w:t>
      </w:r>
    </w:p>
    <w:p w14:paraId="316C3C7A" w14:textId="0544D876" w:rsidR="00081529" w:rsidRPr="004E3948" w:rsidRDefault="00063F1B" w:rsidP="00081529">
      <w:pPr>
        <w:pStyle w:val="ListParagraph"/>
        <w:numPr>
          <w:ilvl w:val="0"/>
          <w:numId w:val="23"/>
        </w:numPr>
        <w:autoSpaceDE w:val="0"/>
        <w:autoSpaceDN w:val="0"/>
        <w:adjustRightInd w:val="0"/>
        <w:spacing w:before="230" w:line="233" w:lineRule="exact"/>
        <w:ind w:right="72"/>
        <w:jc w:val="both"/>
        <w:rPr>
          <w:b/>
          <w:bCs/>
          <w:sz w:val="22"/>
          <w:szCs w:val="22"/>
        </w:rPr>
      </w:pPr>
      <w:r>
        <w:rPr>
          <w:bCs/>
          <w:sz w:val="22"/>
          <w:szCs w:val="22"/>
        </w:rPr>
        <w:t xml:space="preserve">IHCDA reserves the right to perform </w:t>
      </w:r>
      <w:proofErr w:type="gramStart"/>
      <w:r w:rsidR="005112D0">
        <w:rPr>
          <w:bCs/>
          <w:sz w:val="22"/>
          <w:szCs w:val="22"/>
        </w:rPr>
        <w:t>Post-Closing</w:t>
      </w:r>
      <w:proofErr w:type="gramEnd"/>
      <w:r w:rsidR="00296D4D">
        <w:rPr>
          <w:bCs/>
          <w:sz w:val="22"/>
          <w:szCs w:val="22"/>
        </w:rPr>
        <w:t xml:space="preserve"> verification</w:t>
      </w:r>
      <w:r w:rsidR="005112D0">
        <w:rPr>
          <w:bCs/>
          <w:sz w:val="22"/>
          <w:szCs w:val="22"/>
        </w:rPr>
        <w:t>s</w:t>
      </w:r>
      <w:r w:rsidR="00296D4D">
        <w:rPr>
          <w:bCs/>
          <w:sz w:val="22"/>
          <w:szCs w:val="22"/>
        </w:rPr>
        <w:t xml:space="preserve"> of residency by the Mortgagor.</w:t>
      </w:r>
    </w:p>
    <w:p w14:paraId="7FF2A6B5" w14:textId="7FF70961" w:rsidR="00B42ECE" w:rsidRPr="006D432D" w:rsidRDefault="00842D6A" w:rsidP="00B42ECE">
      <w:pPr>
        <w:pStyle w:val="ListParagraph"/>
        <w:numPr>
          <w:ilvl w:val="0"/>
          <w:numId w:val="23"/>
        </w:numPr>
        <w:autoSpaceDE w:val="0"/>
        <w:autoSpaceDN w:val="0"/>
        <w:adjustRightInd w:val="0"/>
        <w:spacing w:before="230" w:line="233" w:lineRule="exact"/>
        <w:ind w:right="72"/>
        <w:jc w:val="both"/>
        <w:rPr>
          <w:sz w:val="22"/>
          <w:szCs w:val="22"/>
        </w:rPr>
        <w:sectPr w:rsidR="00B42ECE" w:rsidRPr="006D432D" w:rsidSect="00225BBA">
          <w:headerReference w:type="default" r:id="rId13"/>
          <w:footerReference w:type="default" r:id="rId14"/>
          <w:type w:val="continuous"/>
          <w:pgSz w:w="12240" w:h="15840"/>
          <w:pgMar w:top="1296" w:right="1296" w:bottom="1296" w:left="1296" w:header="720" w:footer="720" w:gutter="0"/>
          <w:pgNumType w:fmt="lowerRoman"/>
          <w:cols w:space="720"/>
          <w:docGrid w:linePitch="360"/>
        </w:sectPr>
      </w:pPr>
      <w:r w:rsidRPr="006D432D">
        <w:rPr>
          <w:noProof/>
          <w:sz w:val="22"/>
          <w:szCs w:val="22"/>
        </w:rPr>
        <mc:AlternateContent>
          <mc:Choice Requires="wps">
            <w:drawing>
              <wp:anchor distT="0" distB="0" distL="0" distR="0" simplePos="0" relativeHeight="251669504" behindDoc="0" locked="0" layoutInCell="0" allowOverlap="1" wp14:anchorId="5542040E" wp14:editId="60A26F9D">
                <wp:simplePos x="0" y="0"/>
                <wp:positionH relativeFrom="column">
                  <wp:posOffset>0</wp:posOffset>
                </wp:positionH>
                <wp:positionV relativeFrom="paragraph">
                  <wp:posOffset>8251825</wp:posOffset>
                </wp:positionV>
                <wp:extent cx="5969000" cy="153035"/>
                <wp:effectExtent l="0" t="0" r="0" b="0"/>
                <wp:wrapSquare wrapText="bothSides"/>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861BD" w14:textId="77777777" w:rsidR="003405DE" w:rsidRDefault="003405DE" w:rsidP="00842D6A">
                            <w:pPr>
                              <w:spacing w:before="13" w:line="221" w:lineRule="exact"/>
                              <w:jc w:val="righ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2040E" id="Text Box 20" o:spid="_x0000_s1038" type="#_x0000_t202" style="position:absolute;left:0;text-align:left;margin-left:0;margin-top:649.75pt;width:470pt;height:12.0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" o:allowincell="f" stroked="f">
                <v:fill opacity="0"/>
                <v:textbox inset="0,0,0,0">
                  <w:txbxContent>
                    <w:p w14:paraId="4D5861BD" w14:textId="77777777" w:rsidR="003405DE" w:rsidRDefault="003405DE" w:rsidP="00842D6A">
                      <w:pPr>
                        <w:spacing w:before="13" w:line="221" w:lineRule="exact"/>
                        <w:jc w:val="right"/>
                        <w:rPr>
                          <w:sz w:val="20"/>
                          <w:szCs w:val="20"/>
                        </w:rPr>
                      </w:pPr>
                    </w:p>
                  </w:txbxContent>
                </v:textbox>
                <w10:wrap type="square"/>
              </v:shape>
            </w:pict>
          </mc:Fallback>
        </mc:AlternateContent>
      </w:r>
      <w:r w:rsidRPr="006D432D">
        <w:rPr>
          <w:bCs/>
          <w:sz w:val="22"/>
          <w:szCs w:val="22"/>
        </w:rPr>
        <w:t>IHCDA strongly encourages Participating Lenders to print this program guide from</w:t>
      </w:r>
      <w:r w:rsidRPr="006D432D">
        <w:rPr>
          <w:b/>
          <w:bCs/>
          <w:sz w:val="22"/>
          <w:szCs w:val="22"/>
        </w:rPr>
        <w:t xml:space="preserve"> </w:t>
      </w:r>
      <w:r w:rsidR="009D76A8">
        <w:rPr>
          <w:b/>
          <w:bCs/>
          <w:sz w:val="22"/>
          <w:szCs w:val="22"/>
        </w:rPr>
        <w:t>[[</w:t>
      </w:r>
      <w:r w:rsidR="009B2BE6">
        <w:rPr>
          <w:b/>
          <w:bCs/>
          <w:sz w:val="22"/>
          <w:szCs w:val="22"/>
        </w:rPr>
        <w:t>[[</w:t>
      </w:r>
      <w:hyperlink r:id="rId15" w:history="1">
        <w:r w:rsidR="009B2BE6" w:rsidRPr="00D03BCE">
          <w:rPr>
            <w:rStyle w:val="Hyperlink"/>
            <w:sz w:val="22"/>
            <w:szCs w:val="22"/>
          </w:rPr>
          <w:t>https://www.in.gov/ihcda/4117.htm</w:t>
        </w:r>
      </w:hyperlink>
      <w:r w:rsidR="009D76A8">
        <w:rPr>
          <w:rStyle w:val="Hyperlink"/>
          <w:sz w:val="22"/>
          <w:szCs w:val="22"/>
        </w:rPr>
        <w:t>]]</w:t>
      </w:r>
      <w:r w:rsidR="009B2BE6">
        <w:rPr>
          <w:rStyle w:val="Hyperlink"/>
          <w:sz w:val="22"/>
          <w:szCs w:val="22"/>
        </w:rPr>
        <w:t>]]</w:t>
      </w:r>
      <w:r w:rsidR="009D76A8">
        <w:rPr>
          <w:rStyle w:val="Hyperlink"/>
          <w:sz w:val="22"/>
          <w:szCs w:val="22"/>
        </w:rPr>
        <w:t>.</w:t>
      </w:r>
    </w:p>
    <w:p w14:paraId="4853A6DA" w14:textId="5C9307FB" w:rsidR="00D318F2" w:rsidRPr="004E3948" w:rsidRDefault="00D318F2" w:rsidP="004E3948">
      <w:pPr>
        <w:widowControl w:val="0"/>
        <w:kinsoku w:val="0"/>
        <w:overflowPunct w:val="0"/>
        <w:spacing w:before="227" w:line="235" w:lineRule="exact"/>
        <w:jc w:val="both"/>
        <w:textAlignment w:val="baseline"/>
        <w:rPr>
          <w:sz w:val="22"/>
          <w:szCs w:val="22"/>
        </w:rPr>
      </w:pPr>
    </w:p>
    <w:p w14:paraId="7A4509D5" w14:textId="65C52229" w:rsidR="007D5125" w:rsidRPr="000F43C6" w:rsidRDefault="000C6753" w:rsidP="007D5125">
      <w:pPr>
        <w:jc w:val="center"/>
        <w:rPr>
          <w:b/>
          <w:sz w:val="28"/>
          <w:szCs w:val="28"/>
        </w:rPr>
      </w:pPr>
      <w:r w:rsidRPr="000F43C6">
        <w:rPr>
          <w:b/>
          <w:bCs/>
          <w:sz w:val="28"/>
          <w:szCs w:val="28"/>
        </w:rPr>
        <w:t>INDIANA HOUSING AND COMMUNITY DEVELOPMENT AUTHORITY</w:t>
      </w:r>
      <w:r w:rsidRPr="000F43C6">
        <w:rPr>
          <w:b/>
          <w:bCs/>
          <w:sz w:val="28"/>
          <w:szCs w:val="28"/>
        </w:rPr>
        <w:br/>
      </w:r>
      <w:r w:rsidR="00645B89">
        <w:rPr>
          <w:b/>
          <w:sz w:val="28"/>
          <w:szCs w:val="28"/>
        </w:rPr>
        <w:t xml:space="preserve">NEXT </w:t>
      </w:r>
      <w:r w:rsidR="007B15F4">
        <w:rPr>
          <w:b/>
          <w:sz w:val="28"/>
          <w:szCs w:val="28"/>
        </w:rPr>
        <w:t>STEP</w:t>
      </w:r>
      <w:r w:rsidR="007D5125" w:rsidRPr="000F43C6">
        <w:rPr>
          <w:b/>
          <w:sz w:val="28"/>
          <w:szCs w:val="28"/>
        </w:rPr>
        <w:t xml:space="preserve"> </w:t>
      </w:r>
      <w:r w:rsidR="0052171E">
        <w:rPr>
          <w:b/>
          <w:sz w:val="28"/>
          <w:szCs w:val="28"/>
        </w:rPr>
        <w:t>CONVENTIONAL</w:t>
      </w:r>
      <w:r w:rsidR="005912B2">
        <w:rPr>
          <w:b/>
          <w:sz w:val="28"/>
          <w:szCs w:val="28"/>
        </w:rPr>
        <w:t xml:space="preserve"> </w:t>
      </w:r>
      <w:r w:rsidR="007D5125" w:rsidRPr="000F43C6">
        <w:rPr>
          <w:b/>
          <w:sz w:val="28"/>
          <w:szCs w:val="28"/>
        </w:rPr>
        <w:t>PROGRAM</w:t>
      </w:r>
    </w:p>
    <w:p w14:paraId="553503F2" w14:textId="459722A5" w:rsidR="000C6753" w:rsidRDefault="00F702C2" w:rsidP="00D318F2">
      <w:pPr>
        <w:jc w:val="center"/>
        <w:rPr>
          <w:b/>
          <w:bCs/>
          <w:sz w:val="28"/>
          <w:szCs w:val="28"/>
        </w:rPr>
      </w:pPr>
      <w:r>
        <w:rPr>
          <w:b/>
          <w:bCs/>
          <w:sz w:val="28"/>
          <w:szCs w:val="28"/>
        </w:rPr>
        <w:t>MORTGAGO</w:t>
      </w:r>
      <w:r w:rsidR="000C6753" w:rsidRPr="000F43C6">
        <w:rPr>
          <w:b/>
          <w:bCs/>
          <w:sz w:val="28"/>
          <w:szCs w:val="28"/>
        </w:rPr>
        <w:t>R ELIGIBILITY</w:t>
      </w:r>
    </w:p>
    <w:p w14:paraId="0E7312C9" w14:textId="098EA4F4" w:rsidR="00A2324C" w:rsidRDefault="00A2324C" w:rsidP="00A32A29">
      <w:pPr>
        <w:jc w:val="center"/>
        <w:rPr>
          <w:b/>
          <w:bCs/>
          <w:sz w:val="28"/>
          <w:szCs w:val="28"/>
        </w:rPr>
      </w:pPr>
      <w:r>
        <w:rPr>
          <w:b/>
          <w:sz w:val="28"/>
          <w:szCs w:val="28"/>
        </w:rPr>
        <w:t xml:space="preserve">SECTION </w:t>
      </w:r>
      <w:r w:rsidR="004E3948">
        <w:rPr>
          <w:b/>
          <w:sz w:val="28"/>
          <w:szCs w:val="28"/>
        </w:rPr>
        <w:t>1</w:t>
      </w:r>
    </w:p>
    <w:p w14:paraId="6FA470E0" w14:textId="0AE88B7C" w:rsidR="000C6753" w:rsidRPr="000F43C6" w:rsidRDefault="000C6753" w:rsidP="000C6753">
      <w:pPr>
        <w:spacing w:before="216" w:line="297" w:lineRule="auto"/>
        <w:rPr>
          <w:sz w:val="22"/>
          <w:szCs w:val="22"/>
        </w:rPr>
      </w:pPr>
      <w:r w:rsidRPr="000F43C6">
        <w:rPr>
          <w:sz w:val="22"/>
          <w:szCs w:val="22"/>
        </w:rPr>
        <w:t xml:space="preserve">A </w:t>
      </w:r>
      <w:r w:rsidR="00F702C2">
        <w:rPr>
          <w:sz w:val="22"/>
          <w:szCs w:val="22"/>
        </w:rPr>
        <w:t>Mortgago</w:t>
      </w:r>
      <w:r w:rsidRPr="000F43C6">
        <w:rPr>
          <w:sz w:val="22"/>
          <w:szCs w:val="22"/>
        </w:rPr>
        <w:t xml:space="preserve">r applying for </w:t>
      </w:r>
      <w:r w:rsidR="006D432D">
        <w:rPr>
          <w:sz w:val="22"/>
          <w:szCs w:val="22"/>
        </w:rPr>
        <w:t>this Program</w:t>
      </w:r>
      <w:r w:rsidRPr="000F43C6">
        <w:rPr>
          <w:sz w:val="22"/>
          <w:szCs w:val="22"/>
        </w:rPr>
        <w:t xml:space="preserve"> must meet the following eligibility requirements:</w:t>
      </w:r>
    </w:p>
    <w:p w14:paraId="1F7D63CC" w14:textId="1BC9FFBA" w:rsidR="00C3586E" w:rsidRPr="00371DC5" w:rsidRDefault="004E3948" w:rsidP="000D1DEB">
      <w:pPr>
        <w:pStyle w:val="ListParagraph"/>
        <w:widowControl w:val="0"/>
        <w:numPr>
          <w:ilvl w:val="0"/>
          <w:numId w:val="20"/>
        </w:numPr>
        <w:autoSpaceDE w:val="0"/>
        <w:autoSpaceDN w:val="0"/>
        <w:spacing w:before="180"/>
        <w:jc w:val="both"/>
        <w:rPr>
          <w:spacing w:val="-8"/>
          <w:sz w:val="22"/>
          <w:szCs w:val="22"/>
        </w:rPr>
      </w:pPr>
      <w:r w:rsidRPr="00371DC5">
        <w:rPr>
          <w:spacing w:val="-8"/>
          <w:sz w:val="22"/>
          <w:szCs w:val="22"/>
        </w:rPr>
        <w:t>Must be an existing</w:t>
      </w:r>
      <w:r w:rsidR="00645B89" w:rsidRPr="00371DC5">
        <w:rPr>
          <w:spacing w:val="-8"/>
          <w:sz w:val="22"/>
          <w:szCs w:val="22"/>
        </w:rPr>
        <w:t xml:space="preserve"> </w:t>
      </w:r>
      <w:r w:rsidRPr="00371DC5">
        <w:rPr>
          <w:spacing w:val="-8"/>
          <w:sz w:val="22"/>
          <w:szCs w:val="22"/>
        </w:rPr>
        <w:t xml:space="preserve">Mortgagor through an </w:t>
      </w:r>
      <w:r w:rsidR="00645B89" w:rsidRPr="00371DC5">
        <w:rPr>
          <w:spacing w:val="-8"/>
          <w:sz w:val="22"/>
          <w:szCs w:val="22"/>
        </w:rPr>
        <w:t xml:space="preserve">IHCDA </w:t>
      </w:r>
      <w:r w:rsidRPr="00371DC5">
        <w:rPr>
          <w:spacing w:val="-8"/>
          <w:sz w:val="22"/>
          <w:szCs w:val="22"/>
        </w:rPr>
        <w:t>program</w:t>
      </w:r>
      <w:r w:rsidR="006864EA" w:rsidRPr="00371DC5">
        <w:rPr>
          <w:spacing w:val="-8"/>
          <w:sz w:val="22"/>
          <w:szCs w:val="22"/>
        </w:rPr>
        <w:t>.</w:t>
      </w:r>
      <w:r w:rsidR="00591368" w:rsidRPr="00371DC5">
        <w:rPr>
          <w:spacing w:val="-8"/>
          <w:sz w:val="22"/>
          <w:szCs w:val="22"/>
        </w:rPr>
        <w:t xml:space="preserve"> </w:t>
      </w:r>
    </w:p>
    <w:p w14:paraId="3C438E33" w14:textId="77777777" w:rsidR="003C67BC" w:rsidRPr="00371DC5" w:rsidRDefault="003C67BC" w:rsidP="000D068A">
      <w:pPr>
        <w:widowControl w:val="0"/>
        <w:autoSpaceDE w:val="0"/>
        <w:autoSpaceDN w:val="0"/>
        <w:ind w:left="1368" w:right="72"/>
        <w:rPr>
          <w:sz w:val="22"/>
          <w:szCs w:val="22"/>
        </w:rPr>
      </w:pPr>
    </w:p>
    <w:p w14:paraId="0E00D148" w14:textId="05116819" w:rsidR="00BC1A0E" w:rsidRPr="00371DC5" w:rsidRDefault="00C3586E" w:rsidP="000D1DEB">
      <w:pPr>
        <w:pStyle w:val="ListParagraph"/>
        <w:widowControl w:val="0"/>
        <w:numPr>
          <w:ilvl w:val="0"/>
          <w:numId w:val="20"/>
        </w:numPr>
        <w:kinsoku w:val="0"/>
        <w:overflowPunct w:val="0"/>
        <w:ind w:right="72"/>
        <w:jc w:val="both"/>
        <w:textAlignment w:val="baseline"/>
        <w:rPr>
          <w:sz w:val="22"/>
          <w:szCs w:val="22"/>
        </w:rPr>
      </w:pPr>
      <w:r w:rsidRPr="00371DC5">
        <w:rPr>
          <w:sz w:val="22"/>
          <w:szCs w:val="22"/>
        </w:rPr>
        <w:t>M</w:t>
      </w:r>
      <w:r w:rsidR="00832840" w:rsidRPr="00371DC5">
        <w:rPr>
          <w:sz w:val="22"/>
          <w:szCs w:val="22"/>
        </w:rPr>
        <w:t>ust be income eligible:</w:t>
      </w:r>
      <w:r w:rsidRPr="00371DC5">
        <w:rPr>
          <w:sz w:val="22"/>
          <w:szCs w:val="22"/>
        </w:rPr>
        <w:t xml:space="preserve"> </w:t>
      </w:r>
    </w:p>
    <w:p w14:paraId="767782AB" w14:textId="77777777" w:rsidR="00BC1A0E" w:rsidRPr="00371DC5" w:rsidRDefault="00BC1A0E" w:rsidP="00BC1A0E">
      <w:pPr>
        <w:pStyle w:val="ListParagraph"/>
        <w:widowControl w:val="0"/>
        <w:kinsoku w:val="0"/>
        <w:overflowPunct w:val="0"/>
        <w:ind w:right="72"/>
        <w:jc w:val="both"/>
        <w:textAlignment w:val="baseline"/>
        <w:rPr>
          <w:sz w:val="22"/>
          <w:szCs w:val="22"/>
        </w:rPr>
      </w:pPr>
    </w:p>
    <w:p w14:paraId="57F7ABAE" w14:textId="00565382" w:rsidR="00BC1A0E" w:rsidRPr="00371DC5" w:rsidRDefault="00C3586E" w:rsidP="000D1DEB">
      <w:pPr>
        <w:pStyle w:val="ListParagraph"/>
        <w:widowControl w:val="0"/>
        <w:numPr>
          <w:ilvl w:val="1"/>
          <w:numId w:val="20"/>
        </w:numPr>
        <w:kinsoku w:val="0"/>
        <w:overflowPunct w:val="0"/>
        <w:ind w:right="72"/>
        <w:jc w:val="both"/>
        <w:textAlignment w:val="baseline"/>
        <w:rPr>
          <w:sz w:val="22"/>
          <w:szCs w:val="22"/>
        </w:rPr>
      </w:pPr>
      <w:r w:rsidRPr="00371DC5">
        <w:rPr>
          <w:sz w:val="22"/>
          <w:szCs w:val="22"/>
        </w:rPr>
        <w:t xml:space="preserve">Mortgagors applying for financing through the Program must meet income limits for </w:t>
      </w:r>
      <w:r w:rsidR="006D432D" w:rsidRPr="00371DC5">
        <w:rPr>
          <w:sz w:val="22"/>
          <w:szCs w:val="22"/>
        </w:rPr>
        <w:t xml:space="preserve">the </w:t>
      </w:r>
      <w:r w:rsidRPr="00371DC5">
        <w:rPr>
          <w:sz w:val="22"/>
          <w:szCs w:val="22"/>
        </w:rPr>
        <w:t>Program, which are based on the income limits of the county in which the residence to be purchased is located. The county-by-county income limits</w:t>
      </w:r>
      <w:r w:rsidR="006D432D" w:rsidRPr="00371DC5">
        <w:rPr>
          <w:sz w:val="22"/>
          <w:szCs w:val="22"/>
        </w:rPr>
        <w:t xml:space="preserve"> can be found here</w:t>
      </w:r>
      <w:r w:rsidR="00ED0C08" w:rsidRPr="00371DC5">
        <w:rPr>
          <w:rStyle w:val="Hyperlink"/>
          <w:color w:val="auto"/>
          <w:sz w:val="22"/>
          <w:szCs w:val="22"/>
        </w:rPr>
        <w:t xml:space="preserve"> </w:t>
      </w:r>
      <w:r w:rsidR="009B2BE6" w:rsidRPr="00371DC5">
        <w:rPr>
          <w:rStyle w:val="Hyperlink"/>
          <w:color w:val="auto"/>
          <w:sz w:val="22"/>
          <w:szCs w:val="22"/>
        </w:rPr>
        <w:t>[[</w:t>
      </w:r>
      <w:r w:rsidR="00ED0C08" w:rsidRPr="00371DC5">
        <w:rPr>
          <w:rStyle w:val="Hyperlink"/>
          <w:color w:val="auto"/>
          <w:sz w:val="22"/>
          <w:szCs w:val="22"/>
        </w:rPr>
        <w:t>[[</w:t>
      </w:r>
      <w:hyperlink r:id="rId16" w:history="1">
        <w:r w:rsidR="00B9046F" w:rsidRPr="00B9046F">
          <w:rPr>
            <w:rStyle w:val="Hyperlink"/>
            <w:sz w:val="22"/>
            <w:szCs w:val="22"/>
          </w:rPr>
          <w:t>https://www.in.gov/ihcda/homebuyers/income-and-acquisition-limits/</w:t>
        </w:r>
      </w:hyperlink>
      <w:r w:rsidR="00ED0C08" w:rsidRPr="00371DC5">
        <w:rPr>
          <w:rStyle w:val="Hyperlink"/>
          <w:color w:val="auto"/>
          <w:sz w:val="22"/>
          <w:szCs w:val="22"/>
        </w:rPr>
        <w:t>]]</w:t>
      </w:r>
      <w:r w:rsidR="009B2BE6" w:rsidRPr="00371DC5">
        <w:rPr>
          <w:rStyle w:val="Hyperlink"/>
          <w:color w:val="auto"/>
          <w:sz w:val="22"/>
          <w:szCs w:val="22"/>
        </w:rPr>
        <w:t>]]</w:t>
      </w:r>
      <w:r w:rsidRPr="00371DC5">
        <w:rPr>
          <w:sz w:val="22"/>
          <w:szCs w:val="22"/>
        </w:rPr>
        <w:t>.</w:t>
      </w:r>
    </w:p>
    <w:p w14:paraId="419BE34C" w14:textId="77777777" w:rsidR="00BC1A0E" w:rsidRDefault="00BC1A0E" w:rsidP="00BC1A0E">
      <w:pPr>
        <w:pStyle w:val="ListParagraph"/>
        <w:widowControl w:val="0"/>
        <w:kinsoku w:val="0"/>
        <w:overflowPunct w:val="0"/>
        <w:ind w:left="1440" w:right="72"/>
        <w:jc w:val="both"/>
        <w:textAlignment w:val="baseline"/>
        <w:rPr>
          <w:sz w:val="22"/>
          <w:szCs w:val="22"/>
        </w:rPr>
      </w:pPr>
    </w:p>
    <w:p w14:paraId="50EAFFBA" w14:textId="1BF2E74A" w:rsidR="009B7BDA" w:rsidRPr="009B7BDA" w:rsidRDefault="00C3586E" w:rsidP="000D1DEB">
      <w:pPr>
        <w:pStyle w:val="ListParagraph"/>
        <w:widowControl w:val="0"/>
        <w:numPr>
          <w:ilvl w:val="1"/>
          <w:numId w:val="20"/>
        </w:numPr>
        <w:kinsoku w:val="0"/>
        <w:overflowPunct w:val="0"/>
        <w:ind w:right="72"/>
        <w:jc w:val="both"/>
        <w:textAlignment w:val="baseline"/>
        <w:rPr>
          <w:sz w:val="22"/>
          <w:szCs w:val="22"/>
        </w:rPr>
      </w:pPr>
      <w:r w:rsidRPr="00BC1A0E">
        <w:rPr>
          <w:sz w:val="22"/>
          <w:szCs w:val="22"/>
        </w:rPr>
        <w:t>Income will be determined for Mortgagor</w:t>
      </w:r>
      <w:r w:rsidR="001D7779">
        <w:rPr>
          <w:sz w:val="22"/>
          <w:szCs w:val="22"/>
        </w:rPr>
        <w:t>s</w:t>
      </w:r>
      <w:r w:rsidRPr="00BC1A0E">
        <w:rPr>
          <w:sz w:val="22"/>
          <w:szCs w:val="22"/>
        </w:rPr>
        <w:t xml:space="preserve"> using qualifying Gross Annual Income, provided on the Uniform Residential Loan Application (URLA Form 1003), as described below</w:t>
      </w:r>
      <w:r w:rsidRPr="00BC1A0E">
        <w:rPr>
          <w:b/>
          <w:bCs/>
          <w:sz w:val="22"/>
          <w:szCs w:val="22"/>
        </w:rPr>
        <w:t>,</w:t>
      </w:r>
      <w:r w:rsidRPr="00BC1A0E">
        <w:rPr>
          <w:sz w:val="22"/>
          <w:szCs w:val="22"/>
        </w:rPr>
        <w:t xml:space="preserve"> and the </w:t>
      </w:r>
      <w:r w:rsidR="00FB7A3F">
        <w:rPr>
          <w:sz w:val="22"/>
          <w:szCs w:val="22"/>
        </w:rPr>
        <w:t xml:space="preserve">required </w:t>
      </w:r>
      <w:r w:rsidRPr="00BC1A0E">
        <w:rPr>
          <w:sz w:val="22"/>
          <w:szCs w:val="22"/>
        </w:rPr>
        <w:t xml:space="preserve">supplement thereto, if any.  </w:t>
      </w:r>
      <w:r w:rsidRPr="00BC1A0E">
        <w:rPr>
          <w:bCs/>
          <w:sz w:val="22"/>
          <w:szCs w:val="22"/>
        </w:rPr>
        <w:t xml:space="preserve">IHCDA and/or the Participating Lender can request any additional information </w:t>
      </w:r>
      <w:r w:rsidR="006D432D">
        <w:rPr>
          <w:bCs/>
          <w:sz w:val="22"/>
          <w:szCs w:val="22"/>
        </w:rPr>
        <w:t>needed</w:t>
      </w:r>
      <w:r w:rsidRPr="00BC1A0E">
        <w:rPr>
          <w:bCs/>
          <w:sz w:val="22"/>
          <w:szCs w:val="22"/>
        </w:rPr>
        <w:t xml:space="preserve"> to make this determination.  </w:t>
      </w:r>
    </w:p>
    <w:p w14:paraId="62617535" w14:textId="77777777" w:rsidR="009B7BDA" w:rsidRPr="009B7BDA" w:rsidRDefault="009B7BDA" w:rsidP="009B7BDA">
      <w:pPr>
        <w:pStyle w:val="ListParagraph"/>
        <w:rPr>
          <w:b/>
          <w:bCs/>
          <w:sz w:val="22"/>
          <w:szCs w:val="22"/>
        </w:rPr>
      </w:pPr>
    </w:p>
    <w:p w14:paraId="228D84E0" w14:textId="099B5D2F" w:rsidR="009B7BDA" w:rsidRPr="00676355" w:rsidRDefault="00C3586E" w:rsidP="0056216A">
      <w:pPr>
        <w:pStyle w:val="ListParagraph"/>
        <w:widowControl w:val="0"/>
        <w:kinsoku w:val="0"/>
        <w:overflowPunct w:val="0"/>
        <w:ind w:left="1440" w:right="72"/>
        <w:jc w:val="both"/>
        <w:textAlignment w:val="baseline"/>
        <w:rPr>
          <w:sz w:val="22"/>
          <w:szCs w:val="22"/>
        </w:rPr>
      </w:pPr>
      <w:r w:rsidRPr="00676355">
        <w:rPr>
          <w:sz w:val="22"/>
          <w:szCs w:val="22"/>
        </w:rPr>
        <w:t xml:space="preserve">NOTE:  All sources of income shown below </w:t>
      </w:r>
      <w:r w:rsidRPr="00676355">
        <w:rPr>
          <w:sz w:val="22"/>
          <w:szCs w:val="22"/>
          <w:u w:val="single"/>
        </w:rPr>
        <w:t>must</w:t>
      </w:r>
      <w:r w:rsidRPr="00676355">
        <w:rPr>
          <w:sz w:val="22"/>
          <w:szCs w:val="22"/>
        </w:rPr>
        <w:t xml:space="preserve"> be included on the URLA Form 1003, and the </w:t>
      </w:r>
      <w:r w:rsidR="00BA020B">
        <w:rPr>
          <w:sz w:val="22"/>
          <w:szCs w:val="22"/>
        </w:rPr>
        <w:t xml:space="preserve">required </w:t>
      </w:r>
      <w:r w:rsidRPr="00676355">
        <w:rPr>
          <w:sz w:val="22"/>
          <w:szCs w:val="22"/>
        </w:rPr>
        <w:t>supplement thereto, if any.</w:t>
      </w:r>
    </w:p>
    <w:p w14:paraId="2A2F5D44" w14:textId="77777777" w:rsidR="009B7BDA" w:rsidRPr="009B7BDA" w:rsidRDefault="009B7BDA" w:rsidP="009B7BDA">
      <w:pPr>
        <w:pStyle w:val="ListParagraph"/>
        <w:rPr>
          <w:bCs/>
          <w:sz w:val="22"/>
          <w:szCs w:val="22"/>
        </w:rPr>
      </w:pPr>
    </w:p>
    <w:p w14:paraId="47BD5B26" w14:textId="77777777" w:rsidR="0056216A" w:rsidRPr="0056216A" w:rsidRDefault="00C3586E" w:rsidP="000D1DEB">
      <w:pPr>
        <w:pStyle w:val="ListParagraph"/>
        <w:widowControl w:val="0"/>
        <w:numPr>
          <w:ilvl w:val="1"/>
          <w:numId w:val="20"/>
        </w:numPr>
        <w:kinsoku w:val="0"/>
        <w:overflowPunct w:val="0"/>
        <w:ind w:right="72"/>
        <w:jc w:val="both"/>
        <w:textAlignment w:val="baseline"/>
        <w:rPr>
          <w:sz w:val="22"/>
          <w:szCs w:val="22"/>
        </w:rPr>
      </w:pPr>
      <w:r w:rsidRPr="009B7BDA">
        <w:rPr>
          <w:bCs/>
          <w:sz w:val="22"/>
          <w:szCs w:val="22"/>
        </w:rPr>
        <w:t>Gross Annual Income includes gross wages and salaries from employment, including any part-time, seasonal, or sporadic income, shift differentials, overtime pay, commissions, fees, tips, and bonuses. Gross Annual Income also includes:</w:t>
      </w:r>
    </w:p>
    <w:p w14:paraId="465EA5BC" w14:textId="77777777" w:rsidR="0056216A" w:rsidRPr="0056216A" w:rsidRDefault="0056216A" w:rsidP="0056216A">
      <w:pPr>
        <w:pStyle w:val="ListParagraph"/>
        <w:rPr>
          <w:sz w:val="22"/>
          <w:szCs w:val="22"/>
        </w:rPr>
      </w:pPr>
    </w:p>
    <w:p w14:paraId="52D01483" w14:textId="09AF1E89" w:rsidR="0056216A" w:rsidRDefault="00C3586E" w:rsidP="000D1DEB">
      <w:pPr>
        <w:pStyle w:val="ListParagraph"/>
        <w:widowControl w:val="0"/>
        <w:numPr>
          <w:ilvl w:val="2"/>
          <w:numId w:val="20"/>
        </w:numPr>
        <w:kinsoku w:val="0"/>
        <w:overflowPunct w:val="0"/>
        <w:ind w:right="72"/>
        <w:jc w:val="both"/>
        <w:textAlignment w:val="baseline"/>
        <w:rPr>
          <w:sz w:val="22"/>
          <w:szCs w:val="22"/>
        </w:rPr>
      </w:pPr>
      <w:r w:rsidRPr="0056216A">
        <w:rPr>
          <w:sz w:val="22"/>
          <w:szCs w:val="22"/>
        </w:rPr>
        <w:t xml:space="preserve">Child support, alimony and separate maintenance payments in which the mortgagor(s) is responsible of informing the lender if this income is received, which amounts must be disclosed on a supplement to the </w:t>
      </w:r>
      <w:r w:rsidR="00BA020B">
        <w:rPr>
          <w:spacing w:val="1"/>
          <w:sz w:val="22"/>
          <w:szCs w:val="22"/>
        </w:rPr>
        <w:t>s</w:t>
      </w:r>
      <w:r w:rsidRPr="0056216A">
        <w:rPr>
          <w:spacing w:val="1"/>
          <w:sz w:val="22"/>
          <w:szCs w:val="22"/>
        </w:rPr>
        <w:t xml:space="preserve">igned </w:t>
      </w:r>
      <w:r w:rsidRPr="0056216A">
        <w:rPr>
          <w:sz w:val="22"/>
          <w:szCs w:val="22"/>
        </w:rPr>
        <w:t>Uniform Residential Loan Application (URLA Form 1003</w:t>
      </w:r>
      <w:proofErr w:type="gramStart"/>
      <w:r w:rsidRPr="0056216A">
        <w:rPr>
          <w:sz w:val="22"/>
          <w:szCs w:val="22"/>
        </w:rPr>
        <w:t>);</w:t>
      </w:r>
      <w:proofErr w:type="gramEnd"/>
    </w:p>
    <w:p w14:paraId="56F9A005" w14:textId="77777777" w:rsidR="0056216A" w:rsidRDefault="0056216A" w:rsidP="0056216A">
      <w:pPr>
        <w:pStyle w:val="ListParagraph"/>
        <w:widowControl w:val="0"/>
        <w:kinsoku w:val="0"/>
        <w:overflowPunct w:val="0"/>
        <w:ind w:left="2160" w:right="72"/>
        <w:jc w:val="both"/>
        <w:textAlignment w:val="baseline"/>
        <w:rPr>
          <w:sz w:val="22"/>
          <w:szCs w:val="22"/>
        </w:rPr>
      </w:pPr>
    </w:p>
    <w:p w14:paraId="38FE4113" w14:textId="77777777" w:rsidR="0056216A" w:rsidRDefault="00C3586E" w:rsidP="000D1DEB">
      <w:pPr>
        <w:pStyle w:val="ListParagraph"/>
        <w:widowControl w:val="0"/>
        <w:numPr>
          <w:ilvl w:val="2"/>
          <w:numId w:val="20"/>
        </w:numPr>
        <w:kinsoku w:val="0"/>
        <w:overflowPunct w:val="0"/>
        <w:ind w:right="72"/>
        <w:jc w:val="both"/>
        <w:textAlignment w:val="baseline"/>
        <w:rPr>
          <w:sz w:val="22"/>
          <w:szCs w:val="22"/>
        </w:rPr>
      </w:pPr>
      <w:r w:rsidRPr="0056216A">
        <w:rPr>
          <w:sz w:val="22"/>
          <w:szCs w:val="22"/>
        </w:rPr>
        <w:t xml:space="preserve">Periodic payments for trust, annuities, inheritances, insurance policies, pensions, retirement funds and </w:t>
      </w:r>
      <w:proofErr w:type="gramStart"/>
      <w:r w:rsidRPr="0056216A">
        <w:rPr>
          <w:sz w:val="22"/>
          <w:szCs w:val="22"/>
        </w:rPr>
        <w:t>lotteries;</w:t>
      </w:r>
      <w:proofErr w:type="gramEnd"/>
    </w:p>
    <w:p w14:paraId="0D133B37" w14:textId="77777777" w:rsidR="0056216A" w:rsidRPr="0056216A" w:rsidRDefault="0056216A" w:rsidP="0056216A">
      <w:pPr>
        <w:pStyle w:val="ListParagraph"/>
        <w:rPr>
          <w:sz w:val="22"/>
          <w:szCs w:val="22"/>
        </w:rPr>
      </w:pPr>
    </w:p>
    <w:p w14:paraId="7873515D" w14:textId="77777777" w:rsidR="0056216A" w:rsidRDefault="00C3586E" w:rsidP="000D1DEB">
      <w:pPr>
        <w:pStyle w:val="ListParagraph"/>
        <w:widowControl w:val="0"/>
        <w:numPr>
          <w:ilvl w:val="2"/>
          <w:numId w:val="20"/>
        </w:numPr>
        <w:kinsoku w:val="0"/>
        <w:overflowPunct w:val="0"/>
        <w:ind w:right="72"/>
        <w:jc w:val="both"/>
        <w:textAlignment w:val="baseline"/>
        <w:rPr>
          <w:sz w:val="22"/>
          <w:szCs w:val="22"/>
        </w:rPr>
      </w:pPr>
      <w:r w:rsidRPr="0056216A">
        <w:rPr>
          <w:sz w:val="22"/>
          <w:szCs w:val="22"/>
        </w:rPr>
        <w:t xml:space="preserve">All public assistance payments (excluding Medicaid and food stamps) including any amount by which educational grants, scholarships, and/or Veteran Administration educational benefits exceed expenses for tuition, fees, books, and equipment and reasonable rent and utility costs for a student living away from </w:t>
      </w:r>
      <w:proofErr w:type="gramStart"/>
      <w:r w:rsidRPr="0056216A">
        <w:rPr>
          <w:sz w:val="22"/>
          <w:szCs w:val="22"/>
        </w:rPr>
        <w:t>home;</w:t>
      </w:r>
      <w:proofErr w:type="gramEnd"/>
      <w:r w:rsidRPr="0056216A">
        <w:rPr>
          <w:sz w:val="22"/>
          <w:szCs w:val="22"/>
        </w:rPr>
        <w:t xml:space="preserve"> </w:t>
      </w:r>
    </w:p>
    <w:p w14:paraId="7B056527" w14:textId="77777777" w:rsidR="0056216A" w:rsidRPr="0056216A" w:rsidRDefault="0056216A" w:rsidP="0056216A">
      <w:pPr>
        <w:pStyle w:val="ListParagraph"/>
        <w:rPr>
          <w:spacing w:val="2"/>
          <w:sz w:val="22"/>
          <w:szCs w:val="22"/>
        </w:rPr>
      </w:pPr>
    </w:p>
    <w:p w14:paraId="049BE73B" w14:textId="77777777" w:rsidR="0056216A" w:rsidRPr="0056216A" w:rsidRDefault="00C3586E" w:rsidP="000D1DEB">
      <w:pPr>
        <w:pStyle w:val="ListParagraph"/>
        <w:widowControl w:val="0"/>
        <w:numPr>
          <w:ilvl w:val="2"/>
          <w:numId w:val="20"/>
        </w:numPr>
        <w:kinsoku w:val="0"/>
        <w:overflowPunct w:val="0"/>
        <w:ind w:right="72"/>
        <w:jc w:val="both"/>
        <w:textAlignment w:val="baseline"/>
        <w:rPr>
          <w:sz w:val="22"/>
          <w:szCs w:val="22"/>
        </w:rPr>
      </w:pPr>
      <w:r w:rsidRPr="0056216A">
        <w:rPr>
          <w:spacing w:val="2"/>
          <w:sz w:val="22"/>
          <w:szCs w:val="22"/>
        </w:rPr>
        <w:t xml:space="preserve">Interest and </w:t>
      </w:r>
      <w:proofErr w:type="gramStart"/>
      <w:r w:rsidRPr="0056216A">
        <w:rPr>
          <w:spacing w:val="2"/>
          <w:sz w:val="22"/>
          <w:szCs w:val="22"/>
        </w:rPr>
        <w:t>dividends;</w:t>
      </w:r>
      <w:proofErr w:type="gramEnd"/>
    </w:p>
    <w:p w14:paraId="6C0287AA" w14:textId="77777777" w:rsidR="0056216A" w:rsidRPr="0056216A" w:rsidRDefault="0056216A" w:rsidP="0056216A">
      <w:pPr>
        <w:pStyle w:val="ListParagraph"/>
        <w:rPr>
          <w:spacing w:val="-2"/>
          <w:sz w:val="22"/>
          <w:szCs w:val="22"/>
        </w:rPr>
      </w:pPr>
    </w:p>
    <w:p w14:paraId="1D9430AB" w14:textId="77777777" w:rsidR="0056216A" w:rsidRPr="0056216A" w:rsidRDefault="00C3586E" w:rsidP="000D1DEB">
      <w:pPr>
        <w:pStyle w:val="ListParagraph"/>
        <w:widowControl w:val="0"/>
        <w:numPr>
          <w:ilvl w:val="2"/>
          <w:numId w:val="20"/>
        </w:numPr>
        <w:kinsoku w:val="0"/>
        <w:overflowPunct w:val="0"/>
        <w:ind w:right="72"/>
        <w:jc w:val="both"/>
        <w:textAlignment w:val="baseline"/>
        <w:rPr>
          <w:sz w:val="22"/>
          <w:szCs w:val="22"/>
        </w:rPr>
      </w:pPr>
      <w:r w:rsidRPr="0056216A">
        <w:rPr>
          <w:spacing w:val="-2"/>
          <w:sz w:val="22"/>
          <w:szCs w:val="22"/>
        </w:rPr>
        <w:t xml:space="preserve">Payments in lieu of earnings, including social security, unemployment benefits, worker’s compensation, severance pay, disability or death </w:t>
      </w:r>
      <w:proofErr w:type="gramStart"/>
      <w:r w:rsidRPr="0056216A">
        <w:rPr>
          <w:spacing w:val="-2"/>
          <w:sz w:val="22"/>
          <w:szCs w:val="22"/>
        </w:rPr>
        <w:t>benefits;</w:t>
      </w:r>
      <w:proofErr w:type="gramEnd"/>
      <w:r w:rsidRPr="0056216A">
        <w:rPr>
          <w:spacing w:val="-2"/>
          <w:sz w:val="22"/>
          <w:szCs w:val="22"/>
        </w:rPr>
        <w:t xml:space="preserve"> </w:t>
      </w:r>
    </w:p>
    <w:p w14:paraId="591BC698" w14:textId="77777777" w:rsidR="0056216A" w:rsidRPr="0056216A" w:rsidRDefault="0056216A" w:rsidP="0056216A">
      <w:pPr>
        <w:pStyle w:val="ListParagraph"/>
        <w:rPr>
          <w:sz w:val="22"/>
          <w:szCs w:val="22"/>
        </w:rPr>
      </w:pPr>
    </w:p>
    <w:p w14:paraId="14775A41" w14:textId="77777777" w:rsidR="0056216A" w:rsidRDefault="00C3586E" w:rsidP="000D1DEB">
      <w:pPr>
        <w:pStyle w:val="ListParagraph"/>
        <w:widowControl w:val="0"/>
        <w:numPr>
          <w:ilvl w:val="2"/>
          <w:numId w:val="20"/>
        </w:numPr>
        <w:kinsoku w:val="0"/>
        <w:overflowPunct w:val="0"/>
        <w:ind w:right="72"/>
        <w:jc w:val="both"/>
        <w:textAlignment w:val="baseline"/>
        <w:rPr>
          <w:sz w:val="22"/>
          <w:szCs w:val="22"/>
        </w:rPr>
      </w:pPr>
      <w:r w:rsidRPr="0056216A">
        <w:rPr>
          <w:sz w:val="22"/>
          <w:szCs w:val="22"/>
        </w:rPr>
        <w:t xml:space="preserve">Income from </w:t>
      </w:r>
      <w:proofErr w:type="gramStart"/>
      <w:r w:rsidRPr="0056216A">
        <w:rPr>
          <w:sz w:val="22"/>
          <w:szCs w:val="22"/>
        </w:rPr>
        <w:t>partnerships;</w:t>
      </w:r>
      <w:proofErr w:type="gramEnd"/>
    </w:p>
    <w:p w14:paraId="41CE2DA7" w14:textId="77777777" w:rsidR="0056216A" w:rsidRPr="0056216A" w:rsidRDefault="0056216A" w:rsidP="0056216A">
      <w:pPr>
        <w:pStyle w:val="ListParagraph"/>
        <w:rPr>
          <w:sz w:val="22"/>
          <w:szCs w:val="22"/>
        </w:rPr>
      </w:pPr>
    </w:p>
    <w:p w14:paraId="5E79F430" w14:textId="77777777" w:rsidR="0056216A" w:rsidRDefault="00C3586E" w:rsidP="000D1DEB">
      <w:pPr>
        <w:pStyle w:val="ListParagraph"/>
        <w:widowControl w:val="0"/>
        <w:numPr>
          <w:ilvl w:val="2"/>
          <w:numId w:val="20"/>
        </w:numPr>
        <w:kinsoku w:val="0"/>
        <w:overflowPunct w:val="0"/>
        <w:ind w:right="72"/>
        <w:jc w:val="both"/>
        <w:textAlignment w:val="baseline"/>
        <w:rPr>
          <w:sz w:val="22"/>
          <w:szCs w:val="22"/>
        </w:rPr>
      </w:pPr>
      <w:r w:rsidRPr="0056216A">
        <w:rPr>
          <w:sz w:val="22"/>
          <w:szCs w:val="22"/>
        </w:rPr>
        <w:t xml:space="preserve">Rental income from property </w:t>
      </w:r>
      <w:proofErr w:type="gramStart"/>
      <w:r w:rsidRPr="0056216A">
        <w:rPr>
          <w:sz w:val="22"/>
          <w:szCs w:val="22"/>
        </w:rPr>
        <w:t>owned;</w:t>
      </w:r>
      <w:proofErr w:type="gramEnd"/>
      <w:r w:rsidRPr="0056216A">
        <w:rPr>
          <w:sz w:val="22"/>
          <w:szCs w:val="22"/>
        </w:rPr>
        <w:t xml:space="preserve"> </w:t>
      </w:r>
    </w:p>
    <w:p w14:paraId="0799B37A" w14:textId="77777777" w:rsidR="0056216A" w:rsidRPr="0056216A" w:rsidRDefault="0056216A" w:rsidP="0056216A">
      <w:pPr>
        <w:pStyle w:val="ListParagraph"/>
        <w:rPr>
          <w:sz w:val="22"/>
          <w:szCs w:val="22"/>
        </w:rPr>
      </w:pPr>
    </w:p>
    <w:p w14:paraId="2360729A" w14:textId="71D1B40D" w:rsidR="0056216A" w:rsidRDefault="00C3586E" w:rsidP="000D1DEB">
      <w:pPr>
        <w:pStyle w:val="ListParagraph"/>
        <w:widowControl w:val="0"/>
        <w:numPr>
          <w:ilvl w:val="2"/>
          <w:numId w:val="20"/>
        </w:numPr>
        <w:kinsoku w:val="0"/>
        <w:overflowPunct w:val="0"/>
        <w:ind w:right="72"/>
        <w:jc w:val="both"/>
        <w:textAlignment w:val="baseline"/>
        <w:rPr>
          <w:sz w:val="22"/>
          <w:szCs w:val="22"/>
        </w:rPr>
      </w:pPr>
      <w:r w:rsidRPr="0056216A">
        <w:rPr>
          <w:sz w:val="22"/>
          <w:szCs w:val="22"/>
        </w:rPr>
        <w:t xml:space="preserve">Recurring monetary contributions or gifts regularly received from a person not living in the residence; </w:t>
      </w:r>
      <w:r w:rsidR="006D432D">
        <w:rPr>
          <w:sz w:val="22"/>
          <w:szCs w:val="22"/>
        </w:rPr>
        <w:t>and</w:t>
      </w:r>
    </w:p>
    <w:p w14:paraId="461953AA" w14:textId="77777777" w:rsidR="0056216A" w:rsidRPr="0056216A" w:rsidRDefault="0056216A" w:rsidP="0056216A">
      <w:pPr>
        <w:pStyle w:val="ListParagraph"/>
        <w:rPr>
          <w:sz w:val="22"/>
          <w:szCs w:val="22"/>
        </w:rPr>
      </w:pPr>
    </w:p>
    <w:p w14:paraId="690D63B0" w14:textId="057338E5" w:rsidR="0056216A" w:rsidRPr="00D17E88" w:rsidRDefault="00C3586E" w:rsidP="000D1DEB">
      <w:pPr>
        <w:pStyle w:val="ListParagraph"/>
        <w:widowControl w:val="0"/>
        <w:numPr>
          <w:ilvl w:val="2"/>
          <w:numId w:val="20"/>
        </w:numPr>
        <w:kinsoku w:val="0"/>
        <w:overflowPunct w:val="0"/>
        <w:ind w:right="72"/>
        <w:jc w:val="both"/>
        <w:textAlignment w:val="baseline"/>
        <w:rPr>
          <w:sz w:val="22"/>
          <w:szCs w:val="22"/>
        </w:rPr>
      </w:pPr>
      <w:r w:rsidRPr="0056216A">
        <w:rPr>
          <w:sz w:val="22"/>
          <w:szCs w:val="22"/>
        </w:rPr>
        <w:t>All regular pay, special pay, and allowances of a member of the Armed Forces except special pay to a family member serving in the Armed Forces who is exposed to hostile fire.</w:t>
      </w:r>
    </w:p>
    <w:p w14:paraId="7A77FA9C" w14:textId="22A32541" w:rsidR="0056216A" w:rsidRPr="00676355" w:rsidRDefault="006D432D" w:rsidP="000D1DEB">
      <w:pPr>
        <w:pStyle w:val="ListParagraph"/>
        <w:widowControl w:val="0"/>
        <w:numPr>
          <w:ilvl w:val="0"/>
          <w:numId w:val="20"/>
        </w:numPr>
        <w:kinsoku w:val="0"/>
        <w:overflowPunct w:val="0"/>
        <w:ind w:right="72"/>
        <w:jc w:val="both"/>
        <w:textAlignment w:val="baseline"/>
        <w:rPr>
          <w:bCs/>
          <w:sz w:val="22"/>
          <w:szCs w:val="22"/>
        </w:rPr>
      </w:pPr>
      <w:r>
        <w:rPr>
          <w:bCs/>
          <w:spacing w:val="1"/>
          <w:sz w:val="22"/>
          <w:szCs w:val="22"/>
        </w:rPr>
        <w:t>Residency Status</w:t>
      </w:r>
      <w:r w:rsidR="00ED0C08">
        <w:rPr>
          <w:bCs/>
          <w:spacing w:val="1"/>
          <w:sz w:val="22"/>
          <w:szCs w:val="22"/>
        </w:rPr>
        <w:t>:</w:t>
      </w:r>
    </w:p>
    <w:p w14:paraId="019C7E31" w14:textId="77777777" w:rsidR="00467BB2" w:rsidRPr="00467BB2" w:rsidRDefault="00467BB2" w:rsidP="00467BB2">
      <w:pPr>
        <w:pStyle w:val="ListParagraph"/>
        <w:widowControl w:val="0"/>
        <w:kinsoku w:val="0"/>
        <w:overflowPunct w:val="0"/>
        <w:ind w:right="72"/>
        <w:jc w:val="both"/>
        <w:textAlignment w:val="baseline"/>
        <w:rPr>
          <w:sz w:val="22"/>
          <w:szCs w:val="22"/>
        </w:rPr>
      </w:pPr>
    </w:p>
    <w:p w14:paraId="6D5E2737" w14:textId="77777777" w:rsidR="00ED0C08" w:rsidRDefault="00C3586E" w:rsidP="006D432D">
      <w:pPr>
        <w:spacing w:after="200" w:line="276" w:lineRule="auto"/>
        <w:ind w:left="720" w:firstLine="720"/>
        <w:rPr>
          <w:sz w:val="22"/>
          <w:szCs w:val="22"/>
        </w:rPr>
        <w:sectPr w:rsidR="00ED0C08" w:rsidSect="00225BBA">
          <w:pgSz w:w="12240" w:h="15840"/>
          <w:pgMar w:top="1296" w:right="1296" w:bottom="1296" w:left="1296" w:header="720" w:footer="720" w:gutter="0"/>
          <w:pgNumType w:start="1"/>
          <w:cols w:space="720"/>
          <w:docGrid w:linePitch="360"/>
        </w:sectPr>
      </w:pPr>
      <w:r w:rsidRPr="006D432D">
        <w:rPr>
          <w:sz w:val="22"/>
          <w:szCs w:val="22"/>
        </w:rPr>
        <w:t>The Participating Lender is required to determine the Mortgagor's residency status, in accordance with Ginnie Mae (as applicable) or the Master Servicer’s guidelines</w:t>
      </w:r>
      <w:r w:rsidR="006D432D">
        <w:rPr>
          <w:sz w:val="22"/>
          <w:szCs w:val="22"/>
        </w:rPr>
        <w:t>.</w:t>
      </w:r>
    </w:p>
    <w:p w14:paraId="7D2B0C42" w14:textId="0B22244B" w:rsidR="00F60C8F" w:rsidRPr="006D432D" w:rsidRDefault="006D432D" w:rsidP="006D432D">
      <w:pPr>
        <w:spacing w:after="200" w:line="276" w:lineRule="auto"/>
        <w:ind w:left="720" w:firstLine="720"/>
      </w:pPr>
      <w:r>
        <w:rPr>
          <w:sz w:val="22"/>
          <w:szCs w:val="22"/>
        </w:rPr>
        <w:lastRenderedPageBreak/>
        <w:t xml:space="preserve"> </w:t>
      </w:r>
    </w:p>
    <w:p w14:paraId="2B474EB7" w14:textId="77777777" w:rsidR="000C6753" w:rsidRPr="000F43C6" w:rsidRDefault="000C6753" w:rsidP="00A32A29">
      <w:pPr>
        <w:pStyle w:val="Title"/>
        <w:rPr>
          <w:sz w:val="28"/>
          <w:szCs w:val="28"/>
        </w:rPr>
      </w:pPr>
      <w:r w:rsidRPr="000F43C6">
        <w:rPr>
          <w:b/>
          <w:sz w:val="28"/>
          <w:szCs w:val="28"/>
        </w:rPr>
        <w:t>INDIANA HOUSING AND COMMUNITY DEVELOPMENT</w:t>
      </w:r>
      <w:r w:rsidRPr="000F43C6">
        <w:rPr>
          <w:sz w:val="28"/>
          <w:szCs w:val="28"/>
        </w:rPr>
        <w:t xml:space="preserve"> </w:t>
      </w:r>
      <w:r w:rsidRPr="000F43C6">
        <w:rPr>
          <w:b/>
          <w:sz w:val="28"/>
          <w:szCs w:val="28"/>
        </w:rPr>
        <w:t>AUTHORITY</w:t>
      </w:r>
    </w:p>
    <w:p w14:paraId="634BB6F4" w14:textId="12CA5FC1" w:rsidR="007D5125" w:rsidRPr="000F43C6" w:rsidRDefault="008A2ED6" w:rsidP="007D5125">
      <w:pPr>
        <w:jc w:val="center"/>
        <w:rPr>
          <w:b/>
          <w:sz w:val="28"/>
          <w:szCs w:val="28"/>
        </w:rPr>
      </w:pPr>
      <w:r>
        <w:rPr>
          <w:b/>
          <w:sz w:val="28"/>
          <w:szCs w:val="28"/>
        </w:rPr>
        <w:t xml:space="preserve">NEXT </w:t>
      </w:r>
      <w:r w:rsidR="007B15F4">
        <w:rPr>
          <w:b/>
          <w:sz w:val="28"/>
          <w:szCs w:val="28"/>
        </w:rPr>
        <w:t>STEP</w:t>
      </w:r>
      <w:r w:rsidR="007D5125" w:rsidRPr="000F43C6">
        <w:rPr>
          <w:b/>
          <w:sz w:val="28"/>
          <w:szCs w:val="28"/>
        </w:rPr>
        <w:t xml:space="preserve"> </w:t>
      </w:r>
      <w:r w:rsidR="0052171E">
        <w:rPr>
          <w:b/>
          <w:sz w:val="28"/>
          <w:szCs w:val="28"/>
        </w:rPr>
        <w:t>CONVENTIONAL</w:t>
      </w:r>
      <w:r w:rsidR="005912B2">
        <w:rPr>
          <w:b/>
          <w:sz w:val="28"/>
          <w:szCs w:val="28"/>
        </w:rPr>
        <w:t xml:space="preserve"> </w:t>
      </w:r>
      <w:r w:rsidR="007D5125" w:rsidRPr="000F43C6">
        <w:rPr>
          <w:b/>
          <w:sz w:val="28"/>
          <w:szCs w:val="28"/>
        </w:rPr>
        <w:t>PROGRAM</w:t>
      </w:r>
    </w:p>
    <w:p w14:paraId="41E7E789" w14:textId="40A2F49F" w:rsidR="000C6753" w:rsidRDefault="00B65557" w:rsidP="00A32A29">
      <w:pPr>
        <w:pStyle w:val="Heading1"/>
        <w:jc w:val="center"/>
        <w:rPr>
          <w:b/>
          <w:i w:val="0"/>
          <w:sz w:val="28"/>
          <w:szCs w:val="28"/>
        </w:rPr>
      </w:pPr>
      <w:r>
        <w:rPr>
          <w:b/>
          <w:i w:val="0"/>
          <w:sz w:val="28"/>
          <w:szCs w:val="28"/>
        </w:rPr>
        <w:t xml:space="preserve">SUBJECT </w:t>
      </w:r>
      <w:r w:rsidR="00910DC9" w:rsidRPr="000F43C6">
        <w:rPr>
          <w:b/>
          <w:i w:val="0"/>
          <w:sz w:val="28"/>
          <w:szCs w:val="28"/>
        </w:rPr>
        <w:t>PROPERTY ELIGIBLITY</w:t>
      </w:r>
    </w:p>
    <w:p w14:paraId="78AA3E5E" w14:textId="1D02CDDE" w:rsidR="003E012C" w:rsidRPr="003E012C" w:rsidRDefault="003E012C" w:rsidP="00A32A29">
      <w:pPr>
        <w:spacing w:before="36"/>
        <w:jc w:val="center"/>
        <w:rPr>
          <w:b/>
          <w:bCs/>
          <w:sz w:val="28"/>
          <w:szCs w:val="28"/>
        </w:rPr>
      </w:pPr>
      <w:r>
        <w:rPr>
          <w:b/>
          <w:sz w:val="28"/>
          <w:szCs w:val="28"/>
        </w:rPr>
        <w:t xml:space="preserve">SECTION </w:t>
      </w:r>
      <w:r w:rsidR="00ED0C08">
        <w:rPr>
          <w:b/>
          <w:sz w:val="28"/>
          <w:szCs w:val="28"/>
        </w:rPr>
        <w:t>2</w:t>
      </w:r>
    </w:p>
    <w:p w14:paraId="3627A6EB" w14:textId="77777777" w:rsidR="000C6753" w:rsidRPr="000F43C6" w:rsidRDefault="000C6753" w:rsidP="000C6753">
      <w:pPr>
        <w:rPr>
          <w:b/>
          <w:i/>
          <w:sz w:val="19"/>
        </w:rPr>
      </w:pPr>
    </w:p>
    <w:p w14:paraId="115312E8" w14:textId="33DCB06F" w:rsidR="006436B6" w:rsidRPr="006436B6" w:rsidRDefault="007B01B5" w:rsidP="006436B6">
      <w:pPr>
        <w:spacing w:before="216" w:line="297" w:lineRule="auto"/>
        <w:rPr>
          <w:sz w:val="22"/>
          <w:szCs w:val="22"/>
        </w:rPr>
      </w:pPr>
      <w:r>
        <w:rPr>
          <w:sz w:val="22"/>
          <w:szCs w:val="22"/>
        </w:rPr>
        <w:t xml:space="preserve">The </w:t>
      </w:r>
      <w:r w:rsidR="00D17E88">
        <w:rPr>
          <w:sz w:val="22"/>
          <w:szCs w:val="22"/>
        </w:rPr>
        <w:t xml:space="preserve">Subject Property </w:t>
      </w:r>
      <w:r w:rsidR="006436B6" w:rsidRPr="000F43C6">
        <w:rPr>
          <w:sz w:val="22"/>
          <w:szCs w:val="22"/>
        </w:rPr>
        <w:t>must meet the following eligibility requirements:</w:t>
      </w:r>
    </w:p>
    <w:p w14:paraId="57CEB32B" w14:textId="20EABF5F" w:rsidR="00F11493" w:rsidRPr="00676355" w:rsidRDefault="00F11493" w:rsidP="000D1DEB">
      <w:pPr>
        <w:pStyle w:val="ListParagraph"/>
        <w:widowControl w:val="0"/>
        <w:numPr>
          <w:ilvl w:val="0"/>
          <w:numId w:val="21"/>
        </w:numPr>
        <w:kinsoku w:val="0"/>
        <w:overflowPunct w:val="0"/>
        <w:spacing w:before="237" w:line="227" w:lineRule="exact"/>
        <w:jc w:val="both"/>
        <w:textAlignment w:val="baseline"/>
        <w:rPr>
          <w:bCs/>
          <w:sz w:val="22"/>
          <w:szCs w:val="22"/>
        </w:rPr>
      </w:pPr>
      <w:r w:rsidRPr="00676355">
        <w:rPr>
          <w:bCs/>
          <w:sz w:val="22"/>
          <w:szCs w:val="22"/>
        </w:rPr>
        <w:t>T</w:t>
      </w:r>
      <w:r w:rsidR="00D17E88">
        <w:rPr>
          <w:bCs/>
          <w:sz w:val="22"/>
          <w:szCs w:val="22"/>
        </w:rPr>
        <w:t xml:space="preserve">ypes of Properties </w:t>
      </w:r>
      <w:r w:rsidR="00B95253">
        <w:rPr>
          <w:bCs/>
          <w:sz w:val="22"/>
          <w:szCs w:val="22"/>
        </w:rPr>
        <w:t>allowed:</w:t>
      </w:r>
    </w:p>
    <w:p w14:paraId="181F25FA" w14:textId="3A7B326B" w:rsidR="00D93B32" w:rsidRPr="00ED0C08" w:rsidRDefault="00F11493" w:rsidP="00ED0C08">
      <w:pPr>
        <w:pStyle w:val="ListParagraph"/>
        <w:numPr>
          <w:ilvl w:val="1"/>
          <w:numId w:val="21"/>
        </w:numPr>
        <w:spacing w:before="237" w:line="227" w:lineRule="exact"/>
        <w:jc w:val="both"/>
        <w:rPr>
          <w:sz w:val="22"/>
          <w:szCs w:val="22"/>
        </w:rPr>
      </w:pPr>
      <w:r w:rsidRPr="00E05F35">
        <w:rPr>
          <w:sz w:val="22"/>
          <w:szCs w:val="22"/>
        </w:rPr>
        <w:t>Property standards are determined by the type of financing the Mortgagor is using.</w:t>
      </w:r>
    </w:p>
    <w:p w14:paraId="50E91A9A" w14:textId="0FA716B7" w:rsidR="000A7F71" w:rsidRPr="00E05F35" w:rsidRDefault="000A7F71" w:rsidP="009F2E20">
      <w:pPr>
        <w:pStyle w:val="ListParagraph"/>
        <w:numPr>
          <w:ilvl w:val="1"/>
          <w:numId w:val="21"/>
        </w:numPr>
        <w:spacing w:before="231" w:line="235" w:lineRule="exact"/>
        <w:jc w:val="both"/>
        <w:rPr>
          <w:sz w:val="22"/>
          <w:szCs w:val="22"/>
        </w:rPr>
      </w:pPr>
      <w:r w:rsidRPr="00E05F35">
        <w:rPr>
          <w:sz w:val="22"/>
          <w:szCs w:val="22"/>
        </w:rPr>
        <w:t>The residence must meet the following requirements:</w:t>
      </w:r>
    </w:p>
    <w:p w14:paraId="19AE6C4D" w14:textId="77777777" w:rsidR="000A7F71" w:rsidRPr="00E05F35" w:rsidRDefault="000A7F71" w:rsidP="009F2E20">
      <w:pPr>
        <w:pStyle w:val="ListParagraph"/>
        <w:widowControl w:val="0"/>
        <w:numPr>
          <w:ilvl w:val="2"/>
          <w:numId w:val="21"/>
        </w:numPr>
        <w:tabs>
          <w:tab w:val="decimal" w:pos="216"/>
          <w:tab w:val="left" w:pos="720"/>
        </w:tabs>
        <w:kinsoku w:val="0"/>
        <w:overflowPunct w:val="0"/>
        <w:spacing w:before="239" w:line="227" w:lineRule="exact"/>
        <w:jc w:val="both"/>
        <w:textAlignment w:val="baseline"/>
        <w:rPr>
          <w:sz w:val="22"/>
          <w:szCs w:val="22"/>
        </w:rPr>
      </w:pPr>
      <w:r w:rsidRPr="00E05F35">
        <w:rPr>
          <w:sz w:val="22"/>
          <w:szCs w:val="22"/>
        </w:rPr>
        <w:t xml:space="preserve">The property must </w:t>
      </w:r>
      <w:proofErr w:type="gramStart"/>
      <w:r w:rsidRPr="00E05F35">
        <w:rPr>
          <w:sz w:val="22"/>
          <w:szCs w:val="22"/>
        </w:rPr>
        <w:t>be located in</w:t>
      </w:r>
      <w:proofErr w:type="gramEnd"/>
      <w:r w:rsidRPr="00E05F35">
        <w:rPr>
          <w:sz w:val="22"/>
          <w:szCs w:val="22"/>
        </w:rPr>
        <w:t xml:space="preserve"> the State of Indiana.</w:t>
      </w:r>
    </w:p>
    <w:p w14:paraId="537D7E18" w14:textId="77777777" w:rsidR="000A7F71" w:rsidRPr="00E05F35" w:rsidRDefault="000A7F71" w:rsidP="009F2E20">
      <w:pPr>
        <w:pStyle w:val="ListParagraph"/>
        <w:widowControl w:val="0"/>
        <w:numPr>
          <w:ilvl w:val="2"/>
          <w:numId w:val="21"/>
        </w:numPr>
        <w:tabs>
          <w:tab w:val="decimal" w:pos="216"/>
          <w:tab w:val="left" w:pos="720"/>
        </w:tabs>
        <w:kinsoku w:val="0"/>
        <w:overflowPunct w:val="0"/>
        <w:spacing w:before="239" w:line="227" w:lineRule="exact"/>
        <w:jc w:val="both"/>
        <w:textAlignment w:val="baseline"/>
        <w:rPr>
          <w:sz w:val="22"/>
          <w:szCs w:val="22"/>
        </w:rPr>
      </w:pPr>
      <w:r w:rsidRPr="00E05F35">
        <w:rPr>
          <w:sz w:val="22"/>
          <w:szCs w:val="22"/>
        </w:rPr>
        <w:t>The property must be maintained as owner occupied for the life of the loan.</w:t>
      </w:r>
    </w:p>
    <w:p w14:paraId="105B3A6F" w14:textId="62A75862" w:rsidR="000A7F71" w:rsidRPr="00E05F35" w:rsidRDefault="000A7F71" w:rsidP="000D1DEB">
      <w:pPr>
        <w:pStyle w:val="ListParagraph"/>
        <w:widowControl w:val="0"/>
        <w:numPr>
          <w:ilvl w:val="1"/>
          <w:numId w:val="21"/>
        </w:numPr>
        <w:tabs>
          <w:tab w:val="decimal" w:pos="216"/>
          <w:tab w:val="left" w:pos="450"/>
          <w:tab w:val="left" w:pos="720"/>
        </w:tabs>
        <w:kinsoku w:val="0"/>
        <w:overflowPunct w:val="0"/>
        <w:spacing w:before="239" w:line="227" w:lineRule="exact"/>
        <w:jc w:val="both"/>
        <w:textAlignment w:val="baseline"/>
        <w:rPr>
          <w:sz w:val="22"/>
          <w:szCs w:val="22"/>
        </w:rPr>
      </w:pPr>
      <w:r w:rsidRPr="00E05F35">
        <w:rPr>
          <w:sz w:val="22"/>
          <w:szCs w:val="22"/>
        </w:rPr>
        <w:t>The property must be:</w:t>
      </w:r>
    </w:p>
    <w:p w14:paraId="5186DE0D" w14:textId="576DD94E" w:rsidR="000A7F71" w:rsidRPr="00E05F35" w:rsidRDefault="000A7F71" w:rsidP="00395BF8">
      <w:pPr>
        <w:pStyle w:val="ListParagraph"/>
        <w:widowControl w:val="0"/>
        <w:numPr>
          <w:ilvl w:val="2"/>
          <w:numId w:val="21"/>
        </w:numPr>
        <w:kinsoku w:val="0"/>
        <w:overflowPunct w:val="0"/>
        <w:spacing w:before="233" w:line="233" w:lineRule="exact"/>
        <w:jc w:val="both"/>
        <w:textAlignment w:val="baseline"/>
        <w:rPr>
          <w:spacing w:val="3"/>
          <w:sz w:val="22"/>
          <w:szCs w:val="22"/>
        </w:rPr>
      </w:pPr>
      <w:r w:rsidRPr="00E05F35">
        <w:rPr>
          <w:spacing w:val="3"/>
          <w:sz w:val="22"/>
          <w:szCs w:val="22"/>
        </w:rPr>
        <w:t xml:space="preserve">A </w:t>
      </w:r>
      <w:r w:rsidR="005E1D5C">
        <w:rPr>
          <w:spacing w:val="3"/>
          <w:sz w:val="22"/>
          <w:szCs w:val="22"/>
        </w:rPr>
        <w:t>S</w:t>
      </w:r>
      <w:r w:rsidR="00A566CB">
        <w:rPr>
          <w:spacing w:val="3"/>
          <w:sz w:val="22"/>
          <w:szCs w:val="22"/>
        </w:rPr>
        <w:t>ingle-</w:t>
      </w:r>
      <w:r w:rsidR="005E1D5C">
        <w:rPr>
          <w:spacing w:val="3"/>
          <w:sz w:val="22"/>
          <w:szCs w:val="22"/>
        </w:rPr>
        <w:t>F</w:t>
      </w:r>
      <w:r w:rsidR="00A566CB">
        <w:rPr>
          <w:spacing w:val="3"/>
          <w:sz w:val="22"/>
          <w:szCs w:val="22"/>
        </w:rPr>
        <w:t>amily</w:t>
      </w:r>
      <w:r w:rsidRPr="00E05F35">
        <w:rPr>
          <w:spacing w:val="3"/>
          <w:sz w:val="22"/>
          <w:szCs w:val="22"/>
        </w:rPr>
        <w:t xml:space="preserve"> </w:t>
      </w:r>
      <w:r w:rsidR="005E1D5C">
        <w:rPr>
          <w:spacing w:val="3"/>
          <w:sz w:val="22"/>
          <w:szCs w:val="22"/>
        </w:rPr>
        <w:t>D</w:t>
      </w:r>
      <w:r w:rsidRPr="00E05F35">
        <w:rPr>
          <w:spacing w:val="3"/>
          <w:sz w:val="22"/>
          <w:szCs w:val="22"/>
        </w:rPr>
        <w:t>welling</w:t>
      </w:r>
      <w:r w:rsidR="006469DE">
        <w:rPr>
          <w:spacing w:val="3"/>
          <w:sz w:val="22"/>
          <w:szCs w:val="22"/>
        </w:rPr>
        <w:t xml:space="preserve"> </w:t>
      </w:r>
      <w:r w:rsidR="00B96B0C">
        <w:rPr>
          <w:spacing w:val="3"/>
          <w:sz w:val="22"/>
          <w:szCs w:val="22"/>
        </w:rPr>
        <w:t>that is a Subject Property</w:t>
      </w:r>
      <w:r w:rsidR="00264CB6">
        <w:rPr>
          <w:spacing w:val="3"/>
          <w:sz w:val="22"/>
          <w:szCs w:val="22"/>
        </w:rPr>
        <w:t>; or</w:t>
      </w:r>
    </w:p>
    <w:p w14:paraId="3E018213" w14:textId="77777777" w:rsidR="000A7F71" w:rsidRPr="00E05F35" w:rsidRDefault="000A7F71" w:rsidP="000D1DEB">
      <w:pPr>
        <w:pStyle w:val="ListParagraph"/>
        <w:widowControl w:val="0"/>
        <w:numPr>
          <w:ilvl w:val="2"/>
          <w:numId w:val="21"/>
        </w:numPr>
        <w:kinsoku w:val="0"/>
        <w:overflowPunct w:val="0"/>
        <w:spacing w:before="238" w:line="227" w:lineRule="exact"/>
        <w:jc w:val="both"/>
        <w:textAlignment w:val="baseline"/>
        <w:rPr>
          <w:sz w:val="22"/>
          <w:szCs w:val="22"/>
        </w:rPr>
      </w:pPr>
      <w:r w:rsidRPr="00E05F35">
        <w:rPr>
          <w:sz w:val="22"/>
          <w:szCs w:val="22"/>
        </w:rPr>
        <w:t xml:space="preserve">A condominium </w:t>
      </w:r>
      <w:r w:rsidRPr="00E05F35">
        <w:rPr>
          <w:bCs/>
          <w:sz w:val="22"/>
          <w:szCs w:val="22"/>
        </w:rPr>
        <w:t>must</w:t>
      </w:r>
      <w:r w:rsidRPr="00E05F35">
        <w:rPr>
          <w:sz w:val="22"/>
          <w:szCs w:val="22"/>
        </w:rPr>
        <w:t xml:space="preserve"> be in accordance with Fannie Mae, Ginnie </w:t>
      </w:r>
      <w:proofErr w:type="gramStart"/>
      <w:r w:rsidRPr="00E05F35">
        <w:rPr>
          <w:sz w:val="22"/>
          <w:szCs w:val="22"/>
        </w:rPr>
        <w:t>Mae</w:t>
      </w:r>
      <w:proofErr w:type="gramEnd"/>
      <w:r w:rsidRPr="00E05F35">
        <w:rPr>
          <w:sz w:val="22"/>
          <w:szCs w:val="22"/>
        </w:rPr>
        <w:t xml:space="preserve"> or the Master Servicer’s guidelines; or</w:t>
      </w:r>
    </w:p>
    <w:p w14:paraId="5AE7D536" w14:textId="77777777" w:rsidR="000A7F71" w:rsidRPr="00E05F35" w:rsidRDefault="000A7F71" w:rsidP="000D1DEB">
      <w:pPr>
        <w:pStyle w:val="ListParagraph"/>
        <w:widowControl w:val="0"/>
        <w:numPr>
          <w:ilvl w:val="2"/>
          <w:numId w:val="21"/>
        </w:numPr>
        <w:kinsoku w:val="0"/>
        <w:overflowPunct w:val="0"/>
        <w:spacing w:before="238" w:line="227" w:lineRule="exact"/>
        <w:jc w:val="both"/>
        <w:textAlignment w:val="baseline"/>
        <w:rPr>
          <w:sz w:val="22"/>
          <w:szCs w:val="22"/>
        </w:rPr>
      </w:pPr>
      <w:r w:rsidRPr="00E05F35">
        <w:rPr>
          <w:sz w:val="22"/>
          <w:szCs w:val="22"/>
        </w:rPr>
        <w:t>A townhome following the specific product guide; or</w:t>
      </w:r>
    </w:p>
    <w:p w14:paraId="0AEB6F4F" w14:textId="77777777" w:rsidR="000A7F71" w:rsidRPr="00E05F35" w:rsidRDefault="000A7F71" w:rsidP="000D1DEB">
      <w:pPr>
        <w:pStyle w:val="ListParagraph"/>
        <w:widowControl w:val="0"/>
        <w:numPr>
          <w:ilvl w:val="2"/>
          <w:numId w:val="21"/>
        </w:numPr>
        <w:kinsoku w:val="0"/>
        <w:overflowPunct w:val="0"/>
        <w:spacing w:before="238" w:line="227" w:lineRule="exact"/>
        <w:jc w:val="both"/>
        <w:textAlignment w:val="baseline"/>
        <w:rPr>
          <w:sz w:val="22"/>
          <w:szCs w:val="22"/>
        </w:rPr>
      </w:pPr>
      <w:r w:rsidRPr="00E05F35">
        <w:rPr>
          <w:sz w:val="22"/>
          <w:szCs w:val="22"/>
        </w:rPr>
        <w:t>A planned unit development; or</w:t>
      </w:r>
    </w:p>
    <w:p w14:paraId="0519D264" w14:textId="77777777" w:rsidR="000A7F71" w:rsidRPr="00E05F35" w:rsidRDefault="000A7F71" w:rsidP="000D1DEB">
      <w:pPr>
        <w:pStyle w:val="ListParagraph"/>
        <w:widowControl w:val="0"/>
        <w:numPr>
          <w:ilvl w:val="2"/>
          <w:numId w:val="21"/>
        </w:numPr>
        <w:kinsoku w:val="0"/>
        <w:overflowPunct w:val="0"/>
        <w:spacing w:before="238" w:line="227" w:lineRule="exact"/>
        <w:jc w:val="both"/>
        <w:textAlignment w:val="baseline"/>
        <w:rPr>
          <w:sz w:val="22"/>
          <w:szCs w:val="22"/>
        </w:rPr>
      </w:pPr>
      <w:r w:rsidRPr="00E05F35">
        <w:rPr>
          <w:sz w:val="22"/>
          <w:szCs w:val="22"/>
        </w:rPr>
        <w:t>A manufactured home permanently affixed to a permanent foundation.</w:t>
      </w:r>
    </w:p>
    <w:p w14:paraId="65995CE5" w14:textId="77777777" w:rsidR="00136B3B" w:rsidRPr="00136B3B" w:rsidRDefault="00136B3B" w:rsidP="00136B3B">
      <w:pPr>
        <w:pStyle w:val="ListParagraph"/>
        <w:rPr>
          <w:sz w:val="22"/>
          <w:szCs w:val="22"/>
        </w:rPr>
      </w:pPr>
    </w:p>
    <w:p w14:paraId="6B1D7EE1" w14:textId="5242251D" w:rsidR="00136B3B" w:rsidRPr="005022F0" w:rsidRDefault="00D051C1" w:rsidP="00136B3B">
      <w:pPr>
        <w:pStyle w:val="ListParagraph"/>
        <w:numPr>
          <w:ilvl w:val="0"/>
          <w:numId w:val="21"/>
        </w:numPr>
        <w:jc w:val="both"/>
        <w:rPr>
          <w:sz w:val="22"/>
          <w:szCs w:val="22"/>
        </w:rPr>
      </w:pPr>
      <w:r>
        <w:rPr>
          <w:sz w:val="22"/>
          <w:szCs w:val="22"/>
        </w:rPr>
        <w:t xml:space="preserve">Additional </w:t>
      </w:r>
      <w:r w:rsidR="00136B3B">
        <w:rPr>
          <w:sz w:val="22"/>
          <w:szCs w:val="22"/>
        </w:rPr>
        <w:t>Eligibility Requi</w:t>
      </w:r>
      <w:r w:rsidR="0073568C">
        <w:rPr>
          <w:sz w:val="22"/>
          <w:szCs w:val="22"/>
        </w:rPr>
        <w:t>rements:</w:t>
      </w:r>
    </w:p>
    <w:p w14:paraId="74F92954" w14:textId="77777777" w:rsidR="00EE7894" w:rsidRPr="005022F0" w:rsidRDefault="00EE7894" w:rsidP="00EE7894">
      <w:pPr>
        <w:jc w:val="both"/>
        <w:rPr>
          <w:spacing w:val="2"/>
          <w:sz w:val="22"/>
          <w:szCs w:val="22"/>
        </w:rPr>
      </w:pPr>
    </w:p>
    <w:p w14:paraId="535EFD57" w14:textId="77777777" w:rsidR="009B2BE6" w:rsidRPr="005022F0" w:rsidRDefault="009B2BE6" w:rsidP="009B2BE6">
      <w:pPr>
        <w:pStyle w:val="ListParagraph"/>
        <w:numPr>
          <w:ilvl w:val="1"/>
          <w:numId w:val="21"/>
        </w:numPr>
        <w:jc w:val="both"/>
        <w:rPr>
          <w:sz w:val="22"/>
          <w:szCs w:val="22"/>
        </w:rPr>
      </w:pPr>
      <w:r w:rsidRPr="005022F0">
        <w:rPr>
          <w:sz w:val="22"/>
          <w:szCs w:val="22"/>
        </w:rPr>
        <w:t>No more than ten percent (10%) of the total area of the residence can reasonably be used as:</w:t>
      </w:r>
    </w:p>
    <w:p w14:paraId="7E29E28C" w14:textId="77777777" w:rsidR="009B2BE6" w:rsidRPr="005022F0" w:rsidRDefault="009B2BE6" w:rsidP="009B2BE6">
      <w:pPr>
        <w:jc w:val="both"/>
        <w:rPr>
          <w:sz w:val="22"/>
          <w:szCs w:val="22"/>
        </w:rPr>
      </w:pPr>
    </w:p>
    <w:p w14:paraId="27E50867" w14:textId="77777777" w:rsidR="009B2BE6" w:rsidRPr="005022F0" w:rsidRDefault="009B2BE6" w:rsidP="009B2BE6">
      <w:pPr>
        <w:pStyle w:val="ListParagraph"/>
        <w:numPr>
          <w:ilvl w:val="2"/>
          <w:numId w:val="21"/>
        </w:numPr>
        <w:jc w:val="both"/>
        <w:rPr>
          <w:sz w:val="22"/>
          <w:szCs w:val="22"/>
        </w:rPr>
      </w:pPr>
      <w:r w:rsidRPr="005022F0">
        <w:rPr>
          <w:sz w:val="22"/>
          <w:szCs w:val="22"/>
        </w:rPr>
        <w:t>The principal place of business for, or connected with, any trade or business on an exclusive or regular basis; or</w:t>
      </w:r>
    </w:p>
    <w:p w14:paraId="18800E7E" w14:textId="77777777" w:rsidR="009B2BE6" w:rsidRPr="005022F0" w:rsidRDefault="009B2BE6" w:rsidP="009B2BE6">
      <w:pPr>
        <w:jc w:val="both"/>
        <w:rPr>
          <w:sz w:val="22"/>
          <w:szCs w:val="22"/>
        </w:rPr>
      </w:pPr>
    </w:p>
    <w:p w14:paraId="03B8BEA9" w14:textId="77777777" w:rsidR="009B2BE6" w:rsidRPr="005022F0" w:rsidRDefault="009B2BE6" w:rsidP="009B2BE6">
      <w:pPr>
        <w:pStyle w:val="ListParagraph"/>
        <w:numPr>
          <w:ilvl w:val="2"/>
          <w:numId w:val="21"/>
        </w:numPr>
        <w:jc w:val="both"/>
        <w:rPr>
          <w:sz w:val="22"/>
          <w:szCs w:val="22"/>
        </w:rPr>
      </w:pPr>
      <w:r w:rsidRPr="005022F0">
        <w:rPr>
          <w:sz w:val="22"/>
          <w:szCs w:val="22"/>
        </w:rPr>
        <w:t>A place where inventory is held for use in the trade or business of the selling of products at wholesale or retail, unless the residence is the sole fixed location of such trade or business; or</w:t>
      </w:r>
    </w:p>
    <w:p w14:paraId="6177066D" w14:textId="77777777" w:rsidR="009B2BE6" w:rsidRPr="005022F0" w:rsidRDefault="009B2BE6" w:rsidP="009B2BE6">
      <w:pPr>
        <w:jc w:val="both"/>
        <w:rPr>
          <w:sz w:val="22"/>
          <w:szCs w:val="22"/>
        </w:rPr>
      </w:pPr>
    </w:p>
    <w:p w14:paraId="2E3E63CF" w14:textId="77777777" w:rsidR="009B2BE6" w:rsidRPr="00395BF8" w:rsidRDefault="009B2BE6" w:rsidP="009B2BE6">
      <w:pPr>
        <w:pStyle w:val="ListParagraph"/>
        <w:numPr>
          <w:ilvl w:val="2"/>
          <w:numId w:val="21"/>
        </w:numPr>
        <w:jc w:val="both"/>
        <w:rPr>
          <w:sz w:val="22"/>
          <w:szCs w:val="22"/>
        </w:rPr>
      </w:pPr>
      <w:r w:rsidRPr="005022F0">
        <w:rPr>
          <w:sz w:val="22"/>
          <w:szCs w:val="22"/>
        </w:rPr>
        <w:t>A place used on a regular basis in a trade or business</w:t>
      </w:r>
      <w:r w:rsidRPr="00395BF8">
        <w:rPr>
          <w:sz w:val="22"/>
          <w:szCs w:val="22"/>
        </w:rPr>
        <w:t>.</w:t>
      </w:r>
    </w:p>
    <w:p w14:paraId="2A87B85E" w14:textId="77777777" w:rsidR="009B2BE6" w:rsidRPr="00395BF8" w:rsidRDefault="009B2BE6" w:rsidP="009B2BE6">
      <w:pPr>
        <w:ind w:left="1440" w:hanging="720"/>
        <w:jc w:val="both"/>
        <w:rPr>
          <w:sz w:val="22"/>
          <w:szCs w:val="22"/>
        </w:rPr>
      </w:pPr>
    </w:p>
    <w:p w14:paraId="33B8C285" w14:textId="77777777" w:rsidR="009B2BE6" w:rsidRDefault="009B2BE6" w:rsidP="009B2BE6">
      <w:pPr>
        <w:pStyle w:val="ListParagraph"/>
        <w:numPr>
          <w:ilvl w:val="1"/>
          <w:numId w:val="21"/>
        </w:numPr>
        <w:jc w:val="both"/>
        <w:rPr>
          <w:spacing w:val="2"/>
          <w:sz w:val="22"/>
          <w:szCs w:val="22"/>
        </w:rPr>
      </w:pPr>
      <w:r w:rsidRPr="005022F0">
        <w:rPr>
          <w:spacing w:val="2"/>
          <w:sz w:val="22"/>
          <w:szCs w:val="22"/>
        </w:rPr>
        <w:t>A residence used as an investment property</w:t>
      </w:r>
      <w:r>
        <w:rPr>
          <w:spacing w:val="2"/>
          <w:sz w:val="22"/>
          <w:szCs w:val="22"/>
        </w:rPr>
        <w:t>, rental property</w:t>
      </w:r>
      <w:r w:rsidRPr="005022F0">
        <w:rPr>
          <w:spacing w:val="2"/>
          <w:sz w:val="22"/>
          <w:szCs w:val="22"/>
        </w:rPr>
        <w:t xml:space="preserve"> or a recreational home would not qualify as a principal residence.</w:t>
      </w:r>
    </w:p>
    <w:p w14:paraId="5B49D862" w14:textId="77777777" w:rsidR="009B2BE6" w:rsidRPr="009B2BE6" w:rsidRDefault="009B2BE6" w:rsidP="009B2BE6">
      <w:pPr>
        <w:ind w:left="1080"/>
        <w:jc w:val="both"/>
        <w:rPr>
          <w:spacing w:val="2"/>
          <w:sz w:val="22"/>
          <w:szCs w:val="22"/>
        </w:rPr>
      </w:pPr>
    </w:p>
    <w:p w14:paraId="1D11D18F" w14:textId="6FACD41A" w:rsidR="00155AC7" w:rsidRPr="00404066" w:rsidRDefault="00155AC7" w:rsidP="00404066">
      <w:pPr>
        <w:pStyle w:val="ListParagraph"/>
        <w:numPr>
          <w:ilvl w:val="1"/>
          <w:numId w:val="21"/>
        </w:numPr>
        <w:spacing w:after="200" w:line="276" w:lineRule="auto"/>
        <w:jc w:val="both"/>
        <w:rPr>
          <w:sz w:val="22"/>
          <w:szCs w:val="22"/>
        </w:rPr>
      </w:pPr>
      <w:r w:rsidRPr="0073568C">
        <w:rPr>
          <w:sz w:val="22"/>
          <w:szCs w:val="22"/>
        </w:rPr>
        <w:t xml:space="preserve">All </w:t>
      </w:r>
      <w:r w:rsidR="0052171E">
        <w:rPr>
          <w:sz w:val="22"/>
          <w:szCs w:val="22"/>
        </w:rPr>
        <w:t>CONVENTIONAL</w:t>
      </w:r>
      <w:r w:rsidR="00C12374" w:rsidRPr="0073568C">
        <w:rPr>
          <w:sz w:val="22"/>
          <w:szCs w:val="22"/>
        </w:rPr>
        <w:t xml:space="preserve"> </w:t>
      </w:r>
      <w:r w:rsidRPr="0073568C">
        <w:rPr>
          <w:sz w:val="22"/>
          <w:szCs w:val="22"/>
        </w:rPr>
        <w:t xml:space="preserve">appraisals must be conducted by a licensed appraiser in accordance with the </w:t>
      </w:r>
      <w:r w:rsidR="006469DE" w:rsidRPr="0073568C">
        <w:rPr>
          <w:sz w:val="22"/>
          <w:szCs w:val="22"/>
        </w:rPr>
        <w:t>US Department of Housing and Urban Development (HUD)</w:t>
      </w:r>
      <w:r w:rsidR="006469DE">
        <w:rPr>
          <w:sz w:val="22"/>
          <w:szCs w:val="22"/>
        </w:rPr>
        <w:t xml:space="preserve"> 4000.1, </w:t>
      </w:r>
      <w:r w:rsidR="0052171E">
        <w:rPr>
          <w:sz w:val="22"/>
          <w:szCs w:val="22"/>
        </w:rPr>
        <w:t>CONVENTIONAL</w:t>
      </w:r>
      <w:r w:rsidR="006469DE">
        <w:rPr>
          <w:sz w:val="22"/>
          <w:szCs w:val="22"/>
        </w:rPr>
        <w:t xml:space="preserve"> Single Family Housing Policy Handbook</w:t>
      </w:r>
      <w:r w:rsidR="00C12374" w:rsidRPr="0073568C">
        <w:rPr>
          <w:sz w:val="22"/>
          <w:szCs w:val="22"/>
        </w:rPr>
        <w:t>.</w:t>
      </w:r>
      <w:r w:rsidRPr="0073568C">
        <w:rPr>
          <w:i/>
          <w:iCs/>
          <w:sz w:val="22"/>
          <w:szCs w:val="22"/>
        </w:rPr>
        <w:t xml:space="preserve"> </w:t>
      </w:r>
      <w:r w:rsidR="009B2BE6">
        <w:rPr>
          <w:sz w:val="22"/>
          <w:szCs w:val="22"/>
        </w:rPr>
        <w:t xml:space="preserve"> </w:t>
      </w:r>
      <w:r w:rsidR="00731AF1" w:rsidRPr="0073568C">
        <w:rPr>
          <w:sz w:val="22"/>
          <w:szCs w:val="22"/>
        </w:rPr>
        <w:br w:type="page"/>
      </w:r>
    </w:p>
    <w:p w14:paraId="325B969C" w14:textId="7FFC6974" w:rsidR="00C97DEC" w:rsidRPr="000F43C6" w:rsidRDefault="00C97DEC" w:rsidP="00A32A29">
      <w:pPr>
        <w:pStyle w:val="Title"/>
        <w:rPr>
          <w:sz w:val="28"/>
          <w:szCs w:val="28"/>
        </w:rPr>
      </w:pPr>
      <w:r w:rsidRPr="000F43C6">
        <w:rPr>
          <w:b/>
          <w:sz w:val="28"/>
          <w:szCs w:val="28"/>
        </w:rPr>
        <w:lastRenderedPageBreak/>
        <w:t>INDIANA HOUSING AND COMMUNITY DEVELOPMENT</w:t>
      </w:r>
      <w:r w:rsidRPr="000F43C6">
        <w:rPr>
          <w:sz w:val="28"/>
          <w:szCs w:val="28"/>
        </w:rPr>
        <w:t xml:space="preserve"> </w:t>
      </w:r>
      <w:r w:rsidRPr="000F43C6">
        <w:rPr>
          <w:b/>
          <w:sz w:val="28"/>
          <w:szCs w:val="28"/>
        </w:rPr>
        <w:t>AUTHORITY</w:t>
      </w:r>
    </w:p>
    <w:p w14:paraId="70F0351C" w14:textId="2A040809" w:rsidR="007D5125" w:rsidRPr="000F43C6" w:rsidRDefault="00693049" w:rsidP="007D5125">
      <w:pPr>
        <w:jc w:val="center"/>
        <w:rPr>
          <w:b/>
          <w:sz w:val="28"/>
          <w:szCs w:val="28"/>
        </w:rPr>
      </w:pPr>
      <w:r>
        <w:rPr>
          <w:b/>
          <w:sz w:val="28"/>
          <w:szCs w:val="28"/>
        </w:rPr>
        <w:t xml:space="preserve">NEXT </w:t>
      </w:r>
      <w:r w:rsidR="007B15F4">
        <w:rPr>
          <w:b/>
          <w:sz w:val="28"/>
          <w:szCs w:val="28"/>
        </w:rPr>
        <w:t>STEP</w:t>
      </w:r>
      <w:r w:rsidR="007D5125" w:rsidRPr="000F43C6">
        <w:rPr>
          <w:b/>
          <w:sz w:val="28"/>
          <w:szCs w:val="28"/>
        </w:rPr>
        <w:t xml:space="preserve"> </w:t>
      </w:r>
      <w:r w:rsidR="0052171E">
        <w:rPr>
          <w:b/>
          <w:sz w:val="28"/>
          <w:szCs w:val="28"/>
        </w:rPr>
        <w:t>CONVENTIONAL</w:t>
      </w:r>
      <w:r w:rsidR="005912B2">
        <w:rPr>
          <w:b/>
          <w:sz w:val="28"/>
          <w:szCs w:val="28"/>
        </w:rPr>
        <w:t xml:space="preserve"> </w:t>
      </w:r>
      <w:r w:rsidR="007D5125" w:rsidRPr="000F43C6">
        <w:rPr>
          <w:b/>
          <w:sz w:val="28"/>
          <w:szCs w:val="28"/>
        </w:rPr>
        <w:t>PROGRAM</w:t>
      </w:r>
    </w:p>
    <w:p w14:paraId="683EDA43" w14:textId="0F0AFE56" w:rsidR="00C97DEC" w:rsidRDefault="00C97DEC" w:rsidP="00A32A29">
      <w:pPr>
        <w:pStyle w:val="Heading1"/>
        <w:jc w:val="center"/>
        <w:rPr>
          <w:b/>
          <w:i w:val="0"/>
          <w:sz w:val="28"/>
          <w:szCs w:val="28"/>
        </w:rPr>
      </w:pPr>
      <w:r>
        <w:rPr>
          <w:b/>
          <w:i w:val="0"/>
          <w:sz w:val="28"/>
          <w:szCs w:val="28"/>
        </w:rPr>
        <w:t>MORTGAGE FINANCING</w:t>
      </w:r>
      <w:r w:rsidRPr="000F43C6">
        <w:rPr>
          <w:b/>
          <w:i w:val="0"/>
          <w:sz w:val="28"/>
          <w:szCs w:val="28"/>
        </w:rPr>
        <w:t xml:space="preserve"> ELIGIB</w:t>
      </w:r>
      <w:r w:rsidR="00072FC4">
        <w:rPr>
          <w:b/>
          <w:i w:val="0"/>
          <w:sz w:val="28"/>
          <w:szCs w:val="28"/>
        </w:rPr>
        <w:t>I</w:t>
      </w:r>
      <w:r w:rsidRPr="000F43C6">
        <w:rPr>
          <w:b/>
          <w:i w:val="0"/>
          <w:sz w:val="28"/>
          <w:szCs w:val="28"/>
        </w:rPr>
        <w:t>LITY</w:t>
      </w:r>
    </w:p>
    <w:p w14:paraId="4E482790" w14:textId="03C928B7" w:rsidR="005128B5" w:rsidRDefault="00C97DEC" w:rsidP="00A32A29">
      <w:pPr>
        <w:spacing w:before="36"/>
        <w:jc w:val="center"/>
        <w:rPr>
          <w:b/>
          <w:sz w:val="28"/>
          <w:szCs w:val="28"/>
        </w:rPr>
      </w:pPr>
      <w:r>
        <w:rPr>
          <w:b/>
          <w:sz w:val="28"/>
          <w:szCs w:val="28"/>
        </w:rPr>
        <w:t xml:space="preserve">SECTION </w:t>
      </w:r>
      <w:r w:rsidR="00ED0C08">
        <w:rPr>
          <w:b/>
          <w:sz w:val="28"/>
          <w:szCs w:val="28"/>
        </w:rPr>
        <w:t>3</w:t>
      </w:r>
    </w:p>
    <w:p w14:paraId="65854556" w14:textId="29D89246" w:rsidR="00AC65DB" w:rsidRPr="00CA02F7" w:rsidRDefault="00CA02F7" w:rsidP="00CA02F7">
      <w:pPr>
        <w:pStyle w:val="ListParagraph"/>
        <w:widowControl w:val="0"/>
        <w:numPr>
          <w:ilvl w:val="0"/>
          <w:numId w:val="24"/>
        </w:numPr>
        <w:kinsoku w:val="0"/>
        <w:overflowPunct w:val="0"/>
        <w:spacing w:before="232" w:line="233" w:lineRule="exact"/>
        <w:textAlignment w:val="baseline"/>
        <w:rPr>
          <w:sz w:val="22"/>
          <w:szCs w:val="22"/>
        </w:rPr>
      </w:pPr>
      <w:r w:rsidRPr="00CA02F7">
        <w:rPr>
          <w:sz w:val="22"/>
          <w:szCs w:val="22"/>
        </w:rPr>
        <w:t>Mortgage Financing Eligibility</w:t>
      </w:r>
      <w:r>
        <w:rPr>
          <w:sz w:val="22"/>
          <w:szCs w:val="22"/>
        </w:rPr>
        <w:t>:</w:t>
      </w:r>
    </w:p>
    <w:p w14:paraId="7E04AE12" w14:textId="1FAAD21A" w:rsidR="005128B5" w:rsidRPr="00645379" w:rsidRDefault="005128B5" w:rsidP="00AC65DB">
      <w:pPr>
        <w:pStyle w:val="ListParagraph"/>
        <w:numPr>
          <w:ilvl w:val="1"/>
          <w:numId w:val="24"/>
        </w:numPr>
        <w:spacing w:before="233" w:line="233" w:lineRule="exact"/>
        <w:jc w:val="both"/>
        <w:rPr>
          <w:sz w:val="22"/>
          <w:szCs w:val="22"/>
        </w:rPr>
      </w:pPr>
      <w:r w:rsidRPr="00645379">
        <w:rPr>
          <w:sz w:val="22"/>
          <w:szCs w:val="22"/>
        </w:rPr>
        <w:t xml:space="preserve">The proceeds of the loans secured under the Program must be used to </w:t>
      </w:r>
      <w:r w:rsidR="00746999">
        <w:rPr>
          <w:sz w:val="22"/>
          <w:szCs w:val="22"/>
        </w:rPr>
        <w:t>pay</w:t>
      </w:r>
      <w:r w:rsidR="00ED0C08">
        <w:rPr>
          <w:sz w:val="22"/>
          <w:szCs w:val="22"/>
        </w:rPr>
        <w:t xml:space="preserve"> </w:t>
      </w:r>
      <w:r w:rsidR="00746999">
        <w:rPr>
          <w:sz w:val="22"/>
          <w:szCs w:val="22"/>
        </w:rPr>
        <w:t>off</w:t>
      </w:r>
      <w:r w:rsidR="00ED0C08">
        <w:rPr>
          <w:sz w:val="22"/>
          <w:szCs w:val="22"/>
        </w:rPr>
        <w:t xml:space="preserve"> or otherwise discharge</w:t>
      </w:r>
      <w:r w:rsidR="00746999">
        <w:rPr>
          <w:sz w:val="22"/>
          <w:szCs w:val="22"/>
        </w:rPr>
        <w:t xml:space="preserve"> the existing first mortgage </w:t>
      </w:r>
      <w:r w:rsidR="00036516">
        <w:rPr>
          <w:sz w:val="22"/>
          <w:szCs w:val="22"/>
        </w:rPr>
        <w:t>and</w:t>
      </w:r>
      <w:r w:rsidR="00746999">
        <w:rPr>
          <w:sz w:val="22"/>
          <w:szCs w:val="22"/>
        </w:rPr>
        <w:t xml:space="preserve"> the </w:t>
      </w:r>
      <w:r w:rsidR="00ED0C08">
        <w:rPr>
          <w:sz w:val="22"/>
          <w:szCs w:val="22"/>
        </w:rPr>
        <w:t>Prior Second Mortgage Loan</w:t>
      </w:r>
      <w:r w:rsidR="009B2BE6">
        <w:rPr>
          <w:sz w:val="22"/>
          <w:szCs w:val="22"/>
        </w:rPr>
        <w:t>, if any</w:t>
      </w:r>
      <w:r w:rsidR="00746999">
        <w:rPr>
          <w:sz w:val="22"/>
          <w:szCs w:val="22"/>
        </w:rPr>
        <w:t>.</w:t>
      </w:r>
      <w:r w:rsidRPr="00645379">
        <w:rPr>
          <w:sz w:val="22"/>
          <w:szCs w:val="22"/>
        </w:rPr>
        <w:t xml:space="preserve"> The mortgage financing must meet the following requirements:</w:t>
      </w:r>
    </w:p>
    <w:p w14:paraId="1496E5F9" w14:textId="4A793F3A" w:rsidR="005128B5" w:rsidRPr="00645379" w:rsidRDefault="005128B5" w:rsidP="00CA02F7">
      <w:pPr>
        <w:pStyle w:val="ListParagraph"/>
        <w:numPr>
          <w:ilvl w:val="2"/>
          <w:numId w:val="24"/>
        </w:numPr>
        <w:tabs>
          <w:tab w:val="left" w:pos="720"/>
        </w:tabs>
        <w:spacing w:before="238" w:line="227" w:lineRule="exact"/>
        <w:rPr>
          <w:sz w:val="22"/>
          <w:szCs w:val="22"/>
        </w:rPr>
      </w:pPr>
      <w:r w:rsidRPr="00645379">
        <w:rPr>
          <w:sz w:val="22"/>
          <w:szCs w:val="22"/>
        </w:rPr>
        <w:t>IHCDA cannot finance the following:</w:t>
      </w:r>
    </w:p>
    <w:p w14:paraId="7C0137A0" w14:textId="77777777" w:rsidR="005128B5" w:rsidRPr="00645379" w:rsidRDefault="005128B5" w:rsidP="00CA02F7">
      <w:pPr>
        <w:pStyle w:val="ListParagraph"/>
        <w:widowControl w:val="0"/>
        <w:numPr>
          <w:ilvl w:val="3"/>
          <w:numId w:val="24"/>
        </w:numPr>
        <w:kinsoku w:val="0"/>
        <w:overflowPunct w:val="0"/>
        <w:spacing w:before="239" w:line="227" w:lineRule="exact"/>
        <w:textAlignment w:val="baseline"/>
        <w:rPr>
          <w:sz w:val="22"/>
          <w:szCs w:val="22"/>
        </w:rPr>
      </w:pPr>
      <w:r w:rsidRPr="00645379">
        <w:rPr>
          <w:sz w:val="22"/>
          <w:szCs w:val="22"/>
        </w:rPr>
        <w:t xml:space="preserve">Acquisition of personal </w:t>
      </w:r>
      <w:proofErr w:type="gramStart"/>
      <w:r w:rsidRPr="00645379">
        <w:rPr>
          <w:sz w:val="22"/>
          <w:szCs w:val="22"/>
        </w:rPr>
        <w:t>property;</w:t>
      </w:r>
      <w:proofErr w:type="gramEnd"/>
    </w:p>
    <w:p w14:paraId="55C001D7" w14:textId="7BDD58E6" w:rsidR="005128B5" w:rsidRPr="00645379" w:rsidRDefault="005128B5" w:rsidP="00CA02F7">
      <w:pPr>
        <w:pStyle w:val="ListParagraph"/>
        <w:widowControl w:val="0"/>
        <w:numPr>
          <w:ilvl w:val="3"/>
          <w:numId w:val="24"/>
        </w:numPr>
        <w:kinsoku w:val="0"/>
        <w:overflowPunct w:val="0"/>
        <w:spacing w:before="238" w:line="227" w:lineRule="exact"/>
        <w:textAlignment w:val="baseline"/>
        <w:rPr>
          <w:sz w:val="22"/>
          <w:szCs w:val="22"/>
        </w:rPr>
      </w:pPr>
      <w:r w:rsidRPr="00645379">
        <w:rPr>
          <w:sz w:val="22"/>
          <w:szCs w:val="22"/>
        </w:rPr>
        <w:t xml:space="preserve">Land not appurtenant to the </w:t>
      </w:r>
      <w:proofErr w:type="gramStart"/>
      <w:r w:rsidRPr="00645379">
        <w:rPr>
          <w:sz w:val="22"/>
          <w:szCs w:val="22"/>
        </w:rPr>
        <w:t>residence;</w:t>
      </w:r>
      <w:proofErr w:type="gramEnd"/>
    </w:p>
    <w:p w14:paraId="421373BD" w14:textId="5F6022B8" w:rsidR="005128B5" w:rsidRDefault="005128B5" w:rsidP="00CA02F7">
      <w:pPr>
        <w:pStyle w:val="ListParagraph"/>
        <w:widowControl w:val="0"/>
        <w:numPr>
          <w:ilvl w:val="3"/>
          <w:numId w:val="24"/>
        </w:numPr>
        <w:kinsoku w:val="0"/>
        <w:overflowPunct w:val="0"/>
        <w:spacing w:before="233" w:line="233" w:lineRule="exact"/>
        <w:jc w:val="both"/>
        <w:textAlignment w:val="baseline"/>
        <w:rPr>
          <w:sz w:val="22"/>
          <w:szCs w:val="22"/>
        </w:rPr>
      </w:pPr>
      <w:r w:rsidRPr="00645379">
        <w:rPr>
          <w:sz w:val="22"/>
          <w:szCs w:val="22"/>
        </w:rPr>
        <w:t>Land appurtenant to the residence</w:t>
      </w:r>
      <w:r w:rsidR="008F095E">
        <w:rPr>
          <w:sz w:val="22"/>
          <w:szCs w:val="22"/>
        </w:rPr>
        <w:t>,</w:t>
      </w:r>
      <w:r w:rsidRPr="00645379">
        <w:rPr>
          <w:sz w:val="22"/>
          <w:szCs w:val="22"/>
        </w:rPr>
        <w:t xml:space="preserve"> but not necessary to maintain the basic livability of the residence or which provides, other than incidentally</w:t>
      </w:r>
      <w:r w:rsidR="006469DE">
        <w:rPr>
          <w:sz w:val="22"/>
          <w:szCs w:val="22"/>
        </w:rPr>
        <w:t>,</w:t>
      </w:r>
      <w:r w:rsidRPr="00645379">
        <w:rPr>
          <w:sz w:val="22"/>
          <w:szCs w:val="22"/>
        </w:rPr>
        <w:t xml:space="preserve"> a source of income to the </w:t>
      </w:r>
      <w:proofErr w:type="gramStart"/>
      <w:r w:rsidRPr="00645379">
        <w:rPr>
          <w:sz w:val="22"/>
          <w:szCs w:val="22"/>
        </w:rPr>
        <w:t>Mortgagor;</w:t>
      </w:r>
      <w:proofErr w:type="gramEnd"/>
      <w:r w:rsidRPr="00645379">
        <w:rPr>
          <w:sz w:val="22"/>
          <w:szCs w:val="22"/>
        </w:rPr>
        <w:t xml:space="preserve"> </w:t>
      </w:r>
    </w:p>
    <w:p w14:paraId="5428985D" w14:textId="484331B4" w:rsidR="00995DFB" w:rsidRPr="004759DE" w:rsidRDefault="00995DFB" w:rsidP="00995DFB">
      <w:pPr>
        <w:pStyle w:val="ListParagraph"/>
        <w:widowControl w:val="0"/>
        <w:numPr>
          <w:ilvl w:val="3"/>
          <w:numId w:val="24"/>
        </w:numPr>
        <w:kinsoku w:val="0"/>
        <w:overflowPunct w:val="0"/>
        <w:spacing w:before="233" w:line="233" w:lineRule="exact"/>
        <w:jc w:val="both"/>
        <w:textAlignment w:val="baseline"/>
        <w:rPr>
          <w:sz w:val="22"/>
          <w:szCs w:val="22"/>
        </w:rPr>
      </w:pPr>
      <w:r w:rsidRPr="004759DE">
        <w:rPr>
          <w:sz w:val="22"/>
          <w:szCs w:val="22"/>
        </w:rPr>
        <w:t xml:space="preserve">Land which is greater than 1 acre will be presumed to be in excess of what is necessary to maintain the basic livability of the residence and will require specific findings by the surveyor and/or appraiser to rebut such </w:t>
      </w:r>
      <w:proofErr w:type="gramStart"/>
      <w:r w:rsidRPr="004759DE">
        <w:rPr>
          <w:sz w:val="22"/>
          <w:szCs w:val="22"/>
        </w:rPr>
        <w:t>presumption;</w:t>
      </w:r>
      <w:proofErr w:type="gramEnd"/>
    </w:p>
    <w:p w14:paraId="7F4C034E" w14:textId="2B0D8764" w:rsidR="005128B5" w:rsidRPr="00645379" w:rsidRDefault="005128B5" w:rsidP="00CA02F7">
      <w:pPr>
        <w:pStyle w:val="ListParagraph"/>
        <w:widowControl w:val="0"/>
        <w:numPr>
          <w:ilvl w:val="3"/>
          <w:numId w:val="24"/>
        </w:numPr>
        <w:kinsoku w:val="0"/>
        <w:overflowPunct w:val="0"/>
        <w:spacing w:before="230" w:line="235" w:lineRule="exact"/>
        <w:jc w:val="both"/>
        <w:textAlignment w:val="baseline"/>
        <w:rPr>
          <w:sz w:val="22"/>
          <w:szCs w:val="22"/>
        </w:rPr>
      </w:pPr>
      <w:r w:rsidRPr="00645379">
        <w:rPr>
          <w:sz w:val="22"/>
          <w:szCs w:val="22"/>
        </w:rPr>
        <w:t xml:space="preserve">Settlement and financing costs that are in excess of that considered usual and </w:t>
      </w:r>
      <w:proofErr w:type="gramStart"/>
      <w:r w:rsidRPr="00645379">
        <w:rPr>
          <w:sz w:val="22"/>
          <w:szCs w:val="22"/>
        </w:rPr>
        <w:t>reasonable</w:t>
      </w:r>
      <w:r w:rsidR="00995DFB">
        <w:rPr>
          <w:sz w:val="22"/>
          <w:szCs w:val="22"/>
        </w:rPr>
        <w:t>;</w:t>
      </w:r>
      <w:proofErr w:type="gramEnd"/>
    </w:p>
    <w:p w14:paraId="2227CBE3" w14:textId="48F3276D" w:rsidR="005128B5" w:rsidRPr="00645379" w:rsidRDefault="005128B5" w:rsidP="00EE675C">
      <w:pPr>
        <w:pStyle w:val="ListParagraph"/>
        <w:widowControl w:val="0"/>
        <w:numPr>
          <w:ilvl w:val="3"/>
          <w:numId w:val="24"/>
        </w:numPr>
        <w:kinsoku w:val="0"/>
        <w:overflowPunct w:val="0"/>
        <w:spacing w:before="230" w:line="235" w:lineRule="exact"/>
        <w:jc w:val="both"/>
        <w:textAlignment w:val="baseline"/>
        <w:rPr>
          <w:sz w:val="22"/>
          <w:szCs w:val="22"/>
        </w:rPr>
      </w:pPr>
      <w:r w:rsidRPr="00645379">
        <w:rPr>
          <w:sz w:val="22"/>
          <w:szCs w:val="22"/>
        </w:rPr>
        <w:t xml:space="preserve">Land identified as </w:t>
      </w:r>
      <w:proofErr w:type="gramStart"/>
      <w:r w:rsidRPr="00645379">
        <w:rPr>
          <w:sz w:val="22"/>
          <w:szCs w:val="22"/>
        </w:rPr>
        <w:t>buildable</w:t>
      </w:r>
      <w:r w:rsidR="00995DFB">
        <w:rPr>
          <w:sz w:val="22"/>
          <w:szCs w:val="22"/>
        </w:rPr>
        <w:t>;</w:t>
      </w:r>
      <w:proofErr w:type="gramEnd"/>
    </w:p>
    <w:p w14:paraId="05C84C19" w14:textId="77777777" w:rsidR="005128B5" w:rsidRPr="00645379" w:rsidRDefault="005128B5" w:rsidP="00EE675C">
      <w:pPr>
        <w:pStyle w:val="ListParagraph"/>
        <w:widowControl w:val="0"/>
        <w:numPr>
          <w:ilvl w:val="3"/>
          <w:numId w:val="24"/>
        </w:numPr>
        <w:kinsoku w:val="0"/>
        <w:overflowPunct w:val="0"/>
        <w:spacing w:before="230" w:line="235" w:lineRule="exact"/>
        <w:jc w:val="both"/>
        <w:textAlignment w:val="baseline"/>
        <w:rPr>
          <w:sz w:val="22"/>
          <w:szCs w:val="22"/>
        </w:rPr>
      </w:pPr>
      <w:r w:rsidRPr="00645379">
        <w:rPr>
          <w:sz w:val="22"/>
          <w:szCs w:val="22"/>
        </w:rPr>
        <w:t>Land that could be used as a source of income.</w:t>
      </w:r>
    </w:p>
    <w:p w14:paraId="2E13D7F8" w14:textId="52183204" w:rsidR="005128B5" w:rsidRPr="00645379" w:rsidRDefault="005128B5" w:rsidP="00CA02F7">
      <w:pPr>
        <w:pStyle w:val="ListParagraph"/>
        <w:widowControl w:val="0"/>
        <w:numPr>
          <w:ilvl w:val="2"/>
          <w:numId w:val="24"/>
        </w:numPr>
        <w:tabs>
          <w:tab w:val="left" w:pos="720"/>
        </w:tabs>
        <w:kinsoku w:val="0"/>
        <w:overflowPunct w:val="0"/>
        <w:spacing w:before="233" w:line="233" w:lineRule="exact"/>
        <w:textAlignment w:val="baseline"/>
        <w:rPr>
          <w:b/>
          <w:bCs/>
          <w:sz w:val="22"/>
          <w:szCs w:val="22"/>
        </w:rPr>
      </w:pPr>
      <w:r w:rsidRPr="00645379">
        <w:rPr>
          <w:bCs/>
          <w:sz w:val="22"/>
          <w:szCs w:val="22"/>
        </w:rPr>
        <w:t>No assumptions will be allowed on any IHCDA loan</w:t>
      </w:r>
      <w:r w:rsidR="00090002">
        <w:rPr>
          <w:bCs/>
          <w:sz w:val="22"/>
          <w:szCs w:val="22"/>
        </w:rPr>
        <w:t>s.</w:t>
      </w:r>
    </w:p>
    <w:p w14:paraId="4A5107B4" w14:textId="7690B8DD" w:rsidR="005128B5" w:rsidRPr="00645379" w:rsidRDefault="005128B5" w:rsidP="00CA02F7">
      <w:pPr>
        <w:pStyle w:val="ListParagraph"/>
        <w:widowControl w:val="0"/>
        <w:numPr>
          <w:ilvl w:val="2"/>
          <w:numId w:val="24"/>
        </w:numPr>
        <w:tabs>
          <w:tab w:val="left" w:pos="720"/>
        </w:tabs>
        <w:kinsoku w:val="0"/>
        <w:overflowPunct w:val="0"/>
        <w:spacing w:before="233" w:line="233" w:lineRule="exact"/>
        <w:textAlignment w:val="baseline"/>
        <w:rPr>
          <w:b/>
          <w:bCs/>
          <w:sz w:val="22"/>
          <w:szCs w:val="22"/>
        </w:rPr>
      </w:pPr>
      <w:r w:rsidRPr="00645379">
        <w:rPr>
          <w:bCs/>
          <w:sz w:val="22"/>
          <w:szCs w:val="22"/>
        </w:rPr>
        <w:t xml:space="preserve">None of the interest of </w:t>
      </w:r>
      <w:r w:rsidR="002767F2">
        <w:rPr>
          <w:bCs/>
          <w:sz w:val="22"/>
          <w:szCs w:val="22"/>
        </w:rPr>
        <w:t xml:space="preserve">the </w:t>
      </w:r>
      <w:r w:rsidR="0052171E">
        <w:rPr>
          <w:bCs/>
          <w:sz w:val="22"/>
          <w:szCs w:val="22"/>
        </w:rPr>
        <w:t>CONVENTIONAL</w:t>
      </w:r>
      <w:r w:rsidR="006612CB">
        <w:rPr>
          <w:bCs/>
          <w:sz w:val="22"/>
          <w:szCs w:val="22"/>
        </w:rPr>
        <w:t xml:space="preserve"> </w:t>
      </w:r>
      <w:r w:rsidR="00694930">
        <w:rPr>
          <w:bCs/>
          <w:sz w:val="22"/>
          <w:szCs w:val="22"/>
        </w:rPr>
        <w:t>mortgage</w:t>
      </w:r>
      <w:r w:rsidRPr="00645379">
        <w:rPr>
          <w:bCs/>
          <w:sz w:val="22"/>
          <w:szCs w:val="22"/>
        </w:rPr>
        <w:t xml:space="preserve"> </w:t>
      </w:r>
      <w:r w:rsidR="00BA3529">
        <w:rPr>
          <w:bCs/>
          <w:sz w:val="22"/>
          <w:szCs w:val="22"/>
        </w:rPr>
        <w:t>loan</w:t>
      </w:r>
      <w:r w:rsidR="00090002">
        <w:rPr>
          <w:bCs/>
          <w:sz w:val="22"/>
          <w:szCs w:val="22"/>
        </w:rPr>
        <w:t xml:space="preserve"> underwritten pursuant to the Program</w:t>
      </w:r>
      <w:r w:rsidR="00BA3529">
        <w:rPr>
          <w:bCs/>
          <w:sz w:val="22"/>
          <w:szCs w:val="22"/>
        </w:rPr>
        <w:t xml:space="preserve"> </w:t>
      </w:r>
      <w:r w:rsidRPr="00645379">
        <w:rPr>
          <w:bCs/>
          <w:sz w:val="22"/>
          <w:szCs w:val="22"/>
        </w:rPr>
        <w:t>can be paid to a member of the Mortgagor’s immediate family.</w:t>
      </w:r>
    </w:p>
    <w:p w14:paraId="3D55DA90" w14:textId="0B4EE3E6" w:rsidR="00275EDD" w:rsidRPr="00AD60F6" w:rsidRDefault="005128B5" w:rsidP="000D1DEB">
      <w:pPr>
        <w:pStyle w:val="ListParagraph"/>
        <w:widowControl w:val="0"/>
        <w:numPr>
          <w:ilvl w:val="0"/>
          <w:numId w:val="24"/>
        </w:numPr>
        <w:kinsoku w:val="0"/>
        <w:overflowPunct w:val="0"/>
        <w:spacing w:before="232" w:line="233" w:lineRule="exact"/>
        <w:textAlignment w:val="baseline"/>
        <w:rPr>
          <w:sz w:val="22"/>
          <w:szCs w:val="22"/>
        </w:rPr>
      </w:pPr>
      <w:r w:rsidRPr="00AD60F6">
        <w:rPr>
          <w:sz w:val="22"/>
          <w:szCs w:val="22"/>
        </w:rPr>
        <w:t>N</w:t>
      </w:r>
      <w:r w:rsidR="00AD60F6">
        <w:rPr>
          <w:sz w:val="22"/>
          <w:szCs w:val="22"/>
        </w:rPr>
        <w:t>otes regarding Mortgage Financing</w:t>
      </w:r>
      <w:r w:rsidR="001A6B20">
        <w:rPr>
          <w:sz w:val="22"/>
          <w:szCs w:val="22"/>
        </w:rPr>
        <w:t>:</w:t>
      </w:r>
    </w:p>
    <w:p w14:paraId="4B73D6BC" w14:textId="77777777" w:rsidR="00275EDD" w:rsidRDefault="00275EDD" w:rsidP="00275EDD">
      <w:pPr>
        <w:jc w:val="both"/>
        <w:rPr>
          <w:b/>
          <w:bCs/>
          <w:sz w:val="22"/>
          <w:szCs w:val="22"/>
        </w:rPr>
      </w:pPr>
    </w:p>
    <w:p w14:paraId="55D8C12A" w14:textId="29A1F9AA" w:rsidR="00C97DEC" w:rsidRPr="00BA3529" w:rsidRDefault="00275EDD" w:rsidP="00BA3529">
      <w:pPr>
        <w:pStyle w:val="ListParagraph"/>
        <w:numPr>
          <w:ilvl w:val="1"/>
          <w:numId w:val="24"/>
        </w:numPr>
        <w:jc w:val="both"/>
        <w:rPr>
          <w:sz w:val="22"/>
          <w:szCs w:val="22"/>
        </w:rPr>
      </w:pPr>
      <w:r w:rsidRPr="00645379">
        <w:rPr>
          <w:sz w:val="22"/>
          <w:szCs w:val="22"/>
        </w:rPr>
        <w:t>The Participating Lender should ensure that the Mortgagor qualifies for the Program before beginning the financing process</w:t>
      </w:r>
      <w:r w:rsidR="001A6B20">
        <w:rPr>
          <w:sz w:val="22"/>
          <w:szCs w:val="22"/>
        </w:rPr>
        <w:t>.</w:t>
      </w:r>
      <w:r w:rsidRPr="00645379">
        <w:rPr>
          <w:b/>
          <w:sz w:val="28"/>
          <w:szCs w:val="28"/>
        </w:rPr>
        <w:t xml:space="preserve"> </w:t>
      </w:r>
      <w:r w:rsidR="005128B5" w:rsidRPr="00645379">
        <w:rPr>
          <w:b/>
          <w:sz w:val="28"/>
          <w:szCs w:val="28"/>
        </w:rPr>
        <w:br w:type="page"/>
      </w:r>
    </w:p>
    <w:p w14:paraId="73472A18" w14:textId="77777777" w:rsidR="006936E1" w:rsidRPr="000F43C6" w:rsidRDefault="006936E1" w:rsidP="006936E1">
      <w:pPr>
        <w:jc w:val="center"/>
        <w:rPr>
          <w:b/>
          <w:sz w:val="28"/>
          <w:szCs w:val="28"/>
        </w:rPr>
      </w:pPr>
      <w:r w:rsidRPr="000F43C6">
        <w:rPr>
          <w:b/>
          <w:sz w:val="28"/>
          <w:szCs w:val="28"/>
        </w:rPr>
        <w:lastRenderedPageBreak/>
        <w:t>INDIANA HOUSING AND COMMUNITY DEVELOPMENT AUTHORITY</w:t>
      </w:r>
    </w:p>
    <w:p w14:paraId="5EF89200" w14:textId="0854879D" w:rsidR="007D5125" w:rsidRPr="000F43C6" w:rsidRDefault="003E2D97" w:rsidP="007D5125">
      <w:pPr>
        <w:jc w:val="center"/>
        <w:rPr>
          <w:b/>
          <w:sz w:val="28"/>
          <w:szCs w:val="28"/>
        </w:rPr>
      </w:pPr>
      <w:r>
        <w:rPr>
          <w:b/>
          <w:sz w:val="28"/>
          <w:szCs w:val="28"/>
        </w:rPr>
        <w:t xml:space="preserve">NEXT </w:t>
      </w:r>
      <w:r w:rsidR="007B15F4">
        <w:rPr>
          <w:b/>
          <w:sz w:val="28"/>
          <w:szCs w:val="28"/>
        </w:rPr>
        <w:t>STEP</w:t>
      </w:r>
      <w:r w:rsidR="007D5125" w:rsidRPr="000F43C6">
        <w:rPr>
          <w:b/>
          <w:sz w:val="28"/>
          <w:szCs w:val="28"/>
        </w:rPr>
        <w:t xml:space="preserve"> </w:t>
      </w:r>
      <w:r w:rsidR="0052171E">
        <w:rPr>
          <w:b/>
          <w:sz w:val="28"/>
          <w:szCs w:val="28"/>
        </w:rPr>
        <w:t>CONVENTIONAL</w:t>
      </w:r>
      <w:r w:rsidR="005912B2">
        <w:rPr>
          <w:b/>
          <w:sz w:val="28"/>
          <w:szCs w:val="28"/>
        </w:rPr>
        <w:t xml:space="preserve"> </w:t>
      </w:r>
      <w:r w:rsidR="007D5125" w:rsidRPr="000F43C6">
        <w:rPr>
          <w:b/>
          <w:sz w:val="28"/>
          <w:szCs w:val="28"/>
        </w:rPr>
        <w:t>PROGRAM</w:t>
      </w:r>
    </w:p>
    <w:p w14:paraId="4A78582B" w14:textId="0EF47D50" w:rsidR="006936E1" w:rsidRDefault="00952F3A" w:rsidP="006936E1">
      <w:pPr>
        <w:jc w:val="center"/>
        <w:rPr>
          <w:b/>
          <w:sz w:val="28"/>
          <w:szCs w:val="28"/>
        </w:rPr>
      </w:pPr>
      <w:r>
        <w:rPr>
          <w:b/>
          <w:sz w:val="28"/>
          <w:szCs w:val="28"/>
        </w:rPr>
        <w:t>INTEREST RATE CHANGES</w:t>
      </w:r>
    </w:p>
    <w:p w14:paraId="05DB542C" w14:textId="19FE1FB8" w:rsidR="006936E1" w:rsidRPr="00B02460" w:rsidRDefault="006936E1" w:rsidP="006936E1">
      <w:pPr>
        <w:spacing w:before="36"/>
        <w:jc w:val="center"/>
        <w:rPr>
          <w:b/>
          <w:bCs/>
          <w:sz w:val="28"/>
          <w:szCs w:val="28"/>
        </w:rPr>
      </w:pPr>
      <w:r>
        <w:rPr>
          <w:b/>
          <w:sz w:val="28"/>
          <w:szCs w:val="28"/>
        </w:rPr>
        <w:t xml:space="preserve">SECTION </w:t>
      </w:r>
      <w:r w:rsidR="00ED0C08">
        <w:rPr>
          <w:b/>
          <w:sz w:val="28"/>
          <w:szCs w:val="28"/>
        </w:rPr>
        <w:t>4</w:t>
      </w:r>
    </w:p>
    <w:p w14:paraId="41E59A1F" w14:textId="77777777" w:rsidR="006936E1" w:rsidRDefault="006936E1" w:rsidP="006936E1">
      <w:pPr>
        <w:jc w:val="both"/>
        <w:rPr>
          <w:bCs/>
          <w:sz w:val="22"/>
          <w:szCs w:val="22"/>
        </w:rPr>
      </w:pPr>
    </w:p>
    <w:p w14:paraId="73DF0000" w14:textId="77777777" w:rsidR="00704256" w:rsidRDefault="00704256" w:rsidP="00704256">
      <w:pPr>
        <w:pStyle w:val="ListParagraph"/>
        <w:numPr>
          <w:ilvl w:val="0"/>
          <w:numId w:val="26"/>
        </w:numPr>
        <w:jc w:val="both"/>
        <w:rPr>
          <w:bCs/>
          <w:sz w:val="22"/>
          <w:szCs w:val="22"/>
        </w:rPr>
      </w:pPr>
      <w:r>
        <w:rPr>
          <w:bCs/>
          <w:sz w:val="22"/>
          <w:szCs w:val="22"/>
        </w:rPr>
        <w:t>Interest Rate Change</w:t>
      </w:r>
      <w:r w:rsidR="006936E1" w:rsidRPr="008C1603">
        <w:rPr>
          <w:bCs/>
          <w:sz w:val="22"/>
          <w:szCs w:val="22"/>
        </w:rPr>
        <w:t>:</w:t>
      </w:r>
    </w:p>
    <w:p w14:paraId="7B182EDF" w14:textId="77777777" w:rsidR="00704256" w:rsidRDefault="00704256" w:rsidP="00704256">
      <w:pPr>
        <w:pStyle w:val="ListParagraph"/>
        <w:jc w:val="both"/>
        <w:rPr>
          <w:bCs/>
          <w:sz w:val="22"/>
          <w:szCs w:val="22"/>
        </w:rPr>
      </w:pPr>
    </w:p>
    <w:p w14:paraId="04F5BE32" w14:textId="1646C05B" w:rsidR="00704256" w:rsidRPr="00492933" w:rsidRDefault="00704256" w:rsidP="00704256">
      <w:pPr>
        <w:pStyle w:val="ListParagraph"/>
        <w:numPr>
          <w:ilvl w:val="1"/>
          <w:numId w:val="26"/>
        </w:numPr>
        <w:spacing w:after="240"/>
        <w:jc w:val="both"/>
        <w:rPr>
          <w:bCs/>
          <w:sz w:val="22"/>
          <w:szCs w:val="22"/>
        </w:rPr>
      </w:pPr>
      <w:r w:rsidRPr="00704256">
        <w:rPr>
          <w:sz w:val="22"/>
          <w:szCs w:val="22"/>
        </w:rPr>
        <w:t>The interest rate may change throughout the day, based on fluctuations in the market interest rate.</w:t>
      </w:r>
    </w:p>
    <w:p w14:paraId="3BCEF74E" w14:textId="1F0244A1" w:rsidR="00704256" w:rsidRPr="00704256" w:rsidRDefault="00704256" w:rsidP="00704256">
      <w:pPr>
        <w:pStyle w:val="ListParagraph"/>
        <w:numPr>
          <w:ilvl w:val="0"/>
          <w:numId w:val="26"/>
        </w:numPr>
        <w:jc w:val="both"/>
        <w:rPr>
          <w:bCs/>
          <w:sz w:val="22"/>
          <w:szCs w:val="22"/>
        </w:rPr>
      </w:pPr>
      <w:r>
        <w:rPr>
          <w:bCs/>
          <w:sz w:val="22"/>
          <w:szCs w:val="22"/>
        </w:rPr>
        <w:t xml:space="preserve">Notification </w:t>
      </w:r>
      <w:r w:rsidR="00492933">
        <w:rPr>
          <w:bCs/>
          <w:sz w:val="22"/>
          <w:szCs w:val="22"/>
        </w:rPr>
        <w:t>of Rate Change</w:t>
      </w:r>
      <w:r w:rsidR="00642F1D">
        <w:rPr>
          <w:bCs/>
          <w:sz w:val="22"/>
          <w:szCs w:val="22"/>
        </w:rPr>
        <w:t>:</w:t>
      </w:r>
    </w:p>
    <w:p w14:paraId="42C88C24" w14:textId="77777777" w:rsidR="00BE785E" w:rsidRPr="00BE785E" w:rsidRDefault="00BE785E" w:rsidP="00BE785E">
      <w:pPr>
        <w:pStyle w:val="ListParagraph"/>
        <w:numPr>
          <w:ilvl w:val="1"/>
          <w:numId w:val="26"/>
        </w:numPr>
        <w:spacing w:before="234" w:line="231" w:lineRule="exact"/>
        <w:rPr>
          <w:sz w:val="22"/>
          <w:szCs w:val="22"/>
        </w:rPr>
      </w:pPr>
      <w:r w:rsidRPr="00BE785E">
        <w:rPr>
          <w:sz w:val="22"/>
          <w:szCs w:val="22"/>
        </w:rPr>
        <w:t>A rate sheet will appear in IHCDA Online when the Participating Lender accesses IHCDA Online to reserve a loan.</w:t>
      </w:r>
    </w:p>
    <w:p w14:paraId="11F1C2A8" w14:textId="77777777" w:rsidR="00090002" w:rsidRDefault="00BE785E" w:rsidP="00090002">
      <w:pPr>
        <w:pStyle w:val="ListParagraph"/>
        <w:numPr>
          <w:ilvl w:val="1"/>
          <w:numId w:val="26"/>
        </w:numPr>
        <w:spacing w:before="255" w:line="230" w:lineRule="exact"/>
        <w:rPr>
          <w:sz w:val="22"/>
          <w:szCs w:val="22"/>
        </w:rPr>
      </w:pPr>
      <w:r w:rsidRPr="00BE785E">
        <w:rPr>
          <w:sz w:val="22"/>
          <w:szCs w:val="22"/>
        </w:rPr>
        <w:t>The Participating Lender should refer to the reservation confirmation prior to submitting the IHCDA Affidavit to confirm the correct interest rate for the loan.</w:t>
      </w:r>
    </w:p>
    <w:p w14:paraId="6917F622" w14:textId="77777777" w:rsidR="00090002" w:rsidRPr="00090002" w:rsidRDefault="00BE785E" w:rsidP="00090002">
      <w:pPr>
        <w:pStyle w:val="ListParagraph"/>
        <w:numPr>
          <w:ilvl w:val="1"/>
          <w:numId w:val="26"/>
        </w:numPr>
        <w:spacing w:before="255" w:line="230" w:lineRule="exact"/>
        <w:rPr>
          <w:sz w:val="22"/>
          <w:szCs w:val="22"/>
        </w:rPr>
      </w:pPr>
      <w:r w:rsidRPr="00090002">
        <w:rPr>
          <w:bCs/>
          <w:sz w:val="22"/>
          <w:szCs w:val="22"/>
        </w:rPr>
        <w:t>It is the Participating Lender’s responsibility to check IHCDA Online to determine the current interest rate prior to applying for a loan on behalf of a Mortgagor.</w:t>
      </w:r>
    </w:p>
    <w:p w14:paraId="3B123A4E" w14:textId="7ADC1B80" w:rsidR="00191E67" w:rsidRPr="00090002" w:rsidRDefault="00191E67" w:rsidP="00090002">
      <w:pPr>
        <w:pStyle w:val="ListParagraph"/>
        <w:numPr>
          <w:ilvl w:val="1"/>
          <w:numId w:val="26"/>
        </w:numPr>
        <w:spacing w:before="255" w:line="230" w:lineRule="exact"/>
        <w:rPr>
          <w:sz w:val="22"/>
          <w:szCs w:val="22"/>
        </w:rPr>
      </w:pPr>
      <w:r w:rsidRPr="00090002">
        <w:rPr>
          <w:bCs/>
          <w:sz w:val="22"/>
          <w:szCs w:val="22"/>
        </w:rPr>
        <w:t>If you’re unable to access IHCDA Online, contact your internal system administrator.</w:t>
      </w:r>
    </w:p>
    <w:p w14:paraId="2FF4363F" w14:textId="300B10FE" w:rsidR="00704256" w:rsidRDefault="00704256" w:rsidP="00704256">
      <w:pPr>
        <w:jc w:val="both"/>
        <w:rPr>
          <w:bCs/>
          <w:sz w:val="22"/>
          <w:szCs w:val="22"/>
        </w:rPr>
      </w:pPr>
    </w:p>
    <w:p w14:paraId="70973131" w14:textId="77777777" w:rsidR="006936E1" w:rsidRDefault="006936E1">
      <w:pPr>
        <w:spacing w:after="200" w:line="276" w:lineRule="auto"/>
        <w:rPr>
          <w:b/>
          <w:sz w:val="28"/>
          <w:szCs w:val="28"/>
        </w:rPr>
      </w:pPr>
      <w:r>
        <w:rPr>
          <w:b/>
          <w:sz w:val="28"/>
          <w:szCs w:val="28"/>
        </w:rPr>
        <w:br w:type="page"/>
      </w:r>
    </w:p>
    <w:p w14:paraId="797BD6FC" w14:textId="377DCFBC" w:rsidR="00442B48" w:rsidRPr="000F43C6" w:rsidRDefault="00442B48" w:rsidP="00A32A29">
      <w:pPr>
        <w:jc w:val="center"/>
        <w:rPr>
          <w:b/>
          <w:sz w:val="28"/>
          <w:szCs w:val="28"/>
        </w:rPr>
      </w:pPr>
      <w:r w:rsidRPr="000F43C6">
        <w:rPr>
          <w:b/>
          <w:sz w:val="28"/>
          <w:szCs w:val="28"/>
        </w:rPr>
        <w:lastRenderedPageBreak/>
        <w:t>INDIANA HOUSING AND COMMUNITY DEVELOPMENT AUTHORITY</w:t>
      </w:r>
    </w:p>
    <w:p w14:paraId="1EF389C5" w14:textId="01CC3154" w:rsidR="00442B48" w:rsidRPr="000F43C6" w:rsidRDefault="003E2D97" w:rsidP="00A32A29">
      <w:pPr>
        <w:jc w:val="center"/>
        <w:rPr>
          <w:b/>
          <w:sz w:val="28"/>
          <w:szCs w:val="28"/>
        </w:rPr>
      </w:pPr>
      <w:r>
        <w:rPr>
          <w:b/>
          <w:sz w:val="28"/>
          <w:szCs w:val="28"/>
        </w:rPr>
        <w:t xml:space="preserve">NEXT </w:t>
      </w:r>
      <w:r w:rsidR="007B15F4">
        <w:rPr>
          <w:b/>
          <w:sz w:val="28"/>
          <w:szCs w:val="28"/>
        </w:rPr>
        <w:t>STEP</w:t>
      </w:r>
      <w:r w:rsidR="00442B48" w:rsidRPr="000F43C6">
        <w:rPr>
          <w:b/>
          <w:sz w:val="28"/>
          <w:szCs w:val="28"/>
        </w:rPr>
        <w:t xml:space="preserve"> </w:t>
      </w:r>
      <w:r w:rsidR="0052171E">
        <w:rPr>
          <w:b/>
          <w:sz w:val="28"/>
          <w:szCs w:val="28"/>
        </w:rPr>
        <w:t>CONVENTIONAL</w:t>
      </w:r>
      <w:r w:rsidR="005912B2">
        <w:rPr>
          <w:b/>
          <w:sz w:val="28"/>
          <w:szCs w:val="28"/>
        </w:rPr>
        <w:t xml:space="preserve"> </w:t>
      </w:r>
      <w:r w:rsidR="00442B48" w:rsidRPr="000F43C6">
        <w:rPr>
          <w:b/>
          <w:sz w:val="28"/>
          <w:szCs w:val="28"/>
        </w:rPr>
        <w:t>PROGRAM</w:t>
      </w:r>
    </w:p>
    <w:p w14:paraId="7FF906BB" w14:textId="77777777" w:rsidR="00442B48" w:rsidRDefault="00442B48" w:rsidP="00A32A29">
      <w:pPr>
        <w:jc w:val="center"/>
        <w:rPr>
          <w:b/>
          <w:sz w:val="28"/>
          <w:szCs w:val="28"/>
        </w:rPr>
      </w:pPr>
      <w:r w:rsidRPr="000F43C6">
        <w:rPr>
          <w:b/>
          <w:sz w:val="28"/>
          <w:szCs w:val="28"/>
        </w:rPr>
        <w:t>FEE SCHEDULE</w:t>
      </w:r>
    </w:p>
    <w:p w14:paraId="4A8BE485" w14:textId="532FE156" w:rsidR="00B02460" w:rsidRPr="00B02460" w:rsidRDefault="00442B48" w:rsidP="00B02460">
      <w:pPr>
        <w:spacing w:before="36"/>
        <w:jc w:val="center"/>
        <w:rPr>
          <w:b/>
          <w:bCs/>
          <w:sz w:val="28"/>
          <w:szCs w:val="28"/>
        </w:rPr>
      </w:pPr>
      <w:r>
        <w:rPr>
          <w:b/>
          <w:sz w:val="28"/>
          <w:szCs w:val="28"/>
        </w:rPr>
        <w:t xml:space="preserve">SECTION </w:t>
      </w:r>
      <w:r w:rsidR="00ED0C08">
        <w:rPr>
          <w:b/>
          <w:sz w:val="28"/>
          <w:szCs w:val="28"/>
        </w:rPr>
        <w:t>5</w:t>
      </w:r>
    </w:p>
    <w:p w14:paraId="7AF021C6" w14:textId="77777777" w:rsidR="00A86D55" w:rsidRDefault="00A86D55" w:rsidP="00A86D55">
      <w:pPr>
        <w:jc w:val="both"/>
        <w:rPr>
          <w:b/>
          <w:sz w:val="28"/>
          <w:szCs w:val="28"/>
        </w:rPr>
      </w:pPr>
    </w:p>
    <w:p w14:paraId="61D6D995" w14:textId="2B844CC9" w:rsidR="00B02460" w:rsidRPr="008C1603" w:rsidRDefault="009A1D97" w:rsidP="008C1603">
      <w:pPr>
        <w:jc w:val="both"/>
        <w:rPr>
          <w:bCs/>
          <w:sz w:val="22"/>
          <w:szCs w:val="22"/>
        </w:rPr>
      </w:pPr>
      <w:r w:rsidRPr="008C1603">
        <w:rPr>
          <w:bCs/>
          <w:sz w:val="22"/>
          <w:szCs w:val="22"/>
        </w:rPr>
        <w:t>The following are the f</w:t>
      </w:r>
      <w:r w:rsidR="00B02460" w:rsidRPr="008C1603">
        <w:rPr>
          <w:bCs/>
          <w:sz w:val="22"/>
          <w:szCs w:val="22"/>
        </w:rPr>
        <w:t>ees associated with th</w:t>
      </w:r>
      <w:r w:rsidR="00090002">
        <w:rPr>
          <w:bCs/>
          <w:sz w:val="22"/>
          <w:szCs w:val="22"/>
        </w:rPr>
        <w:t xml:space="preserve">is </w:t>
      </w:r>
      <w:r w:rsidR="008C1603" w:rsidRPr="008C1603">
        <w:rPr>
          <w:bCs/>
          <w:sz w:val="22"/>
          <w:szCs w:val="22"/>
        </w:rPr>
        <w:t>Program</w:t>
      </w:r>
      <w:r w:rsidRPr="008C1603">
        <w:rPr>
          <w:bCs/>
          <w:sz w:val="22"/>
          <w:szCs w:val="22"/>
        </w:rPr>
        <w:t>:</w:t>
      </w:r>
    </w:p>
    <w:p w14:paraId="66F338E5" w14:textId="77777777" w:rsidR="00B02460" w:rsidRDefault="00B02460" w:rsidP="00A86D55">
      <w:pPr>
        <w:jc w:val="both"/>
        <w:rPr>
          <w:bCs/>
          <w:sz w:val="22"/>
          <w:szCs w:val="22"/>
        </w:rPr>
      </w:pPr>
    </w:p>
    <w:p w14:paraId="396AB73E" w14:textId="1577825F" w:rsidR="00C77BF5" w:rsidRPr="008C1603" w:rsidRDefault="009B286F" w:rsidP="00395BF8">
      <w:pPr>
        <w:pStyle w:val="ListParagraph"/>
        <w:numPr>
          <w:ilvl w:val="0"/>
          <w:numId w:val="43"/>
        </w:numPr>
        <w:jc w:val="both"/>
        <w:rPr>
          <w:bCs/>
          <w:sz w:val="22"/>
          <w:szCs w:val="22"/>
        </w:rPr>
      </w:pPr>
      <w:r>
        <w:rPr>
          <w:bCs/>
          <w:sz w:val="22"/>
          <w:szCs w:val="22"/>
        </w:rPr>
        <w:t>Reservation Fees</w:t>
      </w:r>
      <w:r w:rsidR="00C77BF5" w:rsidRPr="008C1603">
        <w:rPr>
          <w:bCs/>
          <w:sz w:val="22"/>
          <w:szCs w:val="22"/>
        </w:rPr>
        <w:t>:</w:t>
      </w:r>
    </w:p>
    <w:p w14:paraId="16F2C4A1" w14:textId="2D5C5E36" w:rsidR="00915AFF" w:rsidRDefault="00232743" w:rsidP="00395BF8">
      <w:pPr>
        <w:pStyle w:val="ListParagraph"/>
        <w:widowControl w:val="0"/>
        <w:numPr>
          <w:ilvl w:val="1"/>
          <w:numId w:val="43"/>
        </w:numPr>
        <w:kinsoku w:val="0"/>
        <w:overflowPunct w:val="0"/>
        <w:spacing w:before="222" w:line="234" w:lineRule="exact"/>
        <w:textAlignment w:val="baseline"/>
        <w:rPr>
          <w:rFonts w:eastAsiaTheme="minorEastAsia"/>
          <w:bCs/>
          <w:sz w:val="22"/>
          <w:szCs w:val="22"/>
        </w:rPr>
      </w:pPr>
      <w:r w:rsidRPr="008C1603">
        <w:rPr>
          <w:rFonts w:eastAsiaTheme="minorEastAsia"/>
          <w:bCs/>
          <w:sz w:val="22"/>
          <w:szCs w:val="22"/>
        </w:rPr>
        <w:t xml:space="preserve">Flat </w:t>
      </w:r>
      <w:r w:rsidR="00915AFF">
        <w:rPr>
          <w:rFonts w:eastAsiaTheme="minorEastAsia"/>
          <w:bCs/>
          <w:sz w:val="22"/>
          <w:szCs w:val="22"/>
        </w:rPr>
        <w:t xml:space="preserve">non-refundable </w:t>
      </w:r>
      <w:r w:rsidR="00090002">
        <w:rPr>
          <w:rFonts w:eastAsiaTheme="minorEastAsia"/>
          <w:bCs/>
          <w:sz w:val="22"/>
          <w:szCs w:val="22"/>
        </w:rPr>
        <w:t>Reservation Fee.</w:t>
      </w:r>
    </w:p>
    <w:p w14:paraId="22967997" w14:textId="25FE84F7" w:rsidR="00DB76DC" w:rsidRPr="008C1603" w:rsidRDefault="00B03745" w:rsidP="00395BF8">
      <w:pPr>
        <w:pStyle w:val="ListParagraph"/>
        <w:widowControl w:val="0"/>
        <w:numPr>
          <w:ilvl w:val="1"/>
          <w:numId w:val="43"/>
        </w:numPr>
        <w:kinsoku w:val="0"/>
        <w:overflowPunct w:val="0"/>
        <w:spacing w:before="222" w:line="234" w:lineRule="exact"/>
        <w:textAlignment w:val="baseline"/>
        <w:rPr>
          <w:rFonts w:eastAsiaTheme="minorEastAsia"/>
          <w:bCs/>
          <w:sz w:val="22"/>
          <w:szCs w:val="22"/>
        </w:rPr>
      </w:pPr>
      <w:r w:rsidRPr="008C1603">
        <w:rPr>
          <w:bCs/>
          <w:sz w:val="22"/>
          <w:szCs w:val="22"/>
        </w:rPr>
        <w:t xml:space="preserve">The </w:t>
      </w:r>
      <w:r w:rsidR="00BA4A61">
        <w:rPr>
          <w:bCs/>
          <w:sz w:val="22"/>
          <w:szCs w:val="22"/>
        </w:rPr>
        <w:t>R</w:t>
      </w:r>
      <w:r w:rsidRPr="008C1603">
        <w:rPr>
          <w:bCs/>
          <w:sz w:val="22"/>
          <w:szCs w:val="22"/>
        </w:rPr>
        <w:t xml:space="preserve">eservation </w:t>
      </w:r>
      <w:r w:rsidR="00BA4A61">
        <w:rPr>
          <w:bCs/>
          <w:sz w:val="22"/>
          <w:szCs w:val="22"/>
        </w:rPr>
        <w:t>F</w:t>
      </w:r>
      <w:r w:rsidRPr="008C1603">
        <w:rPr>
          <w:bCs/>
          <w:sz w:val="22"/>
          <w:szCs w:val="22"/>
        </w:rPr>
        <w:t xml:space="preserve">ee must be received prior to IHCDA reviewing the loan for approval. </w:t>
      </w:r>
      <w:r w:rsidR="00232743" w:rsidRPr="008C1603">
        <w:rPr>
          <w:rFonts w:eastAsiaTheme="minorEastAsia"/>
          <w:bCs/>
          <w:sz w:val="22"/>
          <w:szCs w:val="22"/>
        </w:rPr>
        <w:t xml:space="preserve"> </w:t>
      </w:r>
    </w:p>
    <w:p w14:paraId="0C6F8560" w14:textId="2A51B035" w:rsidR="00D709D8" w:rsidRDefault="009013B9" w:rsidP="00D709D8">
      <w:pPr>
        <w:pStyle w:val="ListParagraph"/>
        <w:widowControl w:val="0"/>
        <w:numPr>
          <w:ilvl w:val="1"/>
          <w:numId w:val="43"/>
        </w:numPr>
        <w:kinsoku w:val="0"/>
        <w:overflowPunct w:val="0"/>
        <w:spacing w:before="222" w:line="234" w:lineRule="exact"/>
        <w:textAlignment w:val="baseline"/>
        <w:rPr>
          <w:rFonts w:eastAsiaTheme="minorEastAsia"/>
          <w:bCs/>
          <w:sz w:val="22"/>
          <w:szCs w:val="22"/>
        </w:rPr>
      </w:pPr>
      <w:r>
        <w:rPr>
          <w:rFonts w:eastAsiaTheme="minorEastAsia"/>
          <w:bCs/>
          <w:sz w:val="22"/>
          <w:szCs w:val="22"/>
        </w:rPr>
        <w:t xml:space="preserve">IHCDA offers a reservation portal where the </w:t>
      </w:r>
      <w:r w:rsidR="001D7779">
        <w:rPr>
          <w:rFonts w:eastAsiaTheme="minorEastAsia"/>
          <w:bCs/>
          <w:sz w:val="22"/>
          <w:szCs w:val="22"/>
        </w:rPr>
        <w:t>M</w:t>
      </w:r>
      <w:r w:rsidR="003B5823">
        <w:rPr>
          <w:rFonts w:eastAsiaTheme="minorEastAsia"/>
          <w:bCs/>
          <w:sz w:val="22"/>
          <w:szCs w:val="22"/>
        </w:rPr>
        <w:t>ortgagor is to pay the non</w:t>
      </w:r>
      <w:r w:rsidR="00E246DA">
        <w:rPr>
          <w:rFonts w:eastAsiaTheme="minorEastAsia"/>
          <w:bCs/>
          <w:sz w:val="22"/>
          <w:szCs w:val="22"/>
        </w:rPr>
        <w:t>-refundable</w:t>
      </w:r>
      <w:r w:rsidR="00034BA6">
        <w:rPr>
          <w:rFonts w:eastAsiaTheme="minorEastAsia"/>
          <w:bCs/>
          <w:sz w:val="22"/>
          <w:szCs w:val="22"/>
        </w:rPr>
        <w:t xml:space="preserve"> </w:t>
      </w:r>
      <w:r w:rsidR="00BA4A61">
        <w:rPr>
          <w:rFonts w:eastAsiaTheme="minorEastAsia"/>
          <w:bCs/>
          <w:sz w:val="22"/>
          <w:szCs w:val="22"/>
        </w:rPr>
        <w:t>R</w:t>
      </w:r>
      <w:r w:rsidR="00034BA6">
        <w:rPr>
          <w:rFonts w:eastAsiaTheme="minorEastAsia"/>
          <w:bCs/>
          <w:sz w:val="22"/>
          <w:szCs w:val="22"/>
        </w:rPr>
        <w:t xml:space="preserve">eservation </w:t>
      </w:r>
      <w:r w:rsidR="00BA4A61">
        <w:rPr>
          <w:rFonts w:eastAsiaTheme="minorEastAsia"/>
          <w:bCs/>
          <w:sz w:val="22"/>
          <w:szCs w:val="22"/>
        </w:rPr>
        <w:t>F</w:t>
      </w:r>
      <w:r w:rsidR="00034BA6">
        <w:rPr>
          <w:rFonts w:eastAsiaTheme="minorEastAsia"/>
          <w:bCs/>
          <w:sz w:val="22"/>
          <w:szCs w:val="22"/>
        </w:rPr>
        <w:t>ee.  The porta</w:t>
      </w:r>
      <w:r w:rsidR="00090002">
        <w:rPr>
          <w:rFonts w:eastAsiaTheme="minorEastAsia"/>
          <w:bCs/>
          <w:sz w:val="22"/>
          <w:szCs w:val="22"/>
        </w:rPr>
        <w:t>l</w:t>
      </w:r>
      <w:r w:rsidR="00034BA6">
        <w:rPr>
          <w:rFonts w:eastAsiaTheme="minorEastAsia"/>
          <w:bCs/>
          <w:sz w:val="22"/>
          <w:szCs w:val="22"/>
        </w:rPr>
        <w:t xml:space="preserve"> can be found </w:t>
      </w:r>
      <w:hyperlink r:id="rId17" w:history="1">
        <w:r w:rsidR="00090002" w:rsidRPr="00090002">
          <w:rPr>
            <w:rStyle w:val="Hyperlink"/>
            <w:rFonts w:eastAsiaTheme="minorEastAsia"/>
            <w:bCs/>
            <w:sz w:val="22"/>
            <w:szCs w:val="22"/>
          </w:rPr>
          <w:t>here</w:t>
        </w:r>
      </w:hyperlink>
      <w:r w:rsidR="00090002">
        <w:rPr>
          <w:rFonts w:eastAsiaTheme="minorEastAsia"/>
          <w:bCs/>
          <w:sz w:val="22"/>
          <w:szCs w:val="22"/>
        </w:rPr>
        <w:t xml:space="preserve">. </w:t>
      </w:r>
    </w:p>
    <w:p w14:paraId="039FE8C2" w14:textId="43217320" w:rsidR="003561DC" w:rsidRPr="00D709D8" w:rsidRDefault="00D52CAC" w:rsidP="00D709D8">
      <w:pPr>
        <w:pStyle w:val="ListParagraph"/>
        <w:widowControl w:val="0"/>
        <w:numPr>
          <w:ilvl w:val="1"/>
          <w:numId w:val="43"/>
        </w:numPr>
        <w:kinsoku w:val="0"/>
        <w:overflowPunct w:val="0"/>
        <w:spacing w:before="222" w:line="234" w:lineRule="exact"/>
        <w:jc w:val="both"/>
        <w:textAlignment w:val="baseline"/>
        <w:rPr>
          <w:rFonts w:eastAsiaTheme="minorEastAsia"/>
          <w:bCs/>
          <w:sz w:val="22"/>
          <w:szCs w:val="22"/>
        </w:rPr>
      </w:pPr>
      <w:r w:rsidRPr="00D709D8">
        <w:rPr>
          <w:rFonts w:eastAsiaTheme="minorEastAsia"/>
          <w:bCs/>
          <w:sz w:val="22"/>
          <w:szCs w:val="22"/>
        </w:rPr>
        <w:t xml:space="preserve">The Participating Lender may ACH wire the </w:t>
      </w:r>
      <w:r w:rsidR="00BA4A61">
        <w:rPr>
          <w:rFonts w:eastAsiaTheme="minorEastAsia"/>
          <w:bCs/>
          <w:sz w:val="22"/>
          <w:szCs w:val="22"/>
        </w:rPr>
        <w:t>R</w:t>
      </w:r>
      <w:r w:rsidRPr="00D709D8">
        <w:rPr>
          <w:rFonts w:eastAsiaTheme="minorEastAsia"/>
          <w:bCs/>
          <w:sz w:val="22"/>
          <w:szCs w:val="22"/>
        </w:rPr>
        <w:t xml:space="preserve">eservation </w:t>
      </w:r>
      <w:r w:rsidR="00BA4A61">
        <w:rPr>
          <w:rFonts w:eastAsiaTheme="minorEastAsia"/>
          <w:bCs/>
          <w:sz w:val="22"/>
          <w:szCs w:val="22"/>
        </w:rPr>
        <w:t>F</w:t>
      </w:r>
      <w:r w:rsidRPr="00D709D8">
        <w:rPr>
          <w:rFonts w:eastAsiaTheme="minorEastAsia"/>
          <w:bCs/>
          <w:sz w:val="22"/>
          <w:szCs w:val="22"/>
        </w:rPr>
        <w:t xml:space="preserve">ee to IHCDA. IHCDA will forward the ACH wire information to the Participating Lender once </w:t>
      </w:r>
      <w:r w:rsidR="00D709D8">
        <w:rPr>
          <w:rFonts w:eastAsiaTheme="minorEastAsia"/>
          <w:bCs/>
          <w:sz w:val="22"/>
          <w:szCs w:val="22"/>
        </w:rPr>
        <w:t xml:space="preserve">IHCDA receives and approves a </w:t>
      </w:r>
      <w:r w:rsidRPr="00D709D8">
        <w:rPr>
          <w:rFonts w:eastAsiaTheme="minorEastAsia"/>
          <w:bCs/>
          <w:sz w:val="22"/>
          <w:szCs w:val="22"/>
        </w:rPr>
        <w:t xml:space="preserve">signed </w:t>
      </w:r>
      <w:r w:rsidR="00D709D8">
        <w:rPr>
          <w:rFonts w:eastAsiaTheme="minorEastAsia"/>
          <w:bCs/>
          <w:sz w:val="22"/>
          <w:szCs w:val="22"/>
        </w:rPr>
        <w:t>MOSA</w:t>
      </w:r>
      <w:r w:rsidRPr="00D709D8">
        <w:rPr>
          <w:rFonts w:eastAsiaTheme="minorEastAsia"/>
          <w:bCs/>
          <w:sz w:val="22"/>
          <w:szCs w:val="22"/>
        </w:rPr>
        <w:t xml:space="preserve">. The Participating Lender may submit </w:t>
      </w:r>
      <w:r w:rsidR="00866E52" w:rsidRPr="00D709D8">
        <w:rPr>
          <w:rFonts w:eastAsiaTheme="minorEastAsia"/>
          <w:bCs/>
          <w:sz w:val="22"/>
          <w:szCs w:val="22"/>
        </w:rPr>
        <w:t xml:space="preserve">as many </w:t>
      </w:r>
      <w:r w:rsidR="00BA4A61">
        <w:rPr>
          <w:rFonts w:eastAsiaTheme="minorEastAsia"/>
          <w:bCs/>
          <w:sz w:val="22"/>
          <w:szCs w:val="22"/>
        </w:rPr>
        <w:t>R</w:t>
      </w:r>
      <w:r w:rsidRPr="00D709D8">
        <w:rPr>
          <w:rFonts w:eastAsiaTheme="minorEastAsia"/>
          <w:bCs/>
          <w:sz w:val="22"/>
          <w:szCs w:val="22"/>
        </w:rPr>
        <w:t xml:space="preserve">eservation </w:t>
      </w:r>
      <w:r w:rsidR="00BA4A61">
        <w:rPr>
          <w:rFonts w:eastAsiaTheme="minorEastAsia"/>
          <w:bCs/>
          <w:sz w:val="22"/>
          <w:szCs w:val="22"/>
        </w:rPr>
        <w:t>F</w:t>
      </w:r>
      <w:r w:rsidRPr="00D709D8">
        <w:rPr>
          <w:rFonts w:eastAsiaTheme="minorEastAsia"/>
          <w:bCs/>
          <w:sz w:val="22"/>
          <w:szCs w:val="22"/>
        </w:rPr>
        <w:t xml:space="preserve">ees per </w:t>
      </w:r>
      <w:proofErr w:type="gramStart"/>
      <w:r w:rsidRPr="00D709D8">
        <w:rPr>
          <w:rFonts w:eastAsiaTheme="minorEastAsia"/>
          <w:bCs/>
          <w:sz w:val="22"/>
          <w:szCs w:val="22"/>
        </w:rPr>
        <w:t>ACH</w:t>
      </w:r>
      <w:proofErr w:type="gramEnd"/>
      <w:r w:rsidRPr="00D709D8">
        <w:rPr>
          <w:rFonts w:eastAsiaTheme="minorEastAsia"/>
          <w:bCs/>
          <w:sz w:val="22"/>
          <w:szCs w:val="22"/>
        </w:rPr>
        <w:t xml:space="preserve"> wire</w:t>
      </w:r>
      <w:r w:rsidR="00866E52" w:rsidRPr="00D709D8">
        <w:rPr>
          <w:rFonts w:eastAsiaTheme="minorEastAsia"/>
          <w:bCs/>
          <w:sz w:val="22"/>
          <w:szCs w:val="22"/>
        </w:rPr>
        <w:t xml:space="preserve"> as the Participating Lender desires</w:t>
      </w:r>
      <w:r w:rsidRPr="00D709D8">
        <w:rPr>
          <w:rFonts w:eastAsiaTheme="minorEastAsia"/>
          <w:bCs/>
          <w:sz w:val="22"/>
          <w:szCs w:val="22"/>
        </w:rPr>
        <w:t>.</w:t>
      </w:r>
      <w:r w:rsidR="00BB5C15" w:rsidRPr="00D709D8">
        <w:rPr>
          <w:rFonts w:eastAsiaTheme="minorEastAsia"/>
          <w:bCs/>
          <w:sz w:val="22"/>
          <w:szCs w:val="22"/>
        </w:rPr>
        <w:t xml:space="preserve">  </w:t>
      </w:r>
    </w:p>
    <w:p w14:paraId="0FB7A943" w14:textId="5DC81B66" w:rsidR="00D52CAC" w:rsidRPr="006D3CB8" w:rsidRDefault="003561DC" w:rsidP="00D709D8">
      <w:pPr>
        <w:pStyle w:val="ListParagraph"/>
        <w:widowControl w:val="0"/>
        <w:numPr>
          <w:ilvl w:val="1"/>
          <w:numId w:val="43"/>
        </w:numPr>
        <w:kinsoku w:val="0"/>
        <w:overflowPunct w:val="0"/>
        <w:spacing w:before="222" w:line="234" w:lineRule="exact"/>
        <w:jc w:val="both"/>
        <w:textAlignment w:val="baseline"/>
        <w:rPr>
          <w:rFonts w:eastAsiaTheme="minorEastAsia"/>
          <w:bCs/>
          <w:sz w:val="22"/>
          <w:szCs w:val="22"/>
        </w:rPr>
      </w:pPr>
      <w:r>
        <w:rPr>
          <w:rFonts w:eastAsiaTheme="minorEastAsia"/>
          <w:bCs/>
          <w:sz w:val="22"/>
          <w:szCs w:val="22"/>
        </w:rPr>
        <w:t xml:space="preserve">The </w:t>
      </w:r>
      <w:r w:rsidR="00BB5C15">
        <w:rPr>
          <w:rFonts w:eastAsiaTheme="minorEastAsia"/>
          <w:bCs/>
          <w:sz w:val="22"/>
          <w:szCs w:val="22"/>
        </w:rPr>
        <w:t xml:space="preserve">Participating </w:t>
      </w:r>
      <w:r w:rsidR="00670320">
        <w:rPr>
          <w:rFonts w:eastAsiaTheme="minorEastAsia"/>
          <w:bCs/>
          <w:sz w:val="22"/>
          <w:szCs w:val="22"/>
        </w:rPr>
        <w:t xml:space="preserve">Lender </w:t>
      </w:r>
      <w:r w:rsidR="00BB5C15">
        <w:rPr>
          <w:rFonts w:eastAsiaTheme="minorEastAsia"/>
          <w:bCs/>
          <w:sz w:val="22"/>
          <w:szCs w:val="22"/>
        </w:rPr>
        <w:t xml:space="preserve">must provide the IHCDA </w:t>
      </w:r>
      <w:r>
        <w:rPr>
          <w:rFonts w:eastAsiaTheme="minorEastAsia"/>
          <w:bCs/>
          <w:sz w:val="22"/>
          <w:szCs w:val="22"/>
        </w:rPr>
        <w:t xml:space="preserve">reservation </w:t>
      </w:r>
      <w:r w:rsidR="00BB5C15">
        <w:rPr>
          <w:rFonts w:eastAsiaTheme="minorEastAsia"/>
          <w:bCs/>
          <w:sz w:val="22"/>
          <w:szCs w:val="22"/>
        </w:rPr>
        <w:t xml:space="preserve">number as an identifier for </w:t>
      </w:r>
      <w:r w:rsidR="00690758">
        <w:rPr>
          <w:rFonts w:eastAsiaTheme="minorEastAsia"/>
          <w:bCs/>
          <w:sz w:val="22"/>
          <w:szCs w:val="22"/>
        </w:rPr>
        <w:t xml:space="preserve">each ACH </w:t>
      </w:r>
      <w:r w:rsidR="00BA4A61">
        <w:rPr>
          <w:rFonts w:eastAsiaTheme="minorEastAsia"/>
          <w:bCs/>
          <w:sz w:val="22"/>
          <w:szCs w:val="22"/>
        </w:rPr>
        <w:t>R</w:t>
      </w:r>
      <w:r w:rsidR="00690758">
        <w:rPr>
          <w:rFonts w:eastAsiaTheme="minorEastAsia"/>
          <w:bCs/>
          <w:sz w:val="22"/>
          <w:szCs w:val="22"/>
        </w:rPr>
        <w:t xml:space="preserve">eservation </w:t>
      </w:r>
      <w:r w:rsidR="00BA4A61">
        <w:rPr>
          <w:rFonts w:eastAsiaTheme="minorEastAsia"/>
          <w:bCs/>
          <w:sz w:val="22"/>
          <w:szCs w:val="22"/>
        </w:rPr>
        <w:t>F</w:t>
      </w:r>
      <w:r w:rsidR="00690758">
        <w:rPr>
          <w:rFonts w:eastAsiaTheme="minorEastAsia"/>
          <w:bCs/>
          <w:sz w:val="22"/>
          <w:szCs w:val="22"/>
        </w:rPr>
        <w:t>ee</w:t>
      </w:r>
      <w:r w:rsidR="00670320">
        <w:rPr>
          <w:rFonts w:eastAsiaTheme="minorEastAsia"/>
          <w:bCs/>
          <w:sz w:val="22"/>
          <w:szCs w:val="22"/>
        </w:rPr>
        <w:t xml:space="preserve"> submitted</w:t>
      </w:r>
      <w:r w:rsidR="00690758">
        <w:rPr>
          <w:rFonts w:eastAsiaTheme="minorEastAsia"/>
          <w:bCs/>
          <w:sz w:val="22"/>
          <w:szCs w:val="22"/>
        </w:rPr>
        <w:t>.</w:t>
      </w:r>
      <w:r w:rsidR="00D52CAC" w:rsidRPr="006D3CB8">
        <w:rPr>
          <w:rFonts w:eastAsiaTheme="minorEastAsia"/>
          <w:bCs/>
          <w:sz w:val="22"/>
          <w:szCs w:val="22"/>
        </w:rPr>
        <w:t xml:space="preserve"> </w:t>
      </w:r>
      <w:r w:rsidR="00690758">
        <w:rPr>
          <w:rFonts w:eastAsiaTheme="minorEastAsia"/>
          <w:bCs/>
          <w:sz w:val="22"/>
          <w:szCs w:val="22"/>
        </w:rPr>
        <w:t xml:space="preserve"> </w:t>
      </w:r>
      <w:r w:rsidR="00D52CAC" w:rsidRPr="006D3CB8">
        <w:rPr>
          <w:rFonts w:eastAsiaTheme="minorEastAsia"/>
          <w:bCs/>
          <w:sz w:val="22"/>
          <w:szCs w:val="22"/>
        </w:rPr>
        <w:t xml:space="preserve">The Participating Lender must have a reservation number from the </w:t>
      </w:r>
      <w:r w:rsidR="00BE7649" w:rsidRPr="006D3CB8">
        <w:rPr>
          <w:rFonts w:eastAsiaTheme="minorEastAsia"/>
          <w:bCs/>
          <w:sz w:val="22"/>
          <w:szCs w:val="22"/>
        </w:rPr>
        <w:t xml:space="preserve">IHCDA Online </w:t>
      </w:r>
      <w:r w:rsidR="00D52CAC" w:rsidRPr="006D3CB8">
        <w:rPr>
          <w:rFonts w:eastAsiaTheme="minorEastAsia"/>
          <w:bCs/>
          <w:sz w:val="22"/>
          <w:szCs w:val="22"/>
        </w:rPr>
        <w:t xml:space="preserve">before submitting fees. </w:t>
      </w:r>
    </w:p>
    <w:p w14:paraId="13E5242B" w14:textId="28AB506D" w:rsidR="00D52CAC" w:rsidRPr="008C1603" w:rsidRDefault="00D52CAC" w:rsidP="00395BF8">
      <w:pPr>
        <w:pStyle w:val="ListParagraph"/>
        <w:widowControl w:val="0"/>
        <w:numPr>
          <w:ilvl w:val="1"/>
          <w:numId w:val="43"/>
        </w:numPr>
        <w:kinsoku w:val="0"/>
        <w:overflowPunct w:val="0"/>
        <w:spacing w:before="222" w:line="234" w:lineRule="exact"/>
        <w:textAlignment w:val="baseline"/>
        <w:rPr>
          <w:rFonts w:eastAsiaTheme="minorEastAsia"/>
          <w:bCs/>
          <w:sz w:val="22"/>
          <w:szCs w:val="22"/>
        </w:rPr>
      </w:pPr>
      <w:r w:rsidRPr="008C1603">
        <w:rPr>
          <w:rFonts w:eastAsiaTheme="minorEastAsia"/>
          <w:bCs/>
          <w:sz w:val="22"/>
          <w:szCs w:val="22"/>
        </w:rPr>
        <w:t xml:space="preserve">IHCDA does not accept </w:t>
      </w:r>
      <w:r w:rsidR="000A13C3" w:rsidRPr="008C1603">
        <w:rPr>
          <w:rFonts w:eastAsiaTheme="minorEastAsia"/>
          <w:bCs/>
          <w:sz w:val="22"/>
          <w:szCs w:val="22"/>
        </w:rPr>
        <w:t>cash</w:t>
      </w:r>
      <w:r w:rsidR="000A13C3" w:rsidRPr="008C1603">
        <w:rPr>
          <w:bCs/>
          <w:sz w:val="22"/>
          <w:szCs w:val="22"/>
        </w:rPr>
        <w:t>, coins</w:t>
      </w:r>
      <w:r w:rsidR="006152F1">
        <w:rPr>
          <w:bCs/>
          <w:sz w:val="22"/>
          <w:szCs w:val="22"/>
        </w:rPr>
        <w:t>,</w:t>
      </w:r>
      <w:r w:rsidR="000A13C3" w:rsidRPr="008C1603">
        <w:rPr>
          <w:bCs/>
          <w:sz w:val="22"/>
          <w:szCs w:val="22"/>
        </w:rPr>
        <w:t xml:space="preserve"> or personal checks from the </w:t>
      </w:r>
      <w:r w:rsidR="00D709D8">
        <w:rPr>
          <w:bCs/>
          <w:sz w:val="22"/>
          <w:szCs w:val="22"/>
        </w:rPr>
        <w:t>Mortgagor</w:t>
      </w:r>
      <w:r w:rsidR="000A13C3" w:rsidRPr="008C1603">
        <w:rPr>
          <w:bCs/>
          <w:sz w:val="22"/>
          <w:szCs w:val="22"/>
        </w:rPr>
        <w:t xml:space="preserve">.  </w:t>
      </w:r>
      <w:r w:rsidRPr="008C1603">
        <w:rPr>
          <w:rFonts w:eastAsiaTheme="minorEastAsia"/>
          <w:bCs/>
          <w:sz w:val="22"/>
          <w:szCs w:val="22"/>
        </w:rPr>
        <w:t xml:space="preserve">  </w:t>
      </w:r>
    </w:p>
    <w:p w14:paraId="22AD4119" w14:textId="77777777" w:rsidR="00C77BF5" w:rsidRPr="00B02460" w:rsidRDefault="00C77BF5" w:rsidP="00C77BF5">
      <w:pPr>
        <w:jc w:val="both"/>
        <w:rPr>
          <w:bCs/>
          <w:sz w:val="22"/>
          <w:szCs w:val="22"/>
        </w:rPr>
      </w:pPr>
    </w:p>
    <w:p w14:paraId="309A0F24" w14:textId="77777777" w:rsidR="00D709D8" w:rsidRDefault="0000123E" w:rsidP="00D709D8">
      <w:pPr>
        <w:pStyle w:val="ListParagraph"/>
        <w:numPr>
          <w:ilvl w:val="0"/>
          <w:numId w:val="43"/>
        </w:numPr>
        <w:jc w:val="both"/>
        <w:rPr>
          <w:bCs/>
          <w:sz w:val="22"/>
          <w:szCs w:val="22"/>
        </w:rPr>
      </w:pPr>
      <w:r>
        <w:rPr>
          <w:bCs/>
          <w:sz w:val="22"/>
          <w:szCs w:val="22"/>
        </w:rPr>
        <w:t>Reinstatement Fees</w:t>
      </w:r>
      <w:r w:rsidR="00D709D8">
        <w:rPr>
          <w:bCs/>
          <w:sz w:val="22"/>
          <w:szCs w:val="22"/>
        </w:rPr>
        <w:t xml:space="preserve">: </w:t>
      </w:r>
    </w:p>
    <w:p w14:paraId="1456E0D0" w14:textId="63FB39CB" w:rsidR="00D709D8" w:rsidRPr="00D709D8" w:rsidRDefault="0000123E" w:rsidP="00D709D8">
      <w:pPr>
        <w:pStyle w:val="ListParagraph"/>
        <w:jc w:val="both"/>
        <w:rPr>
          <w:bCs/>
          <w:sz w:val="22"/>
          <w:szCs w:val="22"/>
        </w:rPr>
      </w:pPr>
      <w:r w:rsidRPr="00D709D8">
        <w:rPr>
          <w:bCs/>
          <w:sz w:val="22"/>
          <w:szCs w:val="22"/>
        </w:rPr>
        <w:t xml:space="preserve"> </w:t>
      </w:r>
    </w:p>
    <w:p w14:paraId="2028DCD0" w14:textId="5249D7BE" w:rsidR="00D709D8" w:rsidRPr="00D709D8" w:rsidRDefault="00D709D8" w:rsidP="00D709D8">
      <w:pPr>
        <w:pStyle w:val="ListParagraph"/>
        <w:numPr>
          <w:ilvl w:val="1"/>
          <w:numId w:val="43"/>
        </w:numPr>
        <w:jc w:val="both"/>
        <w:rPr>
          <w:bCs/>
          <w:sz w:val="22"/>
          <w:szCs w:val="22"/>
        </w:rPr>
      </w:pPr>
      <w:r>
        <w:rPr>
          <w:bCs/>
          <w:sz w:val="22"/>
          <w:szCs w:val="22"/>
        </w:rPr>
        <w:t xml:space="preserve">A reinstatement fee will be assessed on a case-by-case basis at the discretion of IHCDA for any post-closing modification resulting from a modification caused by the Participating Lender or Mortgagor at the sole determination of IHCDA. </w:t>
      </w:r>
    </w:p>
    <w:p w14:paraId="40DC4C6E" w14:textId="77777777" w:rsidR="00D709D8" w:rsidRDefault="00D709D8" w:rsidP="00D709D8">
      <w:pPr>
        <w:pStyle w:val="ListParagraph"/>
        <w:ind w:left="1440"/>
        <w:jc w:val="both"/>
        <w:rPr>
          <w:bCs/>
          <w:sz w:val="22"/>
          <w:szCs w:val="22"/>
        </w:rPr>
      </w:pPr>
    </w:p>
    <w:p w14:paraId="01D9E342" w14:textId="62E33104" w:rsidR="00793D9C" w:rsidRDefault="00D709D8" w:rsidP="00D709D8">
      <w:pPr>
        <w:pStyle w:val="ListParagraph"/>
        <w:numPr>
          <w:ilvl w:val="1"/>
          <w:numId w:val="43"/>
        </w:numPr>
        <w:jc w:val="both"/>
        <w:rPr>
          <w:bCs/>
          <w:sz w:val="22"/>
          <w:szCs w:val="22"/>
        </w:rPr>
      </w:pPr>
      <w:r>
        <w:rPr>
          <w:bCs/>
          <w:sz w:val="22"/>
          <w:szCs w:val="22"/>
        </w:rPr>
        <w:t>The</w:t>
      </w:r>
      <w:r w:rsidR="00291B4F">
        <w:rPr>
          <w:bCs/>
          <w:sz w:val="22"/>
          <w:szCs w:val="22"/>
        </w:rPr>
        <w:t xml:space="preserve"> minimum </w:t>
      </w:r>
      <w:r>
        <w:rPr>
          <w:bCs/>
          <w:sz w:val="22"/>
          <w:szCs w:val="22"/>
        </w:rPr>
        <w:t xml:space="preserve">reinstatement </w:t>
      </w:r>
      <w:r w:rsidR="00291B4F">
        <w:rPr>
          <w:bCs/>
          <w:sz w:val="22"/>
          <w:szCs w:val="22"/>
        </w:rPr>
        <w:t xml:space="preserve">fee </w:t>
      </w:r>
      <w:r>
        <w:rPr>
          <w:bCs/>
          <w:sz w:val="22"/>
          <w:szCs w:val="22"/>
        </w:rPr>
        <w:t>is</w:t>
      </w:r>
      <w:r w:rsidR="00291B4F">
        <w:rPr>
          <w:bCs/>
          <w:sz w:val="22"/>
          <w:szCs w:val="22"/>
        </w:rPr>
        <w:t xml:space="preserve"> </w:t>
      </w:r>
      <w:r w:rsidR="002F0D39">
        <w:rPr>
          <w:bCs/>
          <w:sz w:val="22"/>
          <w:szCs w:val="22"/>
        </w:rPr>
        <w:t>five hundred dollars (</w:t>
      </w:r>
      <w:r w:rsidR="00291B4F">
        <w:rPr>
          <w:bCs/>
          <w:sz w:val="22"/>
          <w:szCs w:val="22"/>
        </w:rPr>
        <w:t>$500</w:t>
      </w:r>
      <w:r w:rsidR="002F0D39">
        <w:rPr>
          <w:bCs/>
          <w:sz w:val="22"/>
          <w:szCs w:val="22"/>
        </w:rPr>
        <w:t>)</w:t>
      </w:r>
      <w:r>
        <w:rPr>
          <w:bCs/>
          <w:sz w:val="22"/>
          <w:szCs w:val="22"/>
        </w:rPr>
        <w:t>.</w:t>
      </w:r>
      <w:r w:rsidR="00291B4F">
        <w:rPr>
          <w:bCs/>
          <w:sz w:val="22"/>
          <w:szCs w:val="22"/>
        </w:rPr>
        <w:t xml:space="preserve"> </w:t>
      </w:r>
    </w:p>
    <w:p w14:paraId="4579C726" w14:textId="77777777" w:rsidR="00D709D8" w:rsidRDefault="00D709D8" w:rsidP="00D709D8">
      <w:pPr>
        <w:pStyle w:val="ListParagraph"/>
        <w:ind w:left="1440"/>
        <w:jc w:val="both"/>
        <w:rPr>
          <w:bCs/>
          <w:sz w:val="22"/>
          <w:szCs w:val="22"/>
        </w:rPr>
      </w:pPr>
    </w:p>
    <w:p w14:paraId="7B897D76" w14:textId="4CFC1B66" w:rsidR="00D709D8" w:rsidRDefault="00D709D8" w:rsidP="00D709D8">
      <w:pPr>
        <w:pStyle w:val="ListParagraph"/>
        <w:numPr>
          <w:ilvl w:val="1"/>
          <w:numId w:val="43"/>
        </w:numPr>
        <w:jc w:val="both"/>
        <w:rPr>
          <w:bCs/>
          <w:sz w:val="22"/>
          <w:szCs w:val="22"/>
        </w:rPr>
      </w:pPr>
      <w:r>
        <w:rPr>
          <w:bCs/>
          <w:sz w:val="22"/>
          <w:szCs w:val="22"/>
        </w:rPr>
        <w:t xml:space="preserve">Such reinstatement fee may be assessed by reducing any amount owed to the Participating Lender from IHCDA or the Master Servicer. </w:t>
      </w:r>
    </w:p>
    <w:p w14:paraId="36823010" w14:textId="77777777" w:rsidR="00D709D8" w:rsidRDefault="00D709D8" w:rsidP="00D709D8">
      <w:pPr>
        <w:pStyle w:val="ListParagraph"/>
        <w:jc w:val="both"/>
        <w:rPr>
          <w:bCs/>
          <w:sz w:val="22"/>
          <w:szCs w:val="22"/>
        </w:rPr>
      </w:pPr>
    </w:p>
    <w:p w14:paraId="042C25B1" w14:textId="535BBFCC" w:rsidR="00C77BF5" w:rsidRPr="008C1603" w:rsidRDefault="009B286F" w:rsidP="00395BF8">
      <w:pPr>
        <w:pStyle w:val="ListParagraph"/>
        <w:numPr>
          <w:ilvl w:val="0"/>
          <w:numId w:val="43"/>
        </w:numPr>
        <w:jc w:val="both"/>
        <w:rPr>
          <w:bCs/>
          <w:sz w:val="22"/>
          <w:szCs w:val="22"/>
        </w:rPr>
      </w:pPr>
      <w:r>
        <w:rPr>
          <w:bCs/>
          <w:sz w:val="22"/>
          <w:szCs w:val="22"/>
        </w:rPr>
        <w:t>Extension Fees</w:t>
      </w:r>
      <w:r w:rsidR="00C77BF5" w:rsidRPr="008C1603">
        <w:rPr>
          <w:bCs/>
          <w:sz w:val="22"/>
          <w:szCs w:val="22"/>
        </w:rPr>
        <w:t>:</w:t>
      </w:r>
    </w:p>
    <w:p w14:paraId="2CAEB45E" w14:textId="77777777" w:rsidR="00C77BF5" w:rsidRPr="00B02460" w:rsidRDefault="00C77BF5" w:rsidP="00C77BF5">
      <w:pPr>
        <w:jc w:val="both"/>
        <w:rPr>
          <w:bCs/>
          <w:sz w:val="22"/>
          <w:szCs w:val="22"/>
        </w:rPr>
      </w:pPr>
    </w:p>
    <w:p w14:paraId="2204480A" w14:textId="5F06F508" w:rsidR="00495163" w:rsidRPr="00ED0C08" w:rsidRDefault="00ED0C08" w:rsidP="00ED0C08">
      <w:pPr>
        <w:pStyle w:val="ListParagraph"/>
        <w:numPr>
          <w:ilvl w:val="1"/>
          <w:numId w:val="43"/>
        </w:numPr>
        <w:jc w:val="both"/>
        <w:rPr>
          <w:bCs/>
          <w:sz w:val="22"/>
          <w:szCs w:val="22"/>
        </w:rPr>
      </w:pPr>
      <w:r>
        <w:rPr>
          <w:bCs/>
          <w:sz w:val="22"/>
          <w:szCs w:val="22"/>
        </w:rPr>
        <w:t>A c</w:t>
      </w:r>
      <w:r w:rsidR="00C77BF5" w:rsidRPr="00ED0C08">
        <w:rPr>
          <w:bCs/>
          <w:sz w:val="22"/>
          <w:szCs w:val="22"/>
        </w:rPr>
        <w:t xml:space="preserve">ommitment </w:t>
      </w:r>
      <w:r>
        <w:rPr>
          <w:bCs/>
          <w:sz w:val="22"/>
          <w:szCs w:val="22"/>
        </w:rPr>
        <w:t>e</w:t>
      </w:r>
      <w:r w:rsidR="00C77BF5" w:rsidRPr="00ED0C08">
        <w:rPr>
          <w:bCs/>
          <w:sz w:val="22"/>
          <w:szCs w:val="22"/>
        </w:rPr>
        <w:t>xtension</w:t>
      </w:r>
      <w:r w:rsidRPr="00ED0C08">
        <w:rPr>
          <w:bCs/>
          <w:sz w:val="22"/>
          <w:szCs w:val="22"/>
        </w:rPr>
        <w:t xml:space="preserve"> (15 days) shall cost .12500% of the reservation amount</w:t>
      </w:r>
      <w:r>
        <w:rPr>
          <w:bCs/>
          <w:sz w:val="22"/>
          <w:szCs w:val="22"/>
        </w:rPr>
        <w:t>.</w:t>
      </w:r>
    </w:p>
    <w:p w14:paraId="489EE4E6" w14:textId="77777777" w:rsidR="00C77BF5" w:rsidRPr="004C4D37" w:rsidRDefault="00C77BF5" w:rsidP="00C77BF5">
      <w:pPr>
        <w:jc w:val="both"/>
        <w:rPr>
          <w:bCs/>
          <w:sz w:val="22"/>
          <w:szCs w:val="22"/>
        </w:rPr>
      </w:pPr>
    </w:p>
    <w:p w14:paraId="12C03834" w14:textId="1336587C" w:rsidR="00C77BF5" w:rsidRDefault="00C77BF5" w:rsidP="00395BF8">
      <w:pPr>
        <w:pStyle w:val="ListParagraph"/>
        <w:numPr>
          <w:ilvl w:val="0"/>
          <w:numId w:val="43"/>
        </w:numPr>
        <w:jc w:val="both"/>
        <w:rPr>
          <w:bCs/>
          <w:sz w:val="22"/>
          <w:szCs w:val="22"/>
        </w:rPr>
      </w:pPr>
      <w:r w:rsidRPr="004C4D37">
        <w:rPr>
          <w:bCs/>
          <w:sz w:val="22"/>
          <w:szCs w:val="22"/>
        </w:rPr>
        <w:t>Reinstatement</w:t>
      </w:r>
      <w:r w:rsidR="00D709D8">
        <w:rPr>
          <w:bCs/>
          <w:sz w:val="22"/>
          <w:szCs w:val="22"/>
        </w:rPr>
        <w:t xml:space="preserve"> </w:t>
      </w:r>
      <w:r w:rsidR="007B1B2E">
        <w:rPr>
          <w:bCs/>
          <w:sz w:val="22"/>
          <w:szCs w:val="22"/>
        </w:rPr>
        <w:t>and</w:t>
      </w:r>
      <w:r w:rsidRPr="004C4D37">
        <w:rPr>
          <w:bCs/>
          <w:sz w:val="22"/>
          <w:szCs w:val="22"/>
        </w:rPr>
        <w:t xml:space="preserve"> extension fees can be paid by </w:t>
      </w:r>
      <w:r w:rsidR="00182882">
        <w:rPr>
          <w:bCs/>
          <w:sz w:val="22"/>
          <w:szCs w:val="22"/>
        </w:rPr>
        <w:t>any party</w:t>
      </w:r>
      <w:r w:rsidRPr="004C4D37">
        <w:rPr>
          <w:bCs/>
          <w:sz w:val="22"/>
          <w:szCs w:val="22"/>
        </w:rPr>
        <w:t xml:space="preserve"> and are non-refundable.</w:t>
      </w:r>
    </w:p>
    <w:p w14:paraId="0AE5C92A" w14:textId="77777777" w:rsidR="00A47AA2" w:rsidRDefault="00A47AA2" w:rsidP="00A47AA2">
      <w:pPr>
        <w:pStyle w:val="ListParagraph"/>
        <w:jc w:val="both"/>
        <w:rPr>
          <w:bCs/>
          <w:sz w:val="22"/>
          <w:szCs w:val="22"/>
        </w:rPr>
      </w:pPr>
    </w:p>
    <w:p w14:paraId="55B14CA2" w14:textId="06E0A010" w:rsidR="00A47AA2" w:rsidRDefault="003F3688" w:rsidP="00395BF8">
      <w:pPr>
        <w:pStyle w:val="ListParagraph"/>
        <w:numPr>
          <w:ilvl w:val="0"/>
          <w:numId w:val="43"/>
        </w:numPr>
        <w:jc w:val="both"/>
        <w:rPr>
          <w:bCs/>
          <w:sz w:val="22"/>
          <w:szCs w:val="22"/>
        </w:rPr>
      </w:pPr>
      <w:r w:rsidRPr="00B143B3">
        <w:rPr>
          <w:bCs/>
          <w:sz w:val="22"/>
          <w:szCs w:val="22"/>
        </w:rPr>
        <w:t xml:space="preserve">The </w:t>
      </w:r>
      <w:r w:rsidR="0061465F" w:rsidRPr="00B143B3">
        <w:rPr>
          <w:bCs/>
          <w:sz w:val="22"/>
          <w:szCs w:val="22"/>
        </w:rPr>
        <w:t xml:space="preserve">Participating Lender </w:t>
      </w:r>
      <w:r w:rsidRPr="00B143B3">
        <w:rPr>
          <w:bCs/>
          <w:sz w:val="22"/>
          <w:szCs w:val="22"/>
        </w:rPr>
        <w:t>shall be c</w:t>
      </w:r>
      <w:r w:rsidR="0061465F" w:rsidRPr="00B143B3">
        <w:rPr>
          <w:bCs/>
          <w:sz w:val="22"/>
          <w:szCs w:val="22"/>
        </w:rPr>
        <w:t>ompensat</w:t>
      </w:r>
      <w:r w:rsidRPr="00B143B3">
        <w:rPr>
          <w:bCs/>
          <w:sz w:val="22"/>
          <w:szCs w:val="22"/>
        </w:rPr>
        <w:t xml:space="preserve">ed </w:t>
      </w:r>
      <w:r w:rsidR="00363FE3" w:rsidRPr="00B143B3">
        <w:rPr>
          <w:bCs/>
          <w:sz w:val="22"/>
          <w:szCs w:val="22"/>
        </w:rPr>
        <w:t xml:space="preserve">one and three quarters percent (1.75%) of the mortgage amount, which is </w:t>
      </w:r>
      <w:r w:rsidR="00041F67" w:rsidRPr="00B143B3">
        <w:rPr>
          <w:bCs/>
          <w:sz w:val="22"/>
          <w:szCs w:val="22"/>
        </w:rPr>
        <w:t>payable upon the sale of the loan to the Master Servicer.</w:t>
      </w:r>
      <w:r w:rsidR="00ED0C08">
        <w:rPr>
          <w:bCs/>
          <w:sz w:val="22"/>
          <w:szCs w:val="22"/>
        </w:rPr>
        <w:t xml:space="preserve"> </w:t>
      </w:r>
    </w:p>
    <w:p w14:paraId="5B73B13E" w14:textId="77777777" w:rsidR="00152336" w:rsidRPr="00152336" w:rsidRDefault="00152336" w:rsidP="00152336">
      <w:pPr>
        <w:pStyle w:val="ListParagraph"/>
        <w:rPr>
          <w:bCs/>
          <w:sz w:val="22"/>
          <w:szCs w:val="22"/>
        </w:rPr>
      </w:pPr>
    </w:p>
    <w:p w14:paraId="0A3681C4" w14:textId="726940DA" w:rsidR="006524C9" w:rsidRDefault="007546B5" w:rsidP="00395BF8">
      <w:pPr>
        <w:pStyle w:val="ListParagraph"/>
        <w:numPr>
          <w:ilvl w:val="0"/>
          <w:numId w:val="43"/>
        </w:numPr>
        <w:spacing w:before="120"/>
        <w:rPr>
          <w:sz w:val="22"/>
          <w:szCs w:val="22"/>
        </w:rPr>
      </w:pPr>
      <w:r>
        <w:rPr>
          <w:sz w:val="22"/>
          <w:szCs w:val="22"/>
        </w:rPr>
        <w:t>Origi</w:t>
      </w:r>
      <w:r w:rsidR="006524C9">
        <w:rPr>
          <w:sz w:val="22"/>
          <w:szCs w:val="22"/>
        </w:rPr>
        <w:t>nation Fees and Allowable Participating Lender Fees:</w:t>
      </w:r>
      <w:r w:rsidR="00ED0C08">
        <w:rPr>
          <w:sz w:val="22"/>
          <w:szCs w:val="22"/>
        </w:rPr>
        <w:t xml:space="preserve"> </w:t>
      </w:r>
    </w:p>
    <w:p w14:paraId="681CF5E5" w14:textId="77777777" w:rsidR="006524C9" w:rsidRPr="006524C9" w:rsidRDefault="006524C9" w:rsidP="006524C9">
      <w:pPr>
        <w:pStyle w:val="ListParagraph"/>
        <w:rPr>
          <w:sz w:val="22"/>
          <w:szCs w:val="22"/>
        </w:rPr>
      </w:pPr>
    </w:p>
    <w:p w14:paraId="5770DF63" w14:textId="77777777" w:rsidR="00D709D8" w:rsidRDefault="00131C19" w:rsidP="00ED0C08">
      <w:pPr>
        <w:pStyle w:val="ListParagraph"/>
        <w:numPr>
          <w:ilvl w:val="1"/>
          <w:numId w:val="43"/>
        </w:numPr>
        <w:spacing w:before="120"/>
        <w:jc w:val="both"/>
        <w:rPr>
          <w:sz w:val="22"/>
          <w:szCs w:val="22"/>
        </w:rPr>
      </w:pPr>
      <w:r w:rsidRPr="006524C9">
        <w:rPr>
          <w:sz w:val="22"/>
          <w:szCs w:val="22"/>
        </w:rPr>
        <w:lastRenderedPageBreak/>
        <w:t xml:space="preserve">The maximum amount that can be charged on each loan with respect to Origination fees will be limited to one percent (1%) </w:t>
      </w:r>
      <w:r w:rsidR="00D709D8">
        <w:rPr>
          <w:sz w:val="22"/>
          <w:szCs w:val="22"/>
        </w:rPr>
        <w:t>irrespective of the party that is providing funds to pay such origination fee</w:t>
      </w:r>
      <w:r w:rsidRPr="006524C9">
        <w:rPr>
          <w:sz w:val="22"/>
          <w:szCs w:val="22"/>
        </w:rPr>
        <w:t>.  </w:t>
      </w:r>
    </w:p>
    <w:p w14:paraId="02BFA832" w14:textId="7C8588FE" w:rsidR="00437232" w:rsidRPr="002F4985" w:rsidRDefault="00131C19" w:rsidP="00ED0C08">
      <w:pPr>
        <w:pStyle w:val="ListParagraph"/>
        <w:numPr>
          <w:ilvl w:val="1"/>
          <w:numId w:val="43"/>
        </w:numPr>
        <w:spacing w:before="120"/>
        <w:jc w:val="both"/>
        <w:rPr>
          <w:sz w:val="22"/>
          <w:szCs w:val="22"/>
        </w:rPr>
      </w:pPr>
      <w:r w:rsidRPr="006524C9">
        <w:rPr>
          <w:sz w:val="22"/>
          <w:szCs w:val="22"/>
        </w:rPr>
        <w:t> </w:t>
      </w:r>
      <w:r w:rsidR="00D709D8" w:rsidRPr="002F4985">
        <w:rPr>
          <w:sz w:val="22"/>
          <w:szCs w:val="22"/>
        </w:rPr>
        <w:t>T</w:t>
      </w:r>
      <w:r w:rsidRPr="002F4985">
        <w:rPr>
          <w:sz w:val="22"/>
          <w:szCs w:val="22"/>
        </w:rPr>
        <w:t xml:space="preserve">he maximum amount a lender may charge in lender fees will be limited to </w:t>
      </w:r>
      <w:r w:rsidR="000A24A6" w:rsidRPr="002F4985">
        <w:rPr>
          <w:sz w:val="22"/>
          <w:szCs w:val="22"/>
        </w:rPr>
        <w:t xml:space="preserve">sixteen hundred </w:t>
      </w:r>
      <w:r w:rsidRPr="002F4985">
        <w:rPr>
          <w:sz w:val="22"/>
          <w:szCs w:val="22"/>
        </w:rPr>
        <w:t>dollars ($</w:t>
      </w:r>
      <w:r w:rsidR="000A24A6" w:rsidRPr="002F4985">
        <w:rPr>
          <w:sz w:val="22"/>
          <w:szCs w:val="22"/>
        </w:rPr>
        <w:t>1,600</w:t>
      </w:r>
      <w:r w:rsidRPr="002F4985">
        <w:rPr>
          <w:sz w:val="22"/>
          <w:szCs w:val="22"/>
        </w:rPr>
        <w:t xml:space="preserve">), </w:t>
      </w:r>
      <w:r w:rsidR="00D709D8" w:rsidRPr="002F4985">
        <w:rPr>
          <w:sz w:val="22"/>
          <w:szCs w:val="22"/>
        </w:rPr>
        <w:t>irrespective of the party that is providing funds to pay such lender fee</w:t>
      </w:r>
      <w:r w:rsidRPr="002F4985">
        <w:rPr>
          <w:sz w:val="22"/>
          <w:szCs w:val="22"/>
        </w:rPr>
        <w:t xml:space="preserve">.  </w:t>
      </w:r>
      <w:r w:rsidR="00437232" w:rsidRPr="002F4985">
        <w:rPr>
          <w:b/>
          <w:sz w:val="28"/>
          <w:szCs w:val="28"/>
        </w:rPr>
        <w:br w:type="page"/>
      </w:r>
    </w:p>
    <w:p w14:paraId="489A4D19" w14:textId="3FC1A40F" w:rsidR="003351C1" w:rsidRPr="000F43C6" w:rsidRDefault="003351C1" w:rsidP="009B286F">
      <w:pPr>
        <w:pStyle w:val="Title"/>
        <w:rPr>
          <w:b/>
          <w:sz w:val="28"/>
          <w:szCs w:val="28"/>
        </w:rPr>
      </w:pPr>
      <w:r w:rsidRPr="000F43C6">
        <w:rPr>
          <w:b/>
          <w:sz w:val="28"/>
          <w:szCs w:val="28"/>
        </w:rPr>
        <w:lastRenderedPageBreak/>
        <w:t>INDIANA HOUSING AND COMMUNITY DEVELOPMENT AUTHORITY</w:t>
      </w:r>
    </w:p>
    <w:p w14:paraId="366131E8" w14:textId="6BC94AAE" w:rsidR="006B5B69" w:rsidRPr="000F43C6" w:rsidRDefault="003D7726" w:rsidP="006B5B69">
      <w:pPr>
        <w:jc w:val="center"/>
        <w:rPr>
          <w:b/>
          <w:sz w:val="28"/>
          <w:szCs w:val="28"/>
        </w:rPr>
      </w:pPr>
      <w:r>
        <w:rPr>
          <w:b/>
          <w:sz w:val="28"/>
          <w:szCs w:val="28"/>
        </w:rPr>
        <w:t xml:space="preserve">NEXT </w:t>
      </w:r>
      <w:r w:rsidR="007B15F4">
        <w:rPr>
          <w:b/>
          <w:sz w:val="28"/>
          <w:szCs w:val="28"/>
        </w:rPr>
        <w:t>STEP</w:t>
      </w:r>
      <w:r w:rsidR="006B5B69" w:rsidRPr="000F43C6">
        <w:rPr>
          <w:b/>
          <w:sz w:val="28"/>
          <w:szCs w:val="28"/>
        </w:rPr>
        <w:t xml:space="preserve"> </w:t>
      </w:r>
      <w:r w:rsidR="0052171E">
        <w:rPr>
          <w:b/>
          <w:sz w:val="28"/>
          <w:szCs w:val="28"/>
        </w:rPr>
        <w:t>CONVENTIONAL</w:t>
      </w:r>
      <w:r w:rsidR="005912B2">
        <w:rPr>
          <w:b/>
          <w:sz w:val="28"/>
          <w:szCs w:val="28"/>
        </w:rPr>
        <w:t xml:space="preserve"> </w:t>
      </w:r>
      <w:r w:rsidR="006B5B69" w:rsidRPr="000F43C6">
        <w:rPr>
          <w:b/>
          <w:sz w:val="28"/>
          <w:szCs w:val="28"/>
        </w:rPr>
        <w:t>PROGRAM</w:t>
      </w:r>
    </w:p>
    <w:p w14:paraId="44E6A67E" w14:textId="4936235D" w:rsidR="003351C1" w:rsidRDefault="003351C1" w:rsidP="009B286F">
      <w:pPr>
        <w:jc w:val="center"/>
        <w:rPr>
          <w:b/>
          <w:sz w:val="28"/>
          <w:szCs w:val="28"/>
        </w:rPr>
      </w:pPr>
      <w:r w:rsidRPr="000F43C6">
        <w:rPr>
          <w:b/>
          <w:sz w:val="28"/>
          <w:szCs w:val="28"/>
        </w:rPr>
        <w:t>RESERVATION PROCEDURES</w:t>
      </w:r>
    </w:p>
    <w:p w14:paraId="5F8E17B3" w14:textId="43EFEF5B" w:rsidR="006C5463" w:rsidRDefault="00442B48" w:rsidP="009B286F">
      <w:pPr>
        <w:spacing w:before="36"/>
        <w:jc w:val="center"/>
        <w:rPr>
          <w:b/>
          <w:bCs/>
          <w:sz w:val="28"/>
          <w:szCs w:val="28"/>
        </w:rPr>
      </w:pPr>
      <w:r>
        <w:rPr>
          <w:b/>
          <w:sz w:val="28"/>
          <w:szCs w:val="28"/>
        </w:rPr>
        <w:t xml:space="preserve">SECTION </w:t>
      </w:r>
      <w:r w:rsidR="00ED0C08">
        <w:rPr>
          <w:b/>
          <w:sz w:val="28"/>
          <w:szCs w:val="28"/>
        </w:rPr>
        <w:t>6</w:t>
      </w:r>
    </w:p>
    <w:p w14:paraId="69300564" w14:textId="77777777" w:rsidR="003351C1" w:rsidRPr="000F43C6" w:rsidRDefault="003351C1" w:rsidP="003351C1">
      <w:pPr>
        <w:rPr>
          <w:b/>
          <w:i/>
          <w:sz w:val="22"/>
          <w:szCs w:val="22"/>
        </w:rPr>
      </w:pPr>
    </w:p>
    <w:p w14:paraId="724BC596" w14:textId="6D61D0E9" w:rsidR="003351C1" w:rsidRPr="00C7150B" w:rsidRDefault="00734DFC" w:rsidP="00C7150B">
      <w:pPr>
        <w:pStyle w:val="ListParagraph"/>
        <w:numPr>
          <w:ilvl w:val="0"/>
          <w:numId w:val="27"/>
        </w:numPr>
        <w:jc w:val="both"/>
        <w:rPr>
          <w:bCs/>
          <w:sz w:val="22"/>
          <w:szCs w:val="22"/>
        </w:rPr>
      </w:pPr>
      <w:r>
        <w:rPr>
          <w:bCs/>
          <w:sz w:val="22"/>
          <w:szCs w:val="22"/>
        </w:rPr>
        <w:t xml:space="preserve">Preliminary </w:t>
      </w:r>
      <w:r w:rsidR="00B82712">
        <w:rPr>
          <w:bCs/>
          <w:sz w:val="22"/>
          <w:szCs w:val="22"/>
        </w:rPr>
        <w:t>Eligibility</w:t>
      </w:r>
      <w:r>
        <w:rPr>
          <w:bCs/>
          <w:sz w:val="22"/>
          <w:szCs w:val="22"/>
        </w:rPr>
        <w:t xml:space="preserve"> Review</w:t>
      </w:r>
    </w:p>
    <w:p w14:paraId="5FE7F9C9" w14:textId="77777777" w:rsidR="003351C1" w:rsidRPr="00C7150B" w:rsidRDefault="003351C1" w:rsidP="003351C1">
      <w:pPr>
        <w:tabs>
          <w:tab w:val="left" w:pos="0"/>
        </w:tabs>
        <w:jc w:val="both"/>
        <w:rPr>
          <w:bCs/>
          <w:sz w:val="22"/>
          <w:szCs w:val="22"/>
        </w:rPr>
      </w:pPr>
    </w:p>
    <w:p w14:paraId="72453374" w14:textId="2941C2FD" w:rsidR="00BD0944" w:rsidRDefault="003351C1" w:rsidP="00B82712">
      <w:pPr>
        <w:pStyle w:val="ListParagraph"/>
        <w:numPr>
          <w:ilvl w:val="1"/>
          <w:numId w:val="27"/>
        </w:numPr>
        <w:tabs>
          <w:tab w:val="left" w:pos="0"/>
        </w:tabs>
        <w:jc w:val="both"/>
        <w:rPr>
          <w:bCs/>
          <w:sz w:val="22"/>
          <w:szCs w:val="22"/>
        </w:rPr>
      </w:pPr>
      <w:r w:rsidRPr="00C7150B">
        <w:rPr>
          <w:bCs/>
          <w:sz w:val="22"/>
          <w:szCs w:val="22"/>
        </w:rPr>
        <w:t>Before making a reservation request for a</w:t>
      </w:r>
      <w:r w:rsidR="00F76079">
        <w:rPr>
          <w:bCs/>
          <w:sz w:val="22"/>
          <w:szCs w:val="22"/>
        </w:rPr>
        <w:t xml:space="preserve"> </w:t>
      </w:r>
      <w:r w:rsidRPr="00C7150B">
        <w:rPr>
          <w:bCs/>
          <w:sz w:val="22"/>
          <w:szCs w:val="22"/>
        </w:rPr>
        <w:t>loan</w:t>
      </w:r>
      <w:r w:rsidR="00D709D8">
        <w:rPr>
          <w:bCs/>
          <w:sz w:val="22"/>
          <w:szCs w:val="22"/>
        </w:rPr>
        <w:t xml:space="preserve"> to be acquired pursuant to this Program</w:t>
      </w:r>
      <w:r w:rsidRPr="00C7150B">
        <w:rPr>
          <w:bCs/>
          <w:sz w:val="22"/>
          <w:szCs w:val="22"/>
        </w:rPr>
        <w:t>, the Participating Lender is required to</w:t>
      </w:r>
      <w:r w:rsidR="00BD0944">
        <w:rPr>
          <w:bCs/>
          <w:sz w:val="22"/>
          <w:szCs w:val="22"/>
        </w:rPr>
        <w:t>:</w:t>
      </w:r>
    </w:p>
    <w:p w14:paraId="52BA3194" w14:textId="77777777" w:rsidR="00BD0944" w:rsidRDefault="00BD0944" w:rsidP="00BD0944">
      <w:pPr>
        <w:pStyle w:val="ListParagraph"/>
        <w:tabs>
          <w:tab w:val="left" w:pos="0"/>
        </w:tabs>
        <w:ind w:left="1440"/>
        <w:jc w:val="both"/>
        <w:rPr>
          <w:bCs/>
          <w:sz w:val="22"/>
          <w:szCs w:val="22"/>
        </w:rPr>
      </w:pPr>
    </w:p>
    <w:p w14:paraId="66873F6C" w14:textId="1F8FB152" w:rsidR="00BD0944" w:rsidRDefault="00BD0944" w:rsidP="00BD0944">
      <w:pPr>
        <w:pStyle w:val="ListParagraph"/>
        <w:numPr>
          <w:ilvl w:val="2"/>
          <w:numId w:val="27"/>
        </w:numPr>
        <w:tabs>
          <w:tab w:val="left" w:pos="0"/>
        </w:tabs>
        <w:jc w:val="both"/>
        <w:rPr>
          <w:bCs/>
          <w:sz w:val="22"/>
          <w:szCs w:val="22"/>
        </w:rPr>
      </w:pPr>
      <w:r>
        <w:rPr>
          <w:bCs/>
          <w:sz w:val="22"/>
          <w:szCs w:val="22"/>
        </w:rPr>
        <w:t>R</w:t>
      </w:r>
      <w:r w:rsidR="003351C1" w:rsidRPr="00C7150B">
        <w:rPr>
          <w:bCs/>
          <w:sz w:val="22"/>
          <w:szCs w:val="22"/>
        </w:rPr>
        <w:t xml:space="preserve">eceive a </w:t>
      </w:r>
      <w:r w:rsidR="002B1696">
        <w:rPr>
          <w:bCs/>
          <w:sz w:val="22"/>
          <w:szCs w:val="22"/>
        </w:rPr>
        <w:t xml:space="preserve">recent </w:t>
      </w:r>
      <w:r w:rsidR="00FA206C">
        <w:rPr>
          <w:bCs/>
          <w:sz w:val="22"/>
          <w:szCs w:val="22"/>
        </w:rPr>
        <w:t xml:space="preserve">payoff statement from </w:t>
      </w:r>
      <w:r w:rsidR="002B1696">
        <w:rPr>
          <w:bCs/>
          <w:sz w:val="22"/>
          <w:szCs w:val="22"/>
        </w:rPr>
        <w:t>the Master Servicer</w:t>
      </w:r>
      <w:r w:rsidR="00B40D64">
        <w:rPr>
          <w:bCs/>
          <w:sz w:val="22"/>
          <w:szCs w:val="22"/>
        </w:rPr>
        <w:t xml:space="preserve"> for the existing first lien</w:t>
      </w:r>
      <w:r w:rsidR="002B1696">
        <w:rPr>
          <w:bCs/>
          <w:sz w:val="22"/>
          <w:szCs w:val="22"/>
        </w:rPr>
        <w:t xml:space="preserve"> and the existing second lien</w:t>
      </w:r>
      <w:r w:rsidR="005B283A">
        <w:rPr>
          <w:bCs/>
          <w:sz w:val="22"/>
          <w:szCs w:val="22"/>
        </w:rPr>
        <w:t xml:space="preserve">, if </w:t>
      </w:r>
      <w:proofErr w:type="gramStart"/>
      <w:r w:rsidR="005B283A">
        <w:rPr>
          <w:bCs/>
          <w:sz w:val="22"/>
          <w:szCs w:val="22"/>
        </w:rPr>
        <w:t>any</w:t>
      </w:r>
      <w:r>
        <w:rPr>
          <w:bCs/>
          <w:sz w:val="22"/>
          <w:szCs w:val="22"/>
        </w:rPr>
        <w:t>;</w:t>
      </w:r>
      <w:proofErr w:type="gramEnd"/>
      <w:r w:rsidR="00F072BC">
        <w:rPr>
          <w:bCs/>
          <w:sz w:val="22"/>
          <w:szCs w:val="22"/>
        </w:rPr>
        <w:t xml:space="preserve"> </w:t>
      </w:r>
    </w:p>
    <w:p w14:paraId="523DE304" w14:textId="77777777" w:rsidR="00D709D8" w:rsidRDefault="00D709D8" w:rsidP="00D709D8">
      <w:pPr>
        <w:pStyle w:val="ListParagraph"/>
        <w:tabs>
          <w:tab w:val="left" w:pos="0"/>
        </w:tabs>
        <w:ind w:left="2160"/>
        <w:jc w:val="both"/>
        <w:rPr>
          <w:bCs/>
          <w:sz w:val="22"/>
          <w:szCs w:val="22"/>
        </w:rPr>
      </w:pPr>
    </w:p>
    <w:p w14:paraId="44849D18" w14:textId="2B3AF070" w:rsidR="003561DC" w:rsidRDefault="003561DC" w:rsidP="00BD0944">
      <w:pPr>
        <w:pStyle w:val="ListParagraph"/>
        <w:numPr>
          <w:ilvl w:val="2"/>
          <w:numId w:val="27"/>
        </w:numPr>
        <w:tabs>
          <w:tab w:val="left" w:pos="0"/>
        </w:tabs>
        <w:jc w:val="both"/>
        <w:rPr>
          <w:bCs/>
          <w:sz w:val="22"/>
          <w:szCs w:val="22"/>
        </w:rPr>
      </w:pPr>
      <w:r>
        <w:rPr>
          <w:bCs/>
          <w:sz w:val="22"/>
          <w:szCs w:val="22"/>
        </w:rPr>
        <w:t xml:space="preserve">Receive a fully executed Appraisal </w:t>
      </w:r>
      <w:proofErr w:type="gramStart"/>
      <w:r>
        <w:rPr>
          <w:bCs/>
          <w:sz w:val="22"/>
          <w:szCs w:val="22"/>
        </w:rPr>
        <w:t>Report;</w:t>
      </w:r>
      <w:proofErr w:type="gramEnd"/>
    </w:p>
    <w:p w14:paraId="029F5F9B" w14:textId="77777777" w:rsidR="00E0684A" w:rsidRDefault="00E0684A" w:rsidP="00E0684A">
      <w:pPr>
        <w:pStyle w:val="ListParagraph"/>
        <w:tabs>
          <w:tab w:val="left" w:pos="0"/>
        </w:tabs>
        <w:ind w:left="2160"/>
        <w:jc w:val="both"/>
        <w:rPr>
          <w:bCs/>
          <w:sz w:val="22"/>
          <w:szCs w:val="22"/>
        </w:rPr>
      </w:pPr>
    </w:p>
    <w:p w14:paraId="470BA76C" w14:textId="5B069DC5" w:rsidR="000B214C" w:rsidRDefault="00D709D8" w:rsidP="00BD0944">
      <w:pPr>
        <w:pStyle w:val="ListParagraph"/>
        <w:numPr>
          <w:ilvl w:val="2"/>
          <w:numId w:val="27"/>
        </w:numPr>
        <w:tabs>
          <w:tab w:val="left" w:pos="0"/>
        </w:tabs>
        <w:jc w:val="both"/>
        <w:rPr>
          <w:bCs/>
          <w:sz w:val="22"/>
          <w:szCs w:val="22"/>
        </w:rPr>
      </w:pPr>
      <w:r>
        <w:rPr>
          <w:bCs/>
          <w:sz w:val="22"/>
          <w:szCs w:val="22"/>
        </w:rPr>
        <w:t>Determine whether</w:t>
      </w:r>
      <w:r w:rsidR="003351C1" w:rsidRPr="00C7150B">
        <w:rPr>
          <w:bCs/>
          <w:sz w:val="22"/>
          <w:szCs w:val="22"/>
        </w:rPr>
        <w:t xml:space="preserve"> the home is located in a </w:t>
      </w:r>
      <w:r w:rsidR="00B23EED">
        <w:rPr>
          <w:bCs/>
          <w:sz w:val="22"/>
          <w:szCs w:val="22"/>
        </w:rPr>
        <w:t>Qualified Census Tract (refer to Section</w:t>
      </w:r>
      <w:r w:rsidR="00892B9E">
        <w:rPr>
          <w:bCs/>
          <w:sz w:val="22"/>
          <w:szCs w:val="22"/>
        </w:rPr>
        <w:t xml:space="preserve"> 1, of this Program Guide</w:t>
      </w:r>
      <w:proofErr w:type="gramStart"/>
      <w:r w:rsidR="00B23EED">
        <w:rPr>
          <w:bCs/>
          <w:sz w:val="22"/>
          <w:szCs w:val="22"/>
        </w:rPr>
        <w:t>)</w:t>
      </w:r>
      <w:r w:rsidR="00700588">
        <w:rPr>
          <w:bCs/>
          <w:sz w:val="22"/>
          <w:szCs w:val="22"/>
        </w:rPr>
        <w:t>;</w:t>
      </w:r>
      <w:proofErr w:type="gramEnd"/>
      <w:r w:rsidR="00700588">
        <w:rPr>
          <w:bCs/>
          <w:sz w:val="22"/>
          <w:szCs w:val="22"/>
        </w:rPr>
        <w:t xml:space="preserve"> </w:t>
      </w:r>
    </w:p>
    <w:p w14:paraId="2522AE3B" w14:textId="77777777" w:rsidR="000B214C" w:rsidRPr="000B214C" w:rsidRDefault="000B214C" w:rsidP="000B214C">
      <w:pPr>
        <w:pStyle w:val="ListParagraph"/>
        <w:rPr>
          <w:bCs/>
          <w:sz w:val="22"/>
          <w:szCs w:val="22"/>
        </w:rPr>
      </w:pPr>
    </w:p>
    <w:p w14:paraId="3DBD6F6A" w14:textId="5B444D53" w:rsidR="00D709D8" w:rsidRDefault="00D709D8" w:rsidP="00D709D8">
      <w:pPr>
        <w:pStyle w:val="ListParagraph"/>
        <w:numPr>
          <w:ilvl w:val="2"/>
          <w:numId w:val="27"/>
        </w:numPr>
        <w:tabs>
          <w:tab w:val="left" w:pos="0"/>
        </w:tabs>
        <w:jc w:val="both"/>
        <w:rPr>
          <w:bCs/>
          <w:sz w:val="22"/>
          <w:szCs w:val="22"/>
        </w:rPr>
      </w:pPr>
      <w:r>
        <w:rPr>
          <w:bCs/>
          <w:sz w:val="22"/>
          <w:szCs w:val="22"/>
        </w:rPr>
        <w:t>Determine that the</w:t>
      </w:r>
      <w:r w:rsidR="003351C1" w:rsidRPr="00C7150B">
        <w:rPr>
          <w:bCs/>
          <w:sz w:val="22"/>
          <w:szCs w:val="22"/>
        </w:rPr>
        <w:t xml:space="preserve"> </w:t>
      </w:r>
      <w:r w:rsidR="00E67D19" w:rsidRPr="00C7150B">
        <w:rPr>
          <w:bCs/>
          <w:sz w:val="22"/>
          <w:szCs w:val="22"/>
        </w:rPr>
        <w:t>Mortgago</w:t>
      </w:r>
      <w:r w:rsidR="003351C1" w:rsidRPr="00C7150B">
        <w:rPr>
          <w:bCs/>
          <w:sz w:val="22"/>
          <w:szCs w:val="22"/>
        </w:rPr>
        <w:t xml:space="preserve">r meets </w:t>
      </w:r>
      <w:r w:rsidR="000B1778">
        <w:rPr>
          <w:bCs/>
          <w:sz w:val="22"/>
          <w:szCs w:val="22"/>
        </w:rPr>
        <w:t xml:space="preserve">all </w:t>
      </w:r>
      <w:r w:rsidR="003351C1" w:rsidRPr="00C7150B">
        <w:rPr>
          <w:bCs/>
          <w:sz w:val="22"/>
          <w:szCs w:val="22"/>
        </w:rPr>
        <w:t>other Program eligibility requirements</w:t>
      </w:r>
      <w:r>
        <w:rPr>
          <w:bCs/>
          <w:sz w:val="22"/>
          <w:szCs w:val="22"/>
        </w:rPr>
        <w:t>; and</w:t>
      </w:r>
      <w:r w:rsidR="003351C1" w:rsidRPr="00C7150B">
        <w:rPr>
          <w:bCs/>
          <w:sz w:val="22"/>
          <w:szCs w:val="22"/>
        </w:rPr>
        <w:t xml:space="preserve">  </w:t>
      </w:r>
    </w:p>
    <w:p w14:paraId="276814E5" w14:textId="77777777" w:rsidR="00D709D8" w:rsidRPr="00D709D8" w:rsidRDefault="00D709D8" w:rsidP="00D709D8">
      <w:pPr>
        <w:pStyle w:val="ListParagraph"/>
        <w:rPr>
          <w:bCs/>
          <w:sz w:val="22"/>
          <w:szCs w:val="22"/>
        </w:rPr>
      </w:pPr>
    </w:p>
    <w:p w14:paraId="3A01F741" w14:textId="66E585AF" w:rsidR="003561DC" w:rsidRPr="00D709D8" w:rsidRDefault="00D709D8" w:rsidP="00D709D8">
      <w:pPr>
        <w:pStyle w:val="ListParagraph"/>
        <w:numPr>
          <w:ilvl w:val="2"/>
          <w:numId w:val="27"/>
        </w:numPr>
        <w:tabs>
          <w:tab w:val="left" w:pos="0"/>
        </w:tabs>
        <w:jc w:val="both"/>
        <w:rPr>
          <w:bCs/>
          <w:sz w:val="22"/>
          <w:szCs w:val="22"/>
        </w:rPr>
      </w:pPr>
      <w:r>
        <w:rPr>
          <w:bCs/>
          <w:sz w:val="22"/>
          <w:szCs w:val="22"/>
        </w:rPr>
        <w:t>Determine that the</w:t>
      </w:r>
      <w:r w:rsidR="003561DC" w:rsidRPr="00D709D8">
        <w:rPr>
          <w:bCs/>
          <w:sz w:val="22"/>
          <w:szCs w:val="22"/>
        </w:rPr>
        <w:t xml:space="preserve"> Subject Property meets all Program eligibility requirements.  </w:t>
      </w:r>
    </w:p>
    <w:p w14:paraId="240BFE87" w14:textId="77777777" w:rsidR="00AB7A6A" w:rsidRDefault="00AB7A6A" w:rsidP="00AB7A6A">
      <w:pPr>
        <w:pStyle w:val="ListParagraph"/>
        <w:tabs>
          <w:tab w:val="left" w:pos="0"/>
        </w:tabs>
        <w:ind w:left="1440"/>
        <w:jc w:val="both"/>
        <w:rPr>
          <w:bCs/>
          <w:sz w:val="22"/>
          <w:szCs w:val="22"/>
        </w:rPr>
      </w:pPr>
    </w:p>
    <w:p w14:paraId="61667C3E" w14:textId="10AF2D65" w:rsidR="003351C1" w:rsidRPr="00C7150B" w:rsidRDefault="00AB7A6A" w:rsidP="00B82712">
      <w:pPr>
        <w:pStyle w:val="ListParagraph"/>
        <w:numPr>
          <w:ilvl w:val="1"/>
          <w:numId w:val="27"/>
        </w:numPr>
        <w:tabs>
          <w:tab w:val="left" w:pos="0"/>
        </w:tabs>
        <w:jc w:val="both"/>
        <w:rPr>
          <w:bCs/>
          <w:sz w:val="22"/>
          <w:szCs w:val="22"/>
        </w:rPr>
      </w:pPr>
      <w:r>
        <w:rPr>
          <w:bCs/>
          <w:sz w:val="22"/>
          <w:szCs w:val="22"/>
        </w:rPr>
        <w:t>The</w:t>
      </w:r>
      <w:r w:rsidR="001D428B" w:rsidRPr="00C7150B">
        <w:rPr>
          <w:bCs/>
          <w:sz w:val="22"/>
          <w:szCs w:val="22"/>
        </w:rPr>
        <w:t xml:space="preserve"> Participating Lender cannot reserve a loan that </w:t>
      </w:r>
      <w:r w:rsidR="00304D0F" w:rsidRPr="00C7150B">
        <w:rPr>
          <w:bCs/>
          <w:sz w:val="22"/>
          <w:szCs w:val="22"/>
        </w:rPr>
        <w:t>it cannot close in its own name.</w:t>
      </w:r>
      <w:r w:rsidR="003351C1" w:rsidRPr="00C7150B">
        <w:rPr>
          <w:bCs/>
          <w:sz w:val="22"/>
          <w:szCs w:val="22"/>
        </w:rPr>
        <w:t xml:space="preserve"> </w:t>
      </w:r>
    </w:p>
    <w:p w14:paraId="33B949C4" w14:textId="77777777" w:rsidR="003351C1" w:rsidRPr="00C7150B" w:rsidRDefault="003351C1" w:rsidP="003351C1">
      <w:pPr>
        <w:tabs>
          <w:tab w:val="left" w:pos="0"/>
        </w:tabs>
        <w:jc w:val="both"/>
        <w:rPr>
          <w:bCs/>
          <w:sz w:val="22"/>
          <w:szCs w:val="22"/>
        </w:rPr>
      </w:pPr>
    </w:p>
    <w:p w14:paraId="664FA59D" w14:textId="6A6E37A9" w:rsidR="003351C1" w:rsidRPr="00C7150B" w:rsidRDefault="00AB7A6A" w:rsidP="00B82712">
      <w:pPr>
        <w:pStyle w:val="ListParagraph"/>
        <w:numPr>
          <w:ilvl w:val="1"/>
          <w:numId w:val="27"/>
        </w:numPr>
        <w:tabs>
          <w:tab w:val="left" w:pos="0"/>
        </w:tabs>
        <w:jc w:val="both"/>
        <w:rPr>
          <w:bCs/>
          <w:sz w:val="22"/>
          <w:szCs w:val="22"/>
        </w:rPr>
      </w:pPr>
      <w:r>
        <w:rPr>
          <w:bCs/>
          <w:sz w:val="22"/>
          <w:szCs w:val="22"/>
        </w:rPr>
        <w:t>T</w:t>
      </w:r>
      <w:r w:rsidR="001D428B" w:rsidRPr="00C7150B">
        <w:rPr>
          <w:bCs/>
          <w:sz w:val="22"/>
          <w:szCs w:val="22"/>
        </w:rPr>
        <w:t xml:space="preserve">he </w:t>
      </w:r>
      <w:r w:rsidR="00E67D19" w:rsidRPr="00C7150B">
        <w:rPr>
          <w:bCs/>
          <w:sz w:val="22"/>
          <w:szCs w:val="22"/>
        </w:rPr>
        <w:t>Mortgago</w:t>
      </w:r>
      <w:r w:rsidR="001D428B" w:rsidRPr="00C7150B">
        <w:rPr>
          <w:bCs/>
          <w:sz w:val="22"/>
          <w:szCs w:val="22"/>
        </w:rPr>
        <w:t>r cannot execute IHCDA documents without an IHCDA reservation number.</w:t>
      </w:r>
    </w:p>
    <w:p w14:paraId="189167D5" w14:textId="77777777" w:rsidR="003351C1" w:rsidRPr="00C7150B" w:rsidRDefault="003351C1" w:rsidP="003351C1">
      <w:pPr>
        <w:tabs>
          <w:tab w:val="left" w:pos="0"/>
        </w:tabs>
        <w:jc w:val="both"/>
        <w:rPr>
          <w:bCs/>
          <w:sz w:val="22"/>
          <w:szCs w:val="22"/>
        </w:rPr>
      </w:pPr>
    </w:p>
    <w:p w14:paraId="1D490A28" w14:textId="4102E2BF" w:rsidR="003351C1" w:rsidRPr="00C7150B" w:rsidRDefault="00734B09" w:rsidP="00C7150B">
      <w:pPr>
        <w:pStyle w:val="Heading1"/>
        <w:numPr>
          <w:ilvl w:val="0"/>
          <w:numId w:val="27"/>
        </w:numPr>
        <w:rPr>
          <w:bCs/>
          <w:i w:val="0"/>
          <w:sz w:val="22"/>
          <w:szCs w:val="22"/>
        </w:rPr>
      </w:pPr>
      <w:r w:rsidRPr="00C7150B">
        <w:rPr>
          <w:bCs/>
          <w:i w:val="0"/>
          <w:sz w:val="22"/>
          <w:szCs w:val="22"/>
        </w:rPr>
        <w:t>R</w:t>
      </w:r>
      <w:r w:rsidR="00852DD0">
        <w:rPr>
          <w:bCs/>
          <w:i w:val="0"/>
          <w:sz w:val="22"/>
          <w:szCs w:val="22"/>
        </w:rPr>
        <w:t>eservation Request</w:t>
      </w:r>
    </w:p>
    <w:p w14:paraId="161767B7" w14:textId="77777777" w:rsidR="003351C1" w:rsidRPr="00C7150B" w:rsidRDefault="003351C1" w:rsidP="003351C1">
      <w:pPr>
        <w:rPr>
          <w:bCs/>
          <w:sz w:val="22"/>
          <w:szCs w:val="22"/>
        </w:rPr>
      </w:pPr>
    </w:p>
    <w:p w14:paraId="24195BA7" w14:textId="77777777" w:rsidR="00C7150B" w:rsidRPr="00C7150B" w:rsidRDefault="001D428B" w:rsidP="00852DD0">
      <w:pPr>
        <w:pStyle w:val="ListParagraph"/>
        <w:numPr>
          <w:ilvl w:val="1"/>
          <w:numId w:val="27"/>
        </w:numPr>
        <w:rPr>
          <w:bCs/>
          <w:sz w:val="22"/>
          <w:szCs w:val="22"/>
        </w:rPr>
      </w:pPr>
      <w:r w:rsidRPr="00C7150B">
        <w:rPr>
          <w:bCs/>
          <w:sz w:val="22"/>
          <w:szCs w:val="22"/>
        </w:rPr>
        <w:t xml:space="preserve">The Participating Lender must make reservation requests using the </w:t>
      </w:r>
      <w:r w:rsidR="00BE7649" w:rsidRPr="00C7150B">
        <w:rPr>
          <w:bCs/>
          <w:sz w:val="22"/>
          <w:szCs w:val="22"/>
        </w:rPr>
        <w:t>IHCDA Online</w:t>
      </w:r>
      <w:r w:rsidRPr="00C7150B">
        <w:rPr>
          <w:bCs/>
          <w:sz w:val="22"/>
          <w:szCs w:val="22"/>
        </w:rPr>
        <w:t xml:space="preserve">. All reservations will be accepted on a first-come, first-served basis and are always subject to availability of funds. </w:t>
      </w:r>
      <w:r w:rsidR="00BE7649" w:rsidRPr="00C7150B">
        <w:rPr>
          <w:bCs/>
          <w:sz w:val="22"/>
          <w:szCs w:val="22"/>
        </w:rPr>
        <w:t>IHCDA Online</w:t>
      </w:r>
      <w:r w:rsidRPr="00C7150B">
        <w:rPr>
          <w:bCs/>
          <w:sz w:val="22"/>
          <w:szCs w:val="22"/>
        </w:rPr>
        <w:t xml:space="preserve"> will confirm the reservation number immediately</w:t>
      </w:r>
      <w:r w:rsidR="003351C1" w:rsidRPr="00C7150B">
        <w:rPr>
          <w:bCs/>
          <w:sz w:val="22"/>
          <w:szCs w:val="22"/>
        </w:rPr>
        <w:t xml:space="preserve">. </w:t>
      </w:r>
    </w:p>
    <w:p w14:paraId="0C0C21F9" w14:textId="77777777" w:rsidR="00C7150B" w:rsidRPr="00C7150B" w:rsidRDefault="00C7150B" w:rsidP="00C7150B">
      <w:pPr>
        <w:rPr>
          <w:bCs/>
          <w:sz w:val="22"/>
          <w:szCs w:val="22"/>
        </w:rPr>
      </w:pPr>
    </w:p>
    <w:p w14:paraId="76132753" w14:textId="26C1A19D" w:rsidR="001D428B" w:rsidRPr="00C7150B" w:rsidRDefault="001D428B" w:rsidP="00C7150B">
      <w:pPr>
        <w:pStyle w:val="ListParagraph"/>
        <w:numPr>
          <w:ilvl w:val="0"/>
          <w:numId w:val="27"/>
        </w:numPr>
        <w:rPr>
          <w:bCs/>
          <w:sz w:val="22"/>
          <w:szCs w:val="22"/>
        </w:rPr>
      </w:pPr>
      <w:r w:rsidRPr="00C7150B">
        <w:rPr>
          <w:bCs/>
          <w:sz w:val="22"/>
          <w:szCs w:val="22"/>
        </w:rPr>
        <w:t>M</w:t>
      </w:r>
      <w:r w:rsidR="00852DD0">
        <w:rPr>
          <w:bCs/>
          <w:sz w:val="22"/>
          <w:szCs w:val="22"/>
        </w:rPr>
        <w:t>odifications</w:t>
      </w:r>
    </w:p>
    <w:p w14:paraId="57D89B0E" w14:textId="6F92DD26" w:rsidR="001D428B" w:rsidRPr="00C7150B" w:rsidRDefault="001D428B" w:rsidP="00244CFE">
      <w:pPr>
        <w:pStyle w:val="ListParagraph"/>
        <w:numPr>
          <w:ilvl w:val="1"/>
          <w:numId w:val="27"/>
        </w:numPr>
        <w:spacing w:before="236" w:line="234" w:lineRule="exact"/>
        <w:ind w:right="72"/>
        <w:jc w:val="both"/>
        <w:rPr>
          <w:bCs/>
          <w:sz w:val="22"/>
          <w:szCs w:val="22"/>
        </w:rPr>
      </w:pPr>
      <w:r w:rsidRPr="00C7150B">
        <w:rPr>
          <w:bCs/>
          <w:sz w:val="22"/>
          <w:szCs w:val="22"/>
        </w:rPr>
        <w:t xml:space="preserve">A Participating Lender must request any change to a </w:t>
      </w:r>
      <w:r w:rsidR="00E67D19" w:rsidRPr="00C7150B">
        <w:rPr>
          <w:bCs/>
          <w:sz w:val="22"/>
          <w:szCs w:val="22"/>
        </w:rPr>
        <w:t>Mortgago</w:t>
      </w:r>
      <w:r w:rsidRPr="00C7150B">
        <w:rPr>
          <w:bCs/>
          <w:sz w:val="22"/>
          <w:szCs w:val="22"/>
        </w:rPr>
        <w:t>r’s reservation, subject to the following conditions:</w:t>
      </w:r>
    </w:p>
    <w:p w14:paraId="700735A2" w14:textId="77777777" w:rsidR="00C7150B" w:rsidRPr="00C7150B" w:rsidRDefault="00C7150B" w:rsidP="00C7150B">
      <w:pPr>
        <w:autoSpaceDE w:val="0"/>
        <w:autoSpaceDN w:val="0"/>
        <w:adjustRightInd w:val="0"/>
        <w:spacing w:before="20" w:line="233" w:lineRule="exact"/>
        <w:ind w:left="792" w:right="72"/>
        <w:jc w:val="both"/>
        <w:rPr>
          <w:bCs/>
          <w:sz w:val="22"/>
          <w:szCs w:val="22"/>
        </w:rPr>
      </w:pPr>
    </w:p>
    <w:p w14:paraId="51E88229" w14:textId="2875E643" w:rsidR="00E947F7" w:rsidRDefault="001D428B" w:rsidP="00244CFE">
      <w:pPr>
        <w:pStyle w:val="ListParagraph"/>
        <w:numPr>
          <w:ilvl w:val="2"/>
          <w:numId w:val="27"/>
        </w:numPr>
        <w:autoSpaceDE w:val="0"/>
        <w:autoSpaceDN w:val="0"/>
        <w:adjustRightInd w:val="0"/>
        <w:spacing w:before="20" w:line="233" w:lineRule="exact"/>
        <w:ind w:right="72"/>
        <w:jc w:val="both"/>
        <w:rPr>
          <w:bCs/>
          <w:sz w:val="22"/>
          <w:szCs w:val="22"/>
        </w:rPr>
      </w:pPr>
      <w:r w:rsidRPr="00C7150B">
        <w:rPr>
          <w:bCs/>
          <w:sz w:val="22"/>
          <w:szCs w:val="22"/>
        </w:rPr>
        <w:t>Increases in Mortgage Amount</w:t>
      </w:r>
    </w:p>
    <w:p w14:paraId="38FAB98B" w14:textId="77777777" w:rsidR="00E947F7" w:rsidRDefault="00E947F7" w:rsidP="00E947F7">
      <w:pPr>
        <w:pStyle w:val="ListParagraph"/>
        <w:autoSpaceDE w:val="0"/>
        <w:autoSpaceDN w:val="0"/>
        <w:adjustRightInd w:val="0"/>
        <w:spacing w:before="20" w:line="233" w:lineRule="exact"/>
        <w:ind w:left="2160" w:right="72"/>
        <w:jc w:val="both"/>
        <w:rPr>
          <w:bCs/>
          <w:sz w:val="22"/>
          <w:szCs w:val="22"/>
        </w:rPr>
      </w:pPr>
    </w:p>
    <w:p w14:paraId="2BC14453" w14:textId="0072DF2D" w:rsidR="001D428B" w:rsidRPr="00C7150B" w:rsidRDefault="001D428B" w:rsidP="00E947F7">
      <w:pPr>
        <w:pStyle w:val="ListParagraph"/>
        <w:numPr>
          <w:ilvl w:val="3"/>
          <w:numId w:val="27"/>
        </w:numPr>
        <w:autoSpaceDE w:val="0"/>
        <w:autoSpaceDN w:val="0"/>
        <w:adjustRightInd w:val="0"/>
        <w:spacing w:before="20" w:line="233" w:lineRule="exact"/>
        <w:ind w:right="72"/>
        <w:jc w:val="both"/>
        <w:rPr>
          <w:bCs/>
          <w:sz w:val="22"/>
          <w:szCs w:val="22"/>
        </w:rPr>
      </w:pPr>
      <w:r w:rsidRPr="00C7150B">
        <w:rPr>
          <w:bCs/>
          <w:spacing w:val="-4"/>
          <w:sz w:val="22"/>
          <w:szCs w:val="22"/>
        </w:rPr>
        <w:t>Requests for increases in loan amounts will be subject to the availability of funds.  Participating Lenders should include the purchase price and loan amount (original and revised) via email.</w:t>
      </w:r>
    </w:p>
    <w:p w14:paraId="3066EEA2" w14:textId="29694683" w:rsidR="001D428B" w:rsidRPr="00C7150B" w:rsidRDefault="001D428B" w:rsidP="00C7150B">
      <w:pPr>
        <w:autoSpaceDE w:val="0"/>
        <w:autoSpaceDN w:val="0"/>
        <w:adjustRightInd w:val="0"/>
        <w:spacing w:before="20" w:line="233" w:lineRule="exact"/>
        <w:ind w:right="72" w:firstLine="70"/>
        <w:jc w:val="both"/>
        <w:rPr>
          <w:bCs/>
          <w:sz w:val="22"/>
          <w:szCs w:val="22"/>
        </w:rPr>
      </w:pPr>
    </w:p>
    <w:p w14:paraId="1AD7F8A8" w14:textId="3C7A7B7C" w:rsidR="004C5B57" w:rsidRPr="004C5B57" w:rsidRDefault="000A13C3" w:rsidP="00404CD1">
      <w:pPr>
        <w:pStyle w:val="ListParagraph"/>
        <w:widowControl w:val="0"/>
        <w:numPr>
          <w:ilvl w:val="0"/>
          <w:numId w:val="27"/>
        </w:numPr>
        <w:kinsoku w:val="0"/>
        <w:overflowPunct w:val="0"/>
        <w:spacing w:before="235" w:line="233" w:lineRule="exact"/>
        <w:ind w:right="72"/>
        <w:jc w:val="both"/>
        <w:textAlignment w:val="baseline"/>
        <w:rPr>
          <w:bCs/>
          <w:sz w:val="22"/>
          <w:szCs w:val="22"/>
        </w:rPr>
      </w:pPr>
      <w:r w:rsidRPr="00C7150B">
        <w:rPr>
          <w:bCs/>
          <w:spacing w:val="1"/>
          <w:sz w:val="22"/>
          <w:szCs w:val="22"/>
        </w:rPr>
        <w:t xml:space="preserve">Transfer of Reservation (Participating Lender) </w:t>
      </w:r>
    </w:p>
    <w:p w14:paraId="3BC66EF7" w14:textId="77777777" w:rsidR="002D1C66" w:rsidRPr="002D1C66" w:rsidRDefault="000A13C3" w:rsidP="00404CD1">
      <w:pPr>
        <w:pStyle w:val="ListParagraph"/>
        <w:widowControl w:val="0"/>
        <w:numPr>
          <w:ilvl w:val="1"/>
          <w:numId w:val="27"/>
        </w:numPr>
        <w:kinsoku w:val="0"/>
        <w:overflowPunct w:val="0"/>
        <w:spacing w:before="235" w:line="233" w:lineRule="exact"/>
        <w:ind w:right="72"/>
        <w:jc w:val="both"/>
        <w:textAlignment w:val="baseline"/>
        <w:rPr>
          <w:bCs/>
          <w:sz w:val="22"/>
          <w:szCs w:val="22"/>
        </w:rPr>
      </w:pPr>
      <w:r w:rsidRPr="00C7150B">
        <w:rPr>
          <w:bCs/>
          <w:spacing w:val="1"/>
          <w:sz w:val="22"/>
          <w:szCs w:val="22"/>
        </w:rPr>
        <w:t>IHCDA</w:t>
      </w:r>
      <w:r w:rsidR="00DF2822">
        <w:rPr>
          <w:bCs/>
          <w:spacing w:val="1"/>
          <w:sz w:val="22"/>
          <w:szCs w:val="22"/>
        </w:rPr>
        <w:t xml:space="preserve"> </w:t>
      </w:r>
      <w:r w:rsidRPr="00C7150B">
        <w:rPr>
          <w:bCs/>
          <w:spacing w:val="1"/>
          <w:sz w:val="22"/>
          <w:szCs w:val="22"/>
        </w:rPr>
        <w:t>will allow a</w:t>
      </w:r>
      <w:r w:rsidR="002D5F08">
        <w:rPr>
          <w:bCs/>
          <w:spacing w:val="1"/>
          <w:sz w:val="22"/>
          <w:szCs w:val="22"/>
        </w:rPr>
        <w:t xml:space="preserve"> </w:t>
      </w:r>
      <w:r w:rsidRPr="00C7150B">
        <w:rPr>
          <w:bCs/>
          <w:spacing w:val="1"/>
          <w:sz w:val="22"/>
          <w:szCs w:val="22"/>
        </w:rPr>
        <w:t xml:space="preserve">transfer of a reservation from one Participating Lender to another. </w:t>
      </w:r>
    </w:p>
    <w:p w14:paraId="63891447" w14:textId="5EC0BE4A" w:rsidR="002D1C66" w:rsidRPr="002D1C66" w:rsidRDefault="000A13C3" w:rsidP="00404CD1">
      <w:pPr>
        <w:pStyle w:val="ListParagraph"/>
        <w:widowControl w:val="0"/>
        <w:numPr>
          <w:ilvl w:val="2"/>
          <w:numId w:val="27"/>
        </w:numPr>
        <w:kinsoku w:val="0"/>
        <w:overflowPunct w:val="0"/>
        <w:spacing w:before="235" w:line="233" w:lineRule="exact"/>
        <w:ind w:right="72"/>
        <w:jc w:val="both"/>
        <w:textAlignment w:val="baseline"/>
        <w:rPr>
          <w:bCs/>
          <w:sz w:val="22"/>
          <w:szCs w:val="22"/>
        </w:rPr>
      </w:pPr>
      <w:r w:rsidRPr="00C7150B">
        <w:rPr>
          <w:bCs/>
          <w:spacing w:val="1"/>
          <w:sz w:val="22"/>
          <w:szCs w:val="22"/>
        </w:rPr>
        <w:t xml:space="preserve">The original Participating Lender must submit an e-mail stating that the reservation and the </w:t>
      </w:r>
      <w:r w:rsidR="00BA4A61">
        <w:rPr>
          <w:bCs/>
          <w:spacing w:val="1"/>
          <w:sz w:val="22"/>
          <w:szCs w:val="22"/>
        </w:rPr>
        <w:t>R</w:t>
      </w:r>
      <w:r w:rsidRPr="00C7150B">
        <w:rPr>
          <w:bCs/>
          <w:spacing w:val="1"/>
          <w:sz w:val="22"/>
          <w:szCs w:val="22"/>
        </w:rPr>
        <w:t xml:space="preserve">eservation </w:t>
      </w:r>
      <w:r w:rsidR="00BA4A61">
        <w:rPr>
          <w:bCs/>
          <w:spacing w:val="1"/>
          <w:sz w:val="22"/>
          <w:szCs w:val="22"/>
        </w:rPr>
        <w:t>F</w:t>
      </w:r>
      <w:r w:rsidRPr="00C7150B">
        <w:rPr>
          <w:bCs/>
          <w:spacing w:val="1"/>
          <w:sz w:val="22"/>
          <w:szCs w:val="22"/>
        </w:rPr>
        <w:t xml:space="preserve">ees are to be transferred to the new Participating Lender. </w:t>
      </w:r>
    </w:p>
    <w:p w14:paraId="6A2E5BCE" w14:textId="77777777" w:rsidR="004F56C0" w:rsidRPr="004F56C0" w:rsidRDefault="000A13C3" w:rsidP="00404CD1">
      <w:pPr>
        <w:pStyle w:val="ListParagraph"/>
        <w:widowControl w:val="0"/>
        <w:numPr>
          <w:ilvl w:val="2"/>
          <w:numId w:val="27"/>
        </w:numPr>
        <w:kinsoku w:val="0"/>
        <w:overflowPunct w:val="0"/>
        <w:spacing w:before="235" w:line="233" w:lineRule="exact"/>
        <w:ind w:right="72"/>
        <w:jc w:val="both"/>
        <w:textAlignment w:val="baseline"/>
        <w:rPr>
          <w:bCs/>
          <w:sz w:val="22"/>
          <w:szCs w:val="22"/>
        </w:rPr>
      </w:pPr>
      <w:r w:rsidRPr="00C7150B">
        <w:rPr>
          <w:bCs/>
          <w:spacing w:val="1"/>
          <w:sz w:val="22"/>
          <w:szCs w:val="22"/>
        </w:rPr>
        <w:t>The new Lender must be a Participating Lender with the Program and submit an e-</w:t>
      </w:r>
      <w:r w:rsidRPr="00C7150B">
        <w:rPr>
          <w:bCs/>
          <w:spacing w:val="1"/>
          <w:sz w:val="22"/>
          <w:szCs w:val="22"/>
        </w:rPr>
        <w:lastRenderedPageBreak/>
        <w:t xml:space="preserve">mail requesting an exception code to re-reserve a new loan. </w:t>
      </w:r>
    </w:p>
    <w:p w14:paraId="43844EF4" w14:textId="77777777" w:rsidR="004F56C0" w:rsidRPr="004F56C0" w:rsidRDefault="000A13C3" w:rsidP="00404CD1">
      <w:pPr>
        <w:pStyle w:val="ListParagraph"/>
        <w:widowControl w:val="0"/>
        <w:numPr>
          <w:ilvl w:val="2"/>
          <w:numId w:val="27"/>
        </w:numPr>
        <w:kinsoku w:val="0"/>
        <w:overflowPunct w:val="0"/>
        <w:spacing w:before="235" w:line="233" w:lineRule="exact"/>
        <w:ind w:right="72"/>
        <w:jc w:val="both"/>
        <w:textAlignment w:val="baseline"/>
        <w:rPr>
          <w:bCs/>
          <w:sz w:val="22"/>
          <w:szCs w:val="22"/>
        </w:rPr>
      </w:pPr>
      <w:r w:rsidRPr="00C7150B">
        <w:rPr>
          <w:bCs/>
          <w:spacing w:val="1"/>
          <w:sz w:val="22"/>
          <w:szCs w:val="22"/>
        </w:rPr>
        <w:t>The original reservation will be canceled allowing the new Participating Lender to reserve the loan.</w:t>
      </w:r>
    </w:p>
    <w:p w14:paraId="5D215292" w14:textId="2B52A687" w:rsidR="004F56C0" w:rsidRPr="004F56C0" w:rsidRDefault="000A13C3" w:rsidP="00404CD1">
      <w:pPr>
        <w:pStyle w:val="ListParagraph"/>
        <w:widowControl w:val="0"/>
        <w:numPr>
          <w:ilvl w:val="2"/>
          <w:numId w:val="27"/>
        </w:numPr>
        <w:kinsoku w:val="0"/>
        <w:overflowPunct w:val="0"/>
        <w:spacing w:before="235" w:line="233" w:lineRule="exact"/>
        <w:ind w:right="72"/>
        <w:jc w:val="both"/>
        <w:textAlignment w:val="baseline"/>
        <w:rPr>
          <w:bCs/>
          <w:sz w:val="22"/>
          <w:szCs w:val="22"/>
        </w:rPr>
      </w:pPr>
      <w:r w:rsidRPr="00C7150B">
        <w:rPr>
          <w:bCs/>
          <w:spacing w:val="1"/>
          <w:sz w:val="22"/>
          <w:szCs w:val="22"/>
        </w:rPr>
        <w:t xml:space="preserve">The Mortgagor will receive the current interest rate for the day when the new reservation is locked. </w:t>
      </w:r>
    </w:p>
    <w:p w14:paraId="5013AB2E" w14:textId="5882BDCE" w:rsidR="00E615CD" w:rsidRPr="00E615CD" w:rsidRDefault="000A13C3" w:rsidP="00404CD1">
      <w:pPr>
        <w:pStyle w:val="ListParagraph"/>
        <w:widowControl w:val="0"/>
        <w:numPr>
          <w:ilvl w:val="2"/>
          <w:numId w:val="27"/>
        </w:numPr>
        <w:kinsoku w:val="0"/>
        <w:overflowPunct w:val="0"/>
        <w:spacing w:before="235" w:line="233" w:lineRule="exact"/>
        <w:ind w:right="72"/>
        <w:jc w:val="both"/>
        <w:textAlignment w:val="baseline"/>
        <w:rPr>
          <w:bCs/>
          <w:sz w:val="22"/>
          <w:szCs w:val="22"/>
        </w:rPr>
      </w:pPr>
      <w:r w:rsidRPr="00C7150B">
        <w:rPr>
          <w:bCs/>
          <w:spacing w:val="1"/>
          <w:sz w:val="22"/>
          <w:szCs w:val="22"/>
        </w:rPr>
        <w:t xml:space="preserve">The </w:t>
      </w:r>
      <w:r w:rsidR="00BA4A61">
        <w:rPr>
          <w:bCs/>
          <w:spacing w:val="1"/>
          <w:sz w:val="22"/>
          <w:szCs w:val="22"/>
        </w:rPr>
        <w:t>R</w:t>
      </w:r>
      <w:r w:rsidRPr="00C7150B">
        <w:rPr>
          <w:bCs/>
          <w:spacing w:val="1"/>
          <w:sz w:val="22"/>
          <w:szCs w:val="22"/>
        </w:rPr>
        <w:t xml:space="preserve">eservation </w:t>
      </w:r>
      <w:r w:rsidR="00BA4A61">
        <w:rPr>
          <w:bCs/>
          <w:spacing w:val="1"/>
          <w:sz w:val="22"/>
          <w:szCs w:val="22"/>
        </w:rPr>
        <w:t>F</w:t>
      </w:r>
      <w:r w:rsidRPr="00C7150B">
        <w:rPr>
          <w:bCs/>
          <w:spacing w:val="1"/>
          <w:sz w:val="22"/>
          <w:szCs w:val="22"/>
        </w:rPr>
        <w:t xml:space="preserve">ee will be transferred to the new reservation number, if applicable. </w:t>
      </w:r>
    </w:p>
    <w:p w14:paraId="5826E7EC" w14:textId="77777777" w:rsidR="00E615CD" w:rsidRPr="00E615CD" w:rsidRDefault="000A13C3" w:rsidP="00404CD1">
      <w:pPr>
        <w:pStyle w:val="ListParagraph"/>
        <w:widowControl w:val="0"/>
        <w:numPr>
          <w:ilvl w:val="2"/>
          <w:numId w:val="27"/>
        </w:numPr>
        <w:kinsoku w:val="0"/>
        <w:overflowPunct w:val="0"/>
        <w:spacing w:before="235" w:line="233" w:lineRule="exact"/>
        <w:ind w:right="72"/>
        <w:jc w:val="both"/>
        <w:textAlignment w:val="baseline"/>
        <w:rPr>
          <w:bCs/>
          <w:sz w:val="22"/>
          <w:szCs w:val="22"/>
        </w:rPr>
      </w:pPr>
      <w:r w:rsidRPr="00C7150B">
        <w:rPr>
          <w:bCs/>
          <w:spacing w:val="1"/>
          <w:sz w:val="22"/>
          <w:szCs w:val="22"/>
        </w:rPr>
        <w:t xml:space="preserve">The new Participating Lender must upload an IHCDA Affidavit to IHCDA for review. </w:t>
      </w:r>
    </w:p>
    <w:p w14:paraId="393703CF" w14:textId="1D9AD696" w:rsidR="000A13C3" w:rsidRPr="00C7150B" w:rsidRDefault="000A13C3" w:rsidP="00404CD1">
      <w:pPr>
        <w:pStyle w:val="ListParagraph"/>
        <w:widowControl w:val="0"/>
        <w:numPr>
          <w:ilvl w:val="2"/>
          <w:numId w:val="27"/>
        </w:numPr>
        <w:kinsoku w:val="0"/>
        <w:overflowPunct w:val="0"/>
        <w:spacing w:before="235" w:line="233" w:lineRule="exact"/>
        <w:ind w:right="72"/>
        <w:jc w:val="both"/>
        <w:textAlignment w:val="baseline"/>
        <w:rPr>
          <w:bCs/>
          <w:sz w:val="22"/>
          <w:szCs w:val="22"/>
        </w:rPr>
      </w:pPr>
      <w:r w:rsidRPr="00C7150B">
        <w:rPr>
          <w:bCs/>
          <w:spacing w:val="1"/>
          <w:sz w:val="22"/>
          <w:szCs w:val="22"/>
        </w:rPr>
        <w:t>The new Participating Lender cannot close the loan without receiving approval from IHCDA with the new Participating Lender’s name specified on the documents.</w:t>
      </w:r>
    </w:p>
    <w:p w14:paraId="61985663" w14:textId="241280E8" w:rsidR="001D428B" w:rsidRPr="00C7150B" w:rsidRDefault="00E615CD" w:rsidP="00C7150B">
      <w:pPr>
        <w:pStyle w:val="ListParagraph"/>
        <w:numPr>
          <w:ilvl w:val="0"/>
          <w:numId w:val="27"/>
        </w:numPr>
        <w:spacing w:before="232" w:line="233" w:lineRule="exact"/>
        <w:rPr>
          <w:bCs/>
          <w:sz w:val="22"/>
          <w:szCs w:val="22"/>
        </w:rPr>
      </w:pPr>
      <w:r>
        <w:rPr>
          <w:bCs/>
          <w:sz w:val="22"/>
          <w:szCs w:val="22"/>
        </w:rPr>
        <w:t>Cancellation of a Res</w:t>
      </w:r>
      <w:r w:rsidR="0096531C">
        <w:rPr>
          <w:bCs/>
          <w:sz w:val="22"/>
          <w:szCs w:val="22"/>
        </w:rPr>
        <w:t>ervation</w:t>
      </w:r>
    </w:p>
    <w:p w14:paraId="12C1D232" w14:textId="023E620B" w:rsidR="00F60C8F" w:rsidRPr="00C7150B" w:rsidRDefault="001D428B" w:rsidP="00404CD1">
      <w:pPr>
        <w:pStyle w:val="ListParagraph"/>
        <w:numPr>
          <w:ilvl w:val="1"/>
          <w:numId w:val="27"/>
        </w:numPr>
        <w:spacing w:before="233" w:line="233" w:lineRule="exact"/>
        <w:ind w:right="72"/>
        <w:jc w:val="both"/>
        <w:rPr>
          <w:sz w:val="22"/>
          <w:szCs w:val="22"/>
        </w:rPr>
      </w:pPr>
      <w:r w:rsidRPr="00C7150B">
        <w:rPr>
          <w:bCs/>
          <w:sz w:val="22"/>
          <w:szCs w:val="22"/>
        </w:rPr>
        <w:t xml:space="preserve">If the Participating Lender determines that it will not close a loan for which it has received a reservation number, the Participating Lender should notify the </w:t>
      </w:r>
      <w:r w:rsidR="00E67D19" w:rsidRPr="00C7150B">
        <w:rPr>
          <w:bCs/>
          <w:sz w:val="22"/>
          <w:szCs w:val="22"/>
        </w:rPr>
        <w:t xml:space="preserve">IHCDA </w:t>
      </w:r>
      <w:r w:rsidRPr="00C7150B">
        <w:rPr>
          <w:bCs/>
          <w:sz w:val="22"/>
          <w:szCs w:val="22"/>
        </w:rPr>
        <w:t xml:space="preserve">Homeownership Department as soon as possible. </w:t>
      </w:r>
      <w:r w:rsidR="00F60C8F" w:rsidRPr="00C7150B">
        <w:rPr>
          <w:b/>
          <w:sz w:val="19"/>
        </w:rPr>
        <w:br w:type="page"/>
      </w:r>
    </w:p>
    <w:p w14:paraId="30A986E1" w14:textId="77777777" w:rsidR="00772D39" w:rsidRPr="000F43C6" w:rsidRDefault="00772D39" w:rsidP="00A32A29">
      <w:pPr>
        <w:pStyle w:val="Title"/>
        <w:rPr>
          <w:b/>
          <w:sz w:val="28"/>
          <w:szCs w:val="28"/>
        </w:rPr>
      </w:pPr>
      <w:r w:rsidRPr="000F43C6">
        <w:rPr>
          <w:b/>
          <w:sz w:val="28"/>
          <w:szCs w:val="28"/>
        </w:rPr>
        <w:lastRenderedPageBreak/>
        <w:t>INDIANA HOUSING AND COMMUNITY DEVELOPMENT AUTHORITY</w:t>
      </w:r>
    </w:p>
    <w:p w14:paraId="2495AA52" w14:textId="34F3961B" w:rsidR="006B5B69" w:rsidRPr="000F43C6" w:rsidRDefault="001C21D2" w:rsidP="006B5B69">
      <w:pPr>
        <w:jc w:val="center"/>
        <w:rPr>
          <w:b/>
          <w:sz w:val="28"/>
          <w:szCs w:val="28"/>
        </w:rPr>
      </w:pPr>
      <w:r>
        <w:rPr>
          <w:b/>
          <w:sz w:val="28"/>
          <w:szCs w:val="28"/>
        </w:rPr>
        <w:t xml:space="preserve">NEXT </w:t>
      </w:r>
      <w:r w:rsidR="007B15F4">
        <w:rPr>
          <w:b/>
          <w:sz w:val="28"/>
          <w:szCs w:val="28"/>
        </w:rPr>
        <w:t>STEP</w:t>
      </w:r>
      <w:r w:rsidR="006B5B69" w:rsidRPr="000F43C6">
        <w:rPr>
          <w:b/>
          <w:sz w:val="28"/>
          <w:szCs w:val="28"/>
        </w:rPr>
        <w:t xml:space="preserve"> </w:t>
      </w:r>
      <w:r w:rsidR="0052171E">
        <w:rPr>
          <w:b/>
          <w:sz w:val="28"/>
          <w:szCs w:val="28"/>
        </w:rPr>
        <w:t>CONVENTIONAL</w:t>
      </w:r>
      <w:r w:rsidR="005912B2">
        <w:rPr>
          <w:b/>
          <w:sz w:val="28"/>
          <w:szCs w:val="28"/>
        </w:rPr>
        <w:t xml:space="preserve"> </w:t>
      </w:r>
      <w:r w:rsidR="006B5B69" w:rsidRPr="000F43C6">
        <w:rPr>
          <w:b/>
          <w:sz w:val="28"/>
          <w:szCs w:val="28"/>
        </w:rPr>
        <w:t>PROGRAM</w:t>
      </w:r>
    </w:p>
    <w:p w14:paraId="3BCCC03D" w14:textId="5C4DC16D" w:rsidR="00772D39" w:rsidRDefault="008A420D" w:rsidP="00A32A29">
      <w:pPr>
        <w:jc w:val="center"/>
        <w:rPr>
          <w:b/>
          <w:sz w:val="28"/>
          <w:szCs w:val="28"/>
        </w:rPr>
      </w:pPr>
      <w:r>
        <w:rPr>
          <w:b/>
          <w:bCs/>
          <w:sz w:val="28"/>
          <w:szCs w:val="28"/>
        </w:rPr>
        <w:t>PRE-APPROVAL</w:t>
      </w:r>
      <w:r w:rsidR="00314538">
        <w:rPr>
          <w:b/>
          <w:sz w:val="28"/>
          <w:szCs w:val="28"/>
        </w:rPr>
        <w:t xml:space="preserve"> UPLOAD</w:t>
      </w:r>
    </w:p>
    <w:p w14:paraId="1E304A4B" w14:textId="74244419" w:rsidR="00247065" w:rsidRPr="00247065" w:rsidRDefault="00442B48" w:rsidP="00247065">
      <w:pPr>
        <w:spacing w:before="36"/>
        <w:jc w:val="center"/>
        <w:rPr>
          <w:b/>
          <w:bCs/>
          <w:sz w:val="28"/>
          <w:szCs w:val="28"/>
        </w:rPr>
      </w:pPr>
      <w:r>
        <w:rPr>
          <w:b/>
          <w:sz w:val="28"/>
          <w:szCs w:val="28"/>
        </w:rPr>
        <w:t xml:space="preserve">SECTION </w:t>
      </w:r>
      <w:r w:rsidR="00912D5E">
        <w:rPr>
          <w:b/>
          <w:sz w:val="28"/>
          <w:szCs w:val="28"/>
        </w:rPr>
        <w:t>7</w:t>
      </w:r>
    </w:p>
    <w:p w14:paraId="4BAD9FDB" w14:textId="12B505D3" w:rsidR="009F6B49" w:rsidRDefault="00336895" w:rsidP="002E5C0B">
      <w:pPr>
        <w:widowControl w:val="0"/>
        <w:kinsoku w:val="0"/>
        <w:overflowPunct w:val="0"/>
        <w:spacing w:before="238" w:line="232" w:lineRule="exact"/>
        <w:jc w:val="both"/>
        <w:textAlignment w:val="baseline"/>
        <w:rPr>
          <w:rFonts w:eastAsiaTheme="minorEastAsia"/>
          <w:sz w:val="22"/>
          <w:szCs w:val="22"/>
        </w:rPr>
      </w:pPr>
      <w:r w:rsidRPr="002E5C0B">
        <w:rPr>
          <w:rFonts w:eastAsiaTheme="minorEastAsia"/>
          <w:sz w:val="22"/>
          <w:szCs w:val="22"/>
        </w:rPr>
        <w:t xml:space="preserve">Participating Lenders are encouraged to pre-qualify </w:t>
      </w:r>
      <w:r w:rsidR="00E67D19" w:rsidRPr="002E5C0B">
        <w:rPr>
          <w:rFonts w:eastAsiaTheme="minorEastAsia"/>
          <w:sz w:val="22"/>
          <w:szCs w:val="22"/>
        </w:rPr>
        <w:t>Mortgagor</w:t>
      </w:r>
      <w:r w:rsidRPr="002E5C0B">
        <w:rPr>
          <w:rFonts w:eastAsiaTheme="minorEastAsia"/>
          <w:sz w:val="22"/>
          <w:szCs w:val="22"/>
        </w:rPr>
        <w:t xml:space="preserve">s for credit eligibility </w:t>
      </w:r>
      <w:r w:rsidR="002A7B2D">
        <w:rPr>
          <w:rFonts w:eastAsiaTheme="minorEastAsia"/>
          <w:sz w:val="22"/>
          <w:szCs w:val="22"/>
        </w:rPr>
        <w:t xml:space="preserve">prior to reservation. </w:t>
      </w:r>
    </w:p>
    <w:p w14:paraId="2E7E42A2" w14:textId="77777777" w:rsidR="00772D39" w:rsidRPr="000F43C6" w:rsidRDefault="00772D39" w:rsidP="00772D39">
      <w:pPr>
        <w:rPr>
          <w:sz w:val="22"/>
          <w:szCs w:val="22"/>
        </w:rPr>
      </w:pPr>
    </w:p>
    <w:p w14:paraId="6FCCCF25" w14:textId="4980D9CC" w:rsidR="00772D39" w:rsidRPr="00C30290" w:rsidRDefault="008A6F88" w:rsidP="00247065">
      <w:pPr>
        <w:pStyle w:val="ListParagraph"/>
        <w:numPr>
          <w:ilvl w:val="0"/>
          <w:numId w:val="28"/>
        </w:numPr>
        <w:rPr>
          <w:bCs/>
          <w:sz w:val="22"/>
          <w:szCs w:val="22"/>
        </w:rPr>
      </w:pPr>
      <w:r w:rsidRPr="00C30290">
        <w:rPr>
          <w:bCs/>
          <w:sz w:val="22"/>
          <w:szCs w:val="22"/>
        </w:rPr>
        <w:t>S</w:t>
      </w:r>
      <w:r w:rsidR="00C30290">
        <w:rPr>
          <w:bCs/>
          <w:sz w:val="22"/>
          <w:szCs w:val="22"/>
        </w:rPr>
        <w:t>ubmission</w:t>
      </w:r>
    </w:p>
    <w:p w14:paraId="7E17C70D" w14:textId="1AA8D650" w:rsidR="006F1F78" w:rsidRDefault="005B68D7" w:rsidP="002E5C0B">
      <w:pPr>
        <w:pStyle w:val="ListParagraph"/>
        <w:numPr>
          <w:ilvl w:val="1"/>
          <w:numId w:val="28"/>
        </w:numPr>
        <w:spacing w:before="233" w:line="232" w:lineRule="exact"/>
        <w:jc w:val="both"/>
        <w:rPr>
          <w:sz w:val="22"/>
          <w:szCs w:val="22"/>
        </w:rPr>
      </w:pPr>
      <w:r w:rsidRPr="00247065">
        <w:rPr>
          <w:sz w:val="22"/>
          <w:szCs w:val="22"/>
        </w:rPr>
        <w:t xml:space="preserve">The Participating Lender is responsible for performing a thorough </w:t>
      </w:r>
      <w:r w:rsidR="001A21A5" w:rsidRPr="00247065">
        <w:rPr>
          <w:sz w:val="22"/>
          <w:szCs w:val="22"/>
        </w:rPr>
        <w:t>inquiry</w:t>
      </w:r>
      <w:r w:rsidRPr="00247065">
        <w:rPr>
          <w:sz w:val="22"/>
          <w:szCs w:val="22"/>
        </w:rPr>
        <w:t xml:space="preserve"> to determine whether both the Mortgagor and the </w:t>
      </w:r>
      <w:r w:rsidR="00CE44D0">
        <w:rPr>
          <w:sz w:val="22"/>
          <w:szCs w:val="22"/>
        </w:rPr>
        <w:t>S</w:t>
      </w:r>
      <w:r w:rsidR="00E77A43">
        <w:rPr>
          <w:sz w:val="22"/>
          <w:szCs w:val="22"/>
        </w:rPr>
        <w:t xml:space="preserve">ubject </w:t>
      </w:r>
      <w:r w:rsidR="00CE44D0">
        <w:rPr>
          <w:sz w:val="22"/>
          <w:szCs w:val="22"/>
        </w:rPr>
        <w:t>P</w:t>
      </w:r>
      <w:r w:rsidRPr="00247065">
        <w:rPr>
          <w:sz w:val="22"/>
          <w:szCs w:val="22"/>
        </w:rPr>
        <w:t xml:space="preserve">roperty meet Program requirements. </w:t>
      </w:r>
    </w:p>
    <w:p w14:paraId="0040026E" w14:textId="77777777" w:rsidR="00CD2F3C" w:rsidRDefault="005B68D7" w:rsidP="002E5C0B">
      <w:pPr>
        <w:pStyle w:val="ListParagraph"/>
        <w:numPr>
          <w:ilvl w:val="1"/>
          <w:numId w:val="28"/>
        </w:numPr>
        <w:spacing w:before="233" w:line="232" w:lineRule="exact"/>
        <w:jc w:val="both"/>
        <w:rPr>
          <w:sz w:val="22"/>
          <w:szCs w:val="22"/>
        </w:rPr>
      </w:pPr>
      <w:r w:rsidRPr="00247065">
        <w:rPr>
          <w:sz w:val="22"/>
          <w:szCs w:val="22"/>
        </w:rPr>
        <w:t>To obtain preliminary approval needed to close</w:t>
      </w:r>
      <w:r w:rsidR="00CD2F3C">
        <w:rPr>
          <w:sz w:val="22"/>
          <w:szCs w:val="22"/>
        </w:rPr>
        <w:t xml:space="preserve"> the loan:</w:t>
      </w:r>
    </w:p>
    <w:p w14:paraId="7D4046C6" w14:textId="106AB7B9" w:rsidR="00AD1D40" w:rsidRDefault="00CD2F3C" w:rsidP="00CD2F3C">
      <w:pPr>
        <w:pStyle w:val="ListParagraph"/>
        <w:numPr>
          <w:ilvl w:val="2"/>
          <w:numId w:val="28"/>
        </w:numPr>
        <w:spacing w:before="233" w:line="232" w:lineRule="exact"/>
        <w:jc w:val="both"/>
        <w:rPr>
          <w:sz w:val="22"/>
          <w:szCs w:val="22"/>
        </w:rPr>
      </w:pPr>
      <w:r>
        <w:rPr>
          <w:sz w:val="22"/>
          <w:szCs w:val="22"/>
        </w:rPr>
        <w:t>T</w:t>
      </w:r>
      <w:r w:rsidR="005B68D7" w:rsidRPr="00247065">
        <w:rPr>
          <w:sz w:val="22"/>
          <w:szCs w:val="22"/>
        </w:rPr>
        <w:t xml:space="preserve">he </w:t>
      </w:r>
      <w:r w:rsidR="007C51A2">
        <w:rPr>
          <w:sz w:val="22"/>
          <w:szCs w:val="22"/>
        </w:rPr>
        <w:t>no</w:t>
      </w:r>
      <w:r w:rsidR="00034BC3">
        <w:rPr>
          <w:sz w:val="22"/>
          <w:szCs w:val="22"/>
        </w:rPr>
        <w:t xml:space="preserve">n-forgivable </w:t>
      </w:r>
      <w:r w:rsidR="00BA4A61">
        <w:rPr>
          <w:sz w:val="22"/>
          <w:szCs w:val="22"/>
        </w:rPr>
        <w:t>R</w:t>
      </w:r>
      <w:r w:rsidR="005B68D7" w:rsidRPr="00247065">
        <w:rPr>
          <w:sz w:val="22"/>
          <w:szCs w:val="22"/>
        </w:rPr>
        <w:t xml:space="preserve">eservation </w:t>
      </w:r>
      <w:r w:rsidR="00BA4A61">
        <w:rPr>
          <w:sz w:val="22"/>
          <w:szCs w:val="22"/>
        </w:rPr>
        <w:t>F</w:t>
      </w:r>
      <w:r w:rsidR="005B68D7" w:rsidRPr="00247065">
        <w:rPr>
          <w:sz w:val="22"/>
          <w:szCs w:val="22"/>
        </w:rPr>
        <w:t>ee must be received</w:t>
      </w:r>
      <w:r>
        <w:rPr>
          <w:sz w:val="22"/>
          <w:szCs w:val="22"/>
        </w:rPr>
        <w:t xml:space="preserve"> by </w:t>
      </w:r>
      <w:proofErr w:type="gramStart"/>
      <w:r>
        <w:rPr>
          <w:sz w:val="22"/>
          <w:szCs w:val="22"/>
        </w:rPr>
        <w:t>IHCDA</w:t>
      </w:r>
      <w:r w:rsidR="00642F1D">
        <w:rPr>
          <w:sz w:val="22"/>
          <w:szCs w:val="22"/>
        </w:rPr>
        <w:t>;</w:t>
      </w:r>
      <w:proofErr w:type="gramEnd"/>
    </w:p>
    <w:p w14:paraId="6D90ED96" w14:textId="29E8C61D" w:rsidR="006D0BCA" w:rsidRDefault="006D0BCA" w:rsidP="00CD2F3C">
      <w:pPr>
        <w:pStyle w:val="ListParagraph"/>
        <w:numPr>
          <w:ilvl w:val="2"/>
          <w:numId w:val="28"/>
        </w:numPr>
        <w:spacing w:before="233" w:line="232" w:lineRule="exact"/>
        <w:jc w:val="both"/>
        <w:rPr>
          <w:sz w:val="22"/>
          <w:szCs w:val="22"/>
        </w:rPr>
      </w:pPr>
      <w:r>
        <w:rPr>
          <w:sz w:val="22"/>
          <w:szCs w:val="22"/>
        </w:rPr>
        <w:t xml:space="preserve">IHCDA’s documents cannot be dated prior to the date of the </w:t>
      </w:r>
      <w:proofErr w:type="gramStart"/>
      <w:r>
        <w:rPr>
          <w:sz w:val="22"/>
          <w:szCs w:val="22"/>
        </w:rPr>
        <w:t>reservation</w:t>
      </w:r>
      <w:r w:rsidR="00642F1D">
        <w:rPr>
          <w:sz w:val="22"/>
          <w:szCs w:val="22"/>
        </w:rPr>
        <w:t>;</w:t>
      </w:r>
      <w:proofErr w:type="gramEnd"/>
      <w:r w:rsidR="00642F1D">
        <w:rPr>
          <w:sz w:val="22"/>
          <w:szCs w:val="22"/>
        </w:rPr>
        <w:t xml:space="preserve"> </w:t>
      </w:r>
    </w:p>
    <w:p w14:paraId="31D01A65" w14:textId="77777777" w:rsidR="00912D5E" w:rsidRDefault="00AD1D40" w:rsidP="00912D5E">
      <w:pPr>
        <w:pStyle w:val="ListParagraph"/>
        <w:numPr>
          <w:ilvl w:val="2"/>
          <w:numId w:val="28"/>
        </w:numPr>
        <w:spacing w:before="233" w:line="232" w:lineRule="exact"/>
        <w:jc w:val="both"/>
        <w:rPr>
          <w:sz w:val="22"/>
          <w:szCs w:val="22"/>
        </w:rPr>
      </w:pPr>
      <w:r>
        <w:rPr>
          <w:sz w:val="22"/>
          <w:szCs w:val="22"/>
        </w:rPr>
        <w:t>T</w:t>
      </w:r>
      <w:r w:rsidR="005B68D7" w:rsidRPr="00247065">
        <w:rPr>
          <w:sz w:val="22"/>
          <w:szCs w:val="22"/>
        </w:rPr>
        <w:t>he following documentation uploaded and approved:</w:t>
      </w:r>
    </w:p>
    <w:p w14:paraId="51D52A6F" w14:textId="77777777" w:rsidR="00912D5E" w:rsidRPr="00912D5E" w:rsidRDefault="00A645A5" w:rsidP="00912D5E">
      <w:pPr>
        <w:pStyle w:val="ListParagraph"/>
        <w:numPr>
          <w:ilvl w:val="3"/>
          <w:numId w:val="28"/>
        </w:numPr>
        <w:spacing w:before="233" w:line="232" w:lineRule="exact"/>
        <w:jc w:val="both"/>
        <w:rPr>
          <w:sz w:val="22"/>
          <w:szCs w:val="22"/>
        </w:rPr>
      </w:pPr>
      <w:r w:rsidRPr="00912D5E">
        <w:rPr>
          <w:rFonts w:eastAsiaTheme="minorEastAsia"/>
          <w:spacing w:val="2"/>
          <w:sz w:val="22"/>
          <w:szCs w:val="22"/>
        </w:rPr>
        <w:t>IHCDA Homeownership Affidavit</w:t>
      </w:r>
      <w:r w:rsidR="00C80237" w:rsidRPr="00912D5E">
        <w:rPr>
          <w:rFonts w:eastAsiaTheme="minorEastAsia"/>
          <w:spacing w:val="2"/>
          <w:sz w:val="22"/>
          <w:szCs w:val="22"/>
        </w:rPr>
        <w:t>, signed and dated</w:t>
      </w:r>
      <w:r w:rsidR="00B05D2B" w:rsidRPr="00912D5E">
        <w:rPr>
          <w:rFonts w:eastAsiaTheme="minorEastAsia"/>
          <w:spacing w:val="2"/>
          <w:sz w:val="22"/>
          <w:szCs w:val="22"/>
        </w:rPr>
        <w:t xml:space="preserve"> </w:t>
      </w:r>
      <w:r w:rsidR="005715E3" w:rsidRPr="00912D5E">
        <w:rPr>
          <w:rFonts w:eastAsiaTheme="minorEastAsia"/>
          <w:spacing w:val="2"/>
          <w:sz w:val="22"/>
          <w:szCs w:val="22"/>
        </w:rPr>
        <w:t>(see point</w:t>
      </w:r>
      <w:r w:rsidR="00C03633" w:rsidRPr="00912D5E">
        <w:rPr>
          <w:rFonts w:eastAsiaTheme="minorEastAsia"/>
          <w:spacing w:val="2"/>
          <w:sz w:val="22"/>
          <w:szCs w:val="22"/>
        </w:rPr>
        <w:t>s</w:t>
      </w:r>
      <w:r w:rsidR="005715E3" w:rsidRPr="00912D5E">
        <w:rPr>
          <w:rFonts w:eastAsiaTheme="minorEastAsia"/>
          <w:spacing w:val="2"/>
          <w:sz w:val="22"/>
          <w:szCs w:val="22"/>
        </w:rPr>
        <w:t xml:space="preserve"> 2</w:t>
      </w:r>
      <w:r w:rsidR="00C03633" w:rsidRPr="00912D5E">
        <w:rPr>
          <w:rFonts w:eastAsiaTheme="minorEastAsia"/>
          <w:spacing w:val="2"/>
          <w:sz w:val="22"/>
          <w:szCs w:val="22"/>
        </w:rPr>
        <w:t xml:space="preserve"> and </w:t>
      </w:r>
      <w:r w:rsidR="00CC7810" w:rsidRPr="00912D5E">
        <w:rPr>
          <w:rFonts w:eastAsiaTheme="minorEastAsia"/>
          <w:spacing w:val="2"/>
          <w:sz w:val="22"/>
          <w:szCs w:val="22"/>
        </w:rPr>
        <w:t>3</w:t>
      </w:r>
      <w:r w:rsidR="005715E3" w:rsidRPr="00912D5E">
        <w:rPr>
          <w:rFonts w:eastAsiaTheme="minorEastAsia"/>
          <w:spacing w:val="2"/>
          <w:sz w:val="22"/>
          <w:szCs w:val="22"/>
        </w:rPr>
        <w:t>, below)</w:t>
      </w:r>
      <w:r w:rsidRPr="00912D5E">
        <w:rPr>
          <w:rFonts w:eastAsiaTheme="minorEastAsia"/>
          <w:spacing w:val="2"/>
          <w:sz w:val="22"/>
          <w:szCs w:val="22"/>
        </w:rPr>
        <w:t xml:space="preserve"> </w:t>
      </w:r>
      <w:bookmarkStart w:id="2" w:name="_Hlk37794431"/>
    </w:p>
    <w:p w14:paraId="5484E740" w14:textId="77777777" w:rsidR="00912D5E" w:rsidRPr="00912D5E" w:rsidRDefault="005C7B7F" w:rsidP="00912D5E">
      <w:pPr>
        <w:pStyle w:val="ListParagraph"/>
        <w:numPr>
          <w:ilvl w:val="3"/>
          <w:numId w:val="28"/>
        </w:numPr>
        <w:spacing w:before="233" w:line="232" w:lineRule="exact"/>
        <w:jc w:val="both"/>
        <w:rPr>
          <w:sz w:val="22"/>
          <w:szCs w:val="22"/>
        </w:rPr>
      </w:pPr>
      <w:r w:rsidRPr="00912D5E">
        <w:rPr>
          <w:rFonts w:eastAsiaTheme="minorEastAsia"/>
          <w:spacing w:val="2"/>
          <w:sz w:val="22"/>
          <w:szCs w:val="22"/>
        </w:rPr>
        <w:t>Appraisal</w:t>
      </w:r>
    </w:p>
    <w:p w14:paraId="2F49A280" w14:textId="233C1F2E" w:rsidR="00B2734B" w:rsidRPr="00912D5E" w:rsidRDefault="00C80237" w:rsidP="00912D5E">
      <w:pPr>
        <w:pStyle w:val="ListParagraph"/>
        <w:numPr>
          <w:ilvl w:val="3"/>
          <w:numId w:val="28"/>
        </w:numPr>
        <w:spacing w:before="233" w:line="232" w:lineRule="exact"/>
        <w:jc w:val="both"/>
        <w:rPr>
          <w:sz w:val="22"/>
          <w:szCs w:val="22"/>
        </w:rPr>
      </w:pPr>
      <w:r w:rsidRPr="00912D5E">
        <w:rPr>
          <w:rFonts w:eastAsiaTheme="minorEastAsia"/>
          <w:spacing w:val="9"/>
          <w:sz w:val="22"/>
          <w:szCs w:val="22"/>
        </w:rPr>
        <w:t>2</w:t>
      </w:r>
      <w:r w:rsidRPr="00912D5E">
        <w:rPr>
          <w:rFonts w:eastAsiaTheme="minorEastAsia"/>
          <w:spacing w:val="9"/>
          <w:sz w:val="22"/>
          <w:szCs w:val="22"/>
          <w:vertAlign w:val="superscript"/>
        </w:rPr>
        <w:t>nd</w:t>
      </w:r>
      <w:r w:rsidRPr="00912D5E">
        <w:rPr>
          <w:rFonts w:eastAsiaTheme="minorEastAsia"/>
          <w:spacing w:val="9"/>
          <w:sz w:val="22"/>
          <w:szCs w:val="22"/>
        </w:rPr>
        <w:t xml:space="preserve"> Mortgage Loan Estimate (LE), signed and </w:t>
      </w:r>
      <w:proofErr w:type="gramStart"/>
      <w:r w:rsidRPr="00912D5E">
        <w:rPr>
          <w:rFonts w:eastAsiaTheme="minorEastAsia"/>
          <w:spacing w:val="9"/>
          <w:sz w:val="22"/>
          <w:szCs w:val="22"/>
        </w:rPr>
        <w:t>dated</w:t>
      </w:r>
      <w:proofErr w:type="gramEnd"/>
    </w:p>
    <w:p w14:paraId="04A5A311" w14:textId="77777777" w:rsidR="00912D5E" w:rsidRDefault="00B2734B" w:rsidP="00912D5E">
      <w:pPr>
        <w:pStyle w:val="ListParagraph"/>
        <w:widowControl w:val="0"/>
        <w:kinsoku w:val="0"/>
        <w:overflowPunct w:val="0"/>
        <w:spacing w:before="3" w:line="231" w:lineRule="exact"/>
        <w:ind w:left="2880"/>
        <w:textAlignment w:val="baseline"/>
        <w:rPr>
          <w:rFonts w:eastAsiaTheme="minorEastAsia"/>
          <w:spacing w:val="9"/>
          <w:sz w:val="22"/>
          <w:szCs w:val="22"/>
        </w:rPr>
      </w:pPr>
      <w:r>
        <w:rPr>
          <w:rFonts w:eastAsiaTheme="minorEastAsia"/>
          <w:spacing w:val="9"/>
          <w:sz w:val="22"/>
          <w:szCs w:val="22"/>
        </w:rPr>
        <w:t>Tri-merge Credit Report</w:t>
      </w:r>
    </w:p>
    <w:p w14:paraId="3EFABB83" w14:textId="77777777" w:rsidR="00912D5E" w:rsidRDefault="00912D5E" w:rsidP="00912D5E">
      <w:pPr>
        <w:pStyle w:val="ListParagraph"/>
        <w:widowControl w:val="0"/>
        <w:kinsoku w:val="0"/>
        <w:overflowPunct w:val="0"/>
        <w:spacing w:before="3" w:line="231" w:lineRule="exact"/>
        <w:ind w:left="2880"/>
        <w:textAlignment w:val="baseline"/>
        <w:rPr>
          <w:rFonts w:eastAsiaTheme="minorEastAsia"/>
          <w:spacing w:val="9"/>
          <w:sz w:val="22"/>
          <w:szCs w:val="22"/>
        </w:rPr>
      </w:pPr>
    </w:p>
    <w:p w14:paraId="173AD1B4" w14:textId="2F5CFD5B" w:rsidR="00B2734B" w:rsidRPr="00912D5E" w:rsidRDefault="00B2734B" w:rsidP="00912D5E">
      <w:pPr>
        <w:pStyle w:val="ListParagraph"/>
        <w:widowControl w:val="0"/>
        <w:numPr>
          <w:ilvl w:val="3"/>
          <w:numId w:val="28"/>
        </w:numPr>
        <w:kinsoku w:val="0"/>
        <w:overflowPunct w:val="0"/>
        <w:spacing w:before="3" w:line="231" w:lineRule="exact"/>
        <w:textAlignment w:val="baseline"/>
        <w:rPr>
          <w:rFonts w:eastAsiaTheme="minorEastAsia"/>
          <w:spacing w:val="9"/>
          <w:sz w:val="22"/>
          <w:szCs w:val="22"/>
        </w:rPr>
      </w:pPr>
      <w:r w:rsidRPr="00912D5E">
        <w:rPr>
          <w:rFonts w:eastAsiaTheme="minorEastAsia"/>
          <w:spacing w:val="9"/>
          <w:sz w:val="22"/>
          <w:szCs w:val="22"/>
        </w:rPr>
        <w:t>A</w:t>
      </w:r>
      <w:r w:rsidR="00C568E3" w:rsidRPr="00912D5E">
        <w:rPr>
          <w:rFonts w:eastAsiaTheme="minorEastAsia"/>
          <w:spacing w:val="9"/>
          <w:sz w:val="22"/>
          <w:szCs w:val="22"/>
        </w:rPr>
        <w:t>utomated Underwriting System (AUS) Findings</w:t>
      </w:r>
    </w:p>
    <w:p w14:paraId="37D4CE9F" w14:textId="77777777" w:rsidR="00C568E3" w:rsidRPr="00912D5E" w:rsidRDefault="00C568E3" w:rsidP="00912D5E">
      <w:pPr>
        <w:pStyle w:val="ListParagraph"/>
        <w:rPr>
          <w:rFonts w:eastAsiaTheme="minorEastAsia"/>
          <w:spacing w:val="9"/>
          <w:sz w:val="22"/>
          <w:szCs w:val="22"/>
        </w:rPr>
      </w:pPr>
    </w:p>
    <w:p w14:paraId="11A9BD6E" w14:textId="70B219AE" w:rsidR="00C568E3" w:rsidRPr="00912D5E" w:rsidRDefault="00C568E3" w:rsidP="00912D5E">
      <w:pPr>
        <w:pStyle w:val="ListParagraph"/>
        <w:widowControl w:val="0"/>
        <w:numPr>
          <w:ilvl w:val="3"/>
          <w:numId w:val="28"/>
        </w:numPr>
        <w:kinsoku w:val="0"/>
        <w:overflowPunct w:val="0"/>
        <w:spacing w:before="3" w:line="231" w:lineRule="exact"/>
        <w:textAlignment w:val="baseline"/>
        <w:rPr>
          <w:rFonts w:eastAsiaTheme="minorEastAsia"/>
          <w:spacing w:val="9"/>
          <w:sz w:val="22"/>
          <w:szCs w:val="22"/>
        </w:rPr>
      </w:pPr>
      <w:r>
        <w:rPr>
          <w:rFonts w:eastAsiaTheme="minorEastAsia"/>
          <w:spacing w:val="9"/>
          <w:sz w:val="22"/>
          <w:szCs w:val="22"/>
        </w:rPr>
        <w:t xml:space="preserve">Initial 1003 </w:t>
      </w:r>
    </w:p>
    <w:p w14:paraId="54A9901A" w14:textId="2CC36318" w:rsidR="008D09BB" w:rsidRPr="00DB56B7" w:rsidRDefault="008D09BB" w:rsidP="00642F1D">
      <w:pPr>
        <w:pStyle w:val="ListParagraph"/>
        <w:widowControl w:val="0"/>
        <w:kinsoku w:val="0"/>
        <w:overflowPunct w:val="0"/>
        <w:spacing w:before="3" w:line="231" w:lineRule="exact"/>
        <w:ind w:left="2880"/>
        <w:textAlignment w:val="baseline"/>
        <w:rPr>
          <w:rFonts w:eastAsiaTheme="minorEastAsia"/>
          <w:spacing w:val="9"/>
          <w:sz w:val="22"/>
          <w:szCs w:val="22"/>
        </w:rPr>
      </w:pPr>
    </w:p>
    <w:bookmarkEnd w:id="2"/>
    <w:p w14:paraId="71FCA526" w14:textId="4F45E625" w:rsidR="00624F00" w:rsidRPr="00C03633" w:rsidRDefault="00C03633" w:rsidP="00C03633">
      <w:pPr>
        <w:pStyle w:val="ListParagraph"/>
        <w:widowControl w:val="0"/>
        <w:numPr>
          <w:ilvl w:val="0"/>
          <w:numId w:val="28"/>
        </w:numPr>
        <w:kinsoku w:val="0"/>
        <w:overflowPunct w:val="0"/>
        <w:spacing w:before="232" w:line="233" w:lineRule="exact"/>
        <w:textAlignment w:val="baseline"/>
        <w:rPr>
          <w:rFonts w:eastAsiaTheme="minorEastAsia"/>
          <w:b/>
          <w:bCs/>
          <w:sz w:val="22"/>
          <w:szCs w:val="22"/>
        </w:rPr>
      </w:pPr>
      <w:r>
        <w:rPr>
          <w:rFonts w:eastAsiaTheme="minorEastAsia"/>
          <w:sz w:val="22"/>
          <w:szCs w:val="22"/>
        </w:rPr>
        <w:t>Pre-Approval Upload (Approval</w:t>
      </w:r>
      <w:r w:rsidR="00057A38" w:rsidRPr="00C03633">
        <w:rPr>
          <w:rFonts w:eastAsiaTheme="minorEastAsia"/>
          <w:sz w:val="22"/>
          <w:szCs w:val="22"/>
        </w:rPr>
        <w:t>)</w:t>
      </w:r>
    </w:p>
    <w:p w14:paraId="7DA6F6BE" w14:textId="77777777" w:rsidR="005F6CC1" w:rsidRPr="005F6CC1" w:rsidRDefault="005B68D7" w:rsidP="005F6CC1">
      <w:pPr>
        <w:pStyle w:val="ListParagraph"/>
        <w:numPr>
          <w:ilvl w:val="1"/>
          <w:numId w:val="28"/>
        </w:numPr>
        <w:spacing w:before="234" w:line="232" w:lineRule="exact"/>
        <w:jc w:val="both"/>
        <w:rPr>
          <w:bCs/>
          <w:sz w:val="22"/>
          <w:szCs w:val="22"/>
        </w:rPr>
      </w:pPr>
      <w:r w:rsidRPr="00247065">
        <w:rPr>
          <w:sz w:val="22"/>
          <w:szCs w:val="22"/>
        </w:rPr>
        <w:t xml:space="preserve">All files will be reviewed in the order that they are </w:t>
      </w:r>
      <w:r w:rsidR="00B01C85" w:rsidRPr="00247065">
        <w:rPr>
          <w:sz w:val="22"/>
          <w:szCs w:val="22"/>
        </w:rPr>
        <w:t>received,</w:t>
      </w:r>
      <w:r w:rsidRPr="00247065">
        <w:rPr>
          <w:sz w:val="22"/>
          <w:szCs w:val="22"/>
        </w:rPr>
        <w:t xml:space="preserve"> and </w:t>
      </w:r>
      <w:r w:rsidR="00812A44" w:rsidRPr="00247065">
        <w:rPr>
          <w:sz w:val="22"/>
          <w:szCs w:val="22"/>
        </w:rPr>
        <w:t xml:space="preserve">the </w:t>
      </w:r>
      <w:r w:rsidR="00386203" w:rsidRPr="00247065">
        <w:rPr>
          <w:sz w:val="22"/>
          <w:szCs w:val="22"/>
        </w:rPr>
        <w:t xml:space="preserve">reservation </w:t>
      </w:r>
      <w:r w:rsidRPr="00247065">
        <w:rPr>
          <w:sz w:val="22"/>
          <w:szCs w:val="22"/>
        </w:rPr>
        <w:t xml:space="preserve">fees have been applied. </w:t>
      </w:r>
    </w:p>
    <w:p w14:paraId="013CC3AA" w14:textId="35E41F72" w:rsidR="005B68D7" w:rsidRPr="002D04C7" w:rsidRDefault="005B68D7" w:rsidP="002D04C7">
      <w:pPr>
        <w:pStyle w:val="ListParagraph"/>
        <w:numPr>
          <w:ilvl w:val="1"/>
          <w:numId w:val="28"/>
        </w:numPr>
        <w:spacing w:before="234" w:line="232" w:lineRule="exact"/>
        <w:jc w:val="both"/>
        <w:rPr>
          <w:bCs/>
          <w:sz w:val="22"/>
          <w:szCs w:val="22"/>
        </w:rPr>
      </w:pPr>
      <w:r w:rsidRPr="00247065">
        <w:rPr>
          <w:sz w:val="22"/>
          <w:szCs w:val="22"/>
        </w:rPr>
        <w:t>IHCDA will underwrite all files within a</w:t>
      </w:r>
      <w:r w:rsidR="00DB56B7">
        <w:rPr>
          <w:sz w:val="22"/>
          <w:szCs w:val="22"/>
        </w:rPr>
        <w:t xml:space="preserve"> reasonable</w:t>
      </w:r>
      <w:r w:rsidRPr="00247065">
        <w:rPr>
          <w:sz w:val="22"/>
          <w:szCs w:val="22"/>
        </w:rPr>
        <w:t xml:space="preserve"> amount of time from the date that the file is uploaded into IHCDA Online. </w:t>
      </w:r>
      <w:r w:rsidRPr="002D04C7">
        <w:rPr>
          <w:bCs/>
          <w:sz w:val="22"/>
          <w:szCs w:val="22"/>
        </w:rPr>
        <w:t xml:space="preserve">Participating Lenders are encouraged to check IHCDA Online regularly for the status of the </w:t>
      </w:r>
      <w:r w:rsidR="00BD1031">
        <w:rPr>
          <w:bCs/>
          <w:sz w:val="22"/>
          <w:szCs w:val="22"/>
        </w:rPr>
        <w:t>m</w:t>
      </w:r>
      <w:r w:rsidR="002132C4">
        <w:rPr>
          <w:bCs/>
          <w:sz w:val="22"/>
          <w:szCs w:val="22"/>
        </w:rPr>
        <w:t>ortgage application</w:t>
      </w:r>
      <w:r w:rsidRPr="002D04C7">
        <w:rPr>
          <w:bCs/>
          <w:sz w:val="22"/>
          <w:szCs w:val="22"/>
        </w:rPr>
        <w:t>.</w:t>
      </w:r>
    </w:p>
    <w:p w14:paraId="1E96BD7E" w14:textId="40870F45" w:rsidR="00D27860" w:rsidRPr="00D27860" w:rsidRDefault="005B68D7" w:rsidP="00F4377D">
      <w:pPr>
        <w:pStyle w:val="ListParagraph"/>
        <w:widowControl w:val="0"/>
        <w:numPr>
          <w:ilvl w:val="1"/>
          <w:numId w:val="28"/>
        </w:numPr>
        <w:kinsoku w:val="0"/>
        <w:overflowPunct w:val="0"/>
        <w:spacing w:before="238" w:line="232" w:lineRule="exact"/>
        <w:jc w:val="both"/>
        <w:textAlignment w:val="baseline"/>
        <w:rPr>
          <w:rFonts w:eastAsiaTheme="minorEastAsia"/>
          <w:sz w:val="22"/>
          <w:szCs w:val="22"/>
        </w:rPr>
      </w:pPr>
      <w:r w:rsidRPr="00247065">
        <w:rPr>
          <w:sz w:val="22"/>
          <w:szCs w:val="22"/>
        </w:rPr>
        <w:t xml:space="preserve">When IHCDA determines that </w:t>
      </w:r>
      <w:r w:rsidR="0060385A">
        <w:rPr>
          <w:sz w:val="22"/>
          <w:szCs w:val="22"/>
        </w:rPr>
        <w:t>a</w:t>
      </w:r>
      <w:r w:rsidR="0050724D">
        <w:rPr>
          <w:sz w:val="22"/>
          <w:szCs w:val="22"/>
        </w:rPr>
        <w:t>ll required documentation</w:t>
      </w:r>
      <w:r w:rsidRPr="00247065">
        <w:rPr>
          <w:sz w:val="22"/>
          <w:szCs w:val="22"/>
        </w:rPr>
        <w:t xml:space="preserve"> is complete</w:t>
      </w:r>
      <w:r w:rsidR="002A7B2D">
        <w:rPr>
          <w:sz w:val="22"/>
          <w:szCs w:val="22"/>
        </w:rPr>
        <w:t>,</w:t>
      </w:r>
      <w:r w:rsidRPr="00247065">
        <w:rPr>
          <w:sz w:val="22"/>
          <w:szCs w:val="22"/>
        </w:rPr>
        <w:t xml:space="preserve"> </w:t>
      </w:r>
      <w:r w:rsidR="002A7B2D">
        <w:rPr>
          <w:sz w:val="22"/>
          <w:szCs w:val="22"/>
        </w:rPr>
        <w:t xml:space="preserve">signed, </w:t>
      </w:r>
      <w:r w:rsidRPr="00247065">
        <w:rPr>
          <w:sz w:val="22"/>
          <w:szCs w:val="22"/>
        </w:rPr>
        <w:t>a</w:t>
      </w:r>
      <w:r w:rsidR="002A7B2D">
        <w:rPr>
          <w:sz w:val="22"/>
          <w:szCs w:val="22"/>
        </w:rPr>
        <w:t>nd</w:t>
      </w:r>
      <w:r w:rsidRPr="00247065">
        <w:rPr>
          <w:sz w:val="22"/>
          <w:szCs w:val="22"/>
        </w:rPr>
        <w:t xml:space="preserve"> in compliance with Program requirements, IHCDA will change the status to reflect Closing Upload in IHCDA Online. </w:t>
      </w:r>
    </w:p>
    <w:p w14:paraId="3DA4F507" w14:textId="1E43F16A" w:rsidR="00F22E91" w:rsidRPr="00F22E91" w:rsidRDefault="005B68D7" w:rsidP="00F4377D">
      <w:pPr>
        <w:pStyle w:val="ListParagraph"/>
        <w:widowControl w:val="0"/>
        <w:numPr>
          <w:ilvl w:val="1"/>
          <w:numId w:val="28"/>
        </w:numPr>
        <w:kinsoku w:val="0"/>
        <w:overflowPunct w:val="0"/>
        <w:spacing w:before="238" w:line="232" w:lineRule="exact"/>
        <w:jc w:val="both"/>
        <w:textAlignment w:val="baseline"/>
        <w:rPr>
          <w:rFonts w:eastAsiaTheme="minorEastAsia"/>
          <w:sz w:val="22"/>
          <w:szCs w:val="22"/>
        </w:rPr>
      </w:pPr>
      <w:r w:rsidRPr="00247065">
        <w:rPr>
          <w:bCs/>
          <w:sz w:val="22"/>
          <w:szCs w:val="22"/>
        </w:rPr>
        <w:t>IHCDA Online</w:t>
      </w:r>
      <w:r w:rsidRPr="00247065">
        <w:rPr>
          <w:b/>
          <w:bCs/>
          <w:sz w:val="22"/>
          <w:szCs w:val="22"/>
        </w:rPr>
        <w:t xml:space="preserve"> </w:t>
      </w:r>
      <w:r w:rsidR="003865D4" w:rsidRPr="00247065">
        <w:rPr>
          <w:sz w:val="22"/>
          <w:szCs w:val="22"/>
        </w:rPr>
        <w:t>will show a date that</w:t>
      </w:r>
      <w:r w:rsidRPr="00247065">
        <w:rPr>
          <w:sz w:val="22"/>
          <w:szCs w:val="22"/>
        </w:rPr>
        <w:t xml:space="preserve"> the loan expires</w:t>
      </w:r>
      <w:r w:rsidR="003865D4" w:rsidRPr="00247065">
        <w:rPr>
          <w:sz w:val="22"/>
          <w:szCs w:val="22"/>
        </w:rPr>
        <w:t>,</w:t>
      </w:r>
      <w:r w:rsidRPr="00247065">
        <w:rPr>
          <w:sz w:val="22"/>
          <w:szCs w:val="22"/>
        </w:rPr>
        <w:t xml:space="preserve"> which is known as the Commitment Expiration Date</w:t>
      </w:r>
      <w:r w:rsidR="00B94E34">
        <w:rPr>
          <w:sz w:val="22"/>
          <w:szCs w:val="22"/>
        </w:rPr>
        <w:t xml:space="preserve">, </w:t>
      </w:r>
      <w:r w:rsidR="00575CDF" w:rsidRPr="00247065">
        <w:rPr>
          <w:sz w:val="22"/>
          <w:szCs w:val="22"/>
        </w:rPr>
        <w:t>(</w:t>
      </w:r>
      <w:r w:rsidR="00575CDF" w:rsidRPr="006F6DA5">
        <w:rPr>
          <w:bCs/>
          <w:sz w:val="22"/>
          <w:szCs w:val="22"/>
        </w:rPr>
        <w:t xml:space="preserve">sixty </w:t>
      </w:r>
      <w:r w:rsidR="00575CDF" w:rsidRPr="006F6DA5">
        <w:rPr>
          <w:sz w:val="22"/>
          <w:szCs w:val="22"/>
        </w:rPr>
        <w:t>(</w:t>
      </w:r>
      <w:r w:rsidR="00575CDF" w:rsidRPr="006F6DA5">
        <w:rPr>
          <w:bCs/>
          <w:sz w:val="22"/>
          <w:szCs w:val="22"/>
        </w:rPr>
        <w:t>60)</w:t>
      </w:r>
      <w:r w:rsidR="00575CDF" w:rsidRPr="006F6DA5">
        <w:rPr>
          <w:b/>
          <w:bCs/>
          <w:sz w:val="22"/>
          <w:szCs w:val="22"/>
        </w:rPr>
        <w:t xml:space="preserve"> </w:t>
      </w:r>
      <w:r w:rsidR="00575CDF" w:rsidRPr="006F6DA5">
        <w:rPr>
          <w:sz w:val="22"/>
          <w:szCs w:val="22"/>
        </w:rPr>
        <w:t>days after the date of reservation on all properties</w:t>
      </w:r>
      <w:r w:rsidR="00575CDF" w:rsidRPr="00247065">
        <w:rPr>
          <w:sz w:val="22"/>
          <w:szCs w:val="22"/>
        </w:rPr>
        <w:t>)</w:t>
      </w:r>
      <w:r w:rsidR="003865D4" w:rsidRPr="00247065">
        <w:rPr>
          <w:sz w:val="22"/>
          <w:szCs w:val="22"/>
        </w:rPr>
        <w:t xml:space="preserve">.  </w:t>
      </w:r>
    </w:p>
    <w:p w14:paraId="5744578B" w14:textId="3682C929" w:rsidR="00624F00" w:rsidRPr="00247065" w:rsidRDefault="003865D4" w:rsidP="00F4377D">
      <w:pPr>
        <w:pStyle w:val="ListParagraph"/>
        <w:widowControl w:val="0"/>
        <w:numPr>
          <w:ilvl w:val="1"/>
          <w:numId w:val="28"/>
        </w:numPr>
        <w:kinsoku w:val="0"/>
        <w:overflowPunct w:val="0"/>
        <w:spacing w:before="238" w:line="232" w:lineRule="exact"/>
        <w:jc w:val="both"/>
        <w:textAlignment w:val="baseline"/>
        <w:rPr>
          <w:rFonts w:eastAsiaTheme="minorEastAsia"/>
          <w:sz w:val="22"/>
          <w:szCs w:val="22"/>
        </w:rPr>
      </w:pPr>
      <w:r w:rsidRPr="00247065">
        <w:rPr>
          <w:sz w:val="22"/>
          <w:szCs w:val="22"/>
        </w:rPr>
        <w:t>T</w:t>
      </w:r>
      <w:r w:rsidR="005B68D7" w:rsidRPr="00247065">
        <w:rPr>
          <w:sz w:val="22"/>
          <w:szCs w:val="22"/>
        </w:rPr>
        <w:t>he Participating Lender must have</w:t>
      </w:r>
      <w:r w:rsidR="00BA4A61">
        <w:rPr>
          <w:sz w:val="22"/>
          <w:szCs w:val="22"/>
        </w:rPr>
        <w:t xml:space="preserve"> </w:t>
      </w:r>
      <w:r w:rsidR="008D09BB">
        <w:rPr>
          <w:sz w:val="22"/>
          <w:szCs w:val="22"/>
        </w:rPr>
        <w:t>sold the mortgage of the Subject Property to the Master Servicer and purchased by IHCDA</w:t>
      </w:r>
      <w:r w:rsidR="005B68D7" w:rsidRPr="00247065">
        <w:rPr>
          <w:sz w:val="22"/>
          <w:szCs w:val="22"/>
        </w:rPr>
        <w:t xml:space="preserve"> on or before </w:t>
      </w:r>
      <w:r w:rsidR="00636492">
        <w:rPr>
          <w:sz w:val="22"/>
          <w:szCs w:val="22"/>
        </w:rPr>
        <w:t xml:space="preserve">the Commitment Expiration Date, </w:t>
      </w:r>
      <w:r w:rsidR="009575EF">
        <w:rPr>
          <w:sz w:val="22"/>
          <w:szCs w:val="22"/>
        </w:rPr>
        <w:t>as shown in IHCDA Online</w:t>
      </w:r>
      <w:r w:rsidR="005B68D7" w:rsidRPr="00247065">
        <w:rPr>
          <w:sz w:val="22"/>
          <w:szCs w:val="22"/>
        </w:rPr>
        <w:t xml:space="preserve">. </w:t>
      </w:r>
    </w:p>
    <w:p w14:paraId="73DF4510" w14:textId="230E3AD3" w:rsidR="00624F00" w:rsidRPr="00D2649A" w:rsidRDefault="00D2649A" w:rsidP="00D2649A">
      <w:pPr>
        <w:pStyle w:val="ListParagraph"/>
        <w:widowControl w:val="0"/>
        <w:numPr>
          <w:ilvl w:val="0"/>
          <w:numId w:val="28"/>
        </w:numPr>
        <w:kinsoku w:val="0"/>
        <w:overflowPunct w:val="0"/>
        <w:spacing w:before="238" w:line="227" w:lineRule="exact"/>
        <w:textAlignment w:val="baseline"/>
        <w:rPr>
          <w:rFonts w:eastAsiaTheme="minorEastAsia"/>
          <w:sz w:val="22"/>
          <w:szCs w:val="22"/>
        </w:rPr>
      </w:pPr>
      <w:r>
        <w:rPr>
          <w:rFonts w:eastAsiaTheme="minorEastAsia"/>
          <w:sz w:val="22"/>
          <w:szCs w:val="22"/>
        </w:rPr>
        <w:t>Pre-Approval Upload</w:t>
      </w:r>
      <w:r w:rsidRPr="00C07027">
        <w:rPr>
          <w:rFonts w:eastAsiaTheme="minorEastAsia"/>
          <w:sz w:val="22"/>
          <w:szCs w:val="22"/>
        </w:rPr>
        <w:t xml:space="preserve"> (I</w:t>
      </w:r>
      <w:r>
        <w:rPr>
          <w:rFonts w:eastAsiaTheme="minorEastAsia"/>
          <w:sz w:val="22"/>
          <w:szCs w:val="22"/>
        </w:rPr>
        <w:t>ncomplete</w:t>
      </w:r>
      <w:r w:rsidRPr="00C07027">
        <w:rPr>
          <w:rFonts w:eastAsiaTheme="minorEastAsia"/>
          <w:sz w:val="22"/>
          <w:szCs w:val="22"/>
        </w:rPr>
        <w:t>)</w:t>
      </w:r>
    </w:p>
    <w:p w14:paraId="57696149" w14:textId="77777777" w:rsidR="00624F00" w:rsidRPr="00624F00" w:rsidRDefault="00624F00" w:rsidP="00624F00">
      <w:pPr>
        <w:widowControl w:val="0"/>
        <w:kinsoku w:val="0"/>
        <w:overflowPunct w:val="0"/>
        <w:spacing w:line="240" w:lineRule="exact"/>
        <w:jc w:val="both"/>
        <w:textAlignment w:val="baseline"/>
        <w:rPr>
          <w:rFonts w:eastAsiaTheme="minorEastAsia"/>
          <w:sz w:val="22"/>
          <w:szCs w:val="22"/>
        </w:rPr>
      </w:pPr>
    </w:p>
    <w:p w14:paraId="5B5F2C73" w14:textId="468B5221" w:rsidR="00BA4A61" w:rsidRDefault="00624F00" w:rsidP="00BA4A61">
      <w:pPr>
        <w:pStyle w:val="ListParagraph"/>
        <w:widowControl w:val="0"/>
        <w:numPr>
          <w:ilvl w:val="1"/>
          <w:numId w:val="28"/>
        </w:numPr>
        <w:kinsoku w:val="0"/>
        <w:overflowPunct w:val="0"/>
        <w:spacing w:line="240" w:lineRule="exact"/>
        <w:jc w:val="both"/>
        <w:textAlignment w:val="baseline"/>
        <w:rPr>
          <w:rFonts w:eastAsiaTheme="minorEastAsia"/>
          <w:sz w:val="22"/>
          <w:szCs w:val="22"/>
        </w:rPr>
      </w:pPr>
      <w:r w:rsidRPr="00247065">
        <w:rPr>
          <w:rFonts w:eastAsiaTheme="minorEastAsia"/>
          <w:sz w:val="22"/>
          <w:szCs w:val="22"/>
        </w:rPr>
        <w:t>If IHCDA needs additional information</w:t>
      </w:r>
      <w:r w:rsidR="00BA4A61">
        <w:rPr>
          <w:rFonts w:eastAsiaTheme="minorEastAsia"/>
          <w:sz w:val="22"/>
          <w:szCs w:val="22"/>
        </w:rPr>
        <w:t>, if the Reservation Fee is unpaid</w:t>
      </w:r>
      <w:r w:rsidRPr="00247065">
        <w:rPr>
          <w:rFonts w:eastAsiaTheme="minorEastAsia"/>
          <w:sz w:val="22"/>
          <w:szCs w:val="22"/>
        </w:rPr>
        <w:t xml:space="preserve"> or if </w:t>
      </w:r>
      <w:r w:rsidR="00D05FBD">
        <w:rPr>
          <w:rFonts w:eastAsiaTheme="minorEastAsia"/>
          <w:sz w:val="22"/>
          <w:szCs w:val="22"/>
        </w:rPr>
        <w:t>any of the required documentation</w:t>
      </w:r>
      <w:r w:rsidR="00BA4A61">
        <w:rPr>
          <w:rFonts w:eastAsiaTheme="minorEastAsia"/>
          <w:sz w:val="22"/>
          <w:szCs w:val="22"/>
        </w:rPr>
        <w:t xml:space="preserve"> </w:t>
      </w:r>
      <w:r w:rsidRPr="00247065">
        <w:rPr>
          <w:rFonts w:eastAsiaTheme="minorEastAsia"/>
          <w:sz w:val="22"/>
          <w:szCs w:val="22"/>
        </w:rPr>
        <w:t xml:space="preserve">is </w:t>
      </w:r>
      <w:r w:rsidR="00BA4A61">
        <w:rPr>
          <w:rFonts w:eastAsiaTheme="minorEastAsia"/>
          <w:sz w:val="22"/>
          <w:szCs w:val="22"/>
        </w:rPr>
        <w:t xml:space="preserve">otherwise </w:t>
      </w:r>
      <w:r w:rsidRPr="00247065">
        <w:rPr>
          <w:rFonts w:eastAsiaTheme="minorEastAsia"/>
          <w:sz w:val="22"/>
          <w:szCs w:val="22"/>
        </w:rPr>
        <w:t>incomplete, the status will show</w:t>
      </w:r>
      <w:r w:rsidR="00D8686D" w:rsidRPr="00247065">
        <w:rPr>
          <w:rFonts w:eastAsiaTheme="minorEastAsia"/>
          <w:sz w:val="22"/>
          <w:szCs w:val="22"/>
        </w:rPr>
        <w:t xml:space="preserve"> </w:t>
      </w:r>
      <w:r w:rsidRPr="00247065">
        <w:rPr>
          <w:rFonts w:eastAsiaTheme="minorEastAsia"/>
          <w:sz w:val="22"/>
          <w:szCs w:val="22"/>
        </w:rPr>
        <w:t xml:space="preserve">“Incomplete” in </w:t>
      </w:r>
      <w:r w:rsidR="00BE7649" w:rsidRPr="00247065">
        <w:rPr>
          <w:rFonts w:eastAsiaTheme="minorEastAsia"/>
          <w:sz w:val="22"/>
          <w:szCs w:val="22"/>
        </w:rPr>
        <w:t>IHCDA Online</w:t>
      </w:r>
      <w:r w:rsidRPr="00247065">
        <w:rPr>
          <w:rFonts w:eastAsiaTheme="minorEastAsia"/>
          <w:sz w:val="22"/>
          <w:szCs w:val="22"/>
        </w:rPr>
        <w:t xml:space="preserve">. </w:t>
      </w:r>
    </w:p>
    <w:p w14:paraId="449BC715" w14:textId="77777777" w:rsidR="00BA4A61" w:rsidRDefault="00BA4A61" w:rsidP="00BA4A61">
      <w:pPr>
        <w:pStyle w:val="ListParagraph"/>
        <w:widowControl w:val="0"/>
        <w:kinsoku w:val="0"/>
        <w:overflowPunct w:val="0"/>
        <w:spacing w:line="240" w:lineRule="exact"/>
        <w:ind w:left="1440"/>
        <w:jc w:val="both"/>
        <w:textAlignment w:val="baseline"/>
        <w:rPr>
          <w:rFonts w:eastAsiaTheme="minorEastAsia"/>
          <w:sz w:val="22"/>
          <w:szCs w:val="22"/>
        </w:rPr>
      </w:pPr>
    </w:p>
    <w:p w14:paraId="3847FD37" w14:textId="0A4DF1B5" w:rsidR="00BA4A61" w:rsidRDefault="000624DB" w:rsidP="00BA4A61">
      <w:pPr>
        <w:pStyle w:val="ListParagraph"/>
        <w:widowControl w:val="0"/>
        <w:numPr>
          <w:ilvl w:val="1"/>
          <w:numId w:val="28"/>
        </w:numPr>
        <w:kinsoku w:val="0"/>
        <w:overflowPunct w:val="0"/>
        <w:spacing w:line="240" w:lineRule="exact"/>
        <w:jc w:val="both"/>
        <w:textAlignment w:val="baseline"/>
        <w:rPr>
          <w:rFonts w:eastAsiaTheme="minorEastAsia"/>
          <w:sz w:val="22"/>
          <w:szCs w:val="22"/>
        </w:rPr>
      </w:pPr>
      <w:r w:rsidRPr="00BA4A61">
        <w:rPr>
          <w:rFonts w:eastAsiaTheme="minorEastAsia"/>
          <w:sz w:val="22"/>
          <w:szCs w:val="22"/>
        </w:rPr>
        <w:t xml:space="preserve">The Participating Lender is </w:t>
      </w:r>
      <w:r w:rsidR="00DB56B7" w:rsidRPr="00BA4A61">
        <w:rPr>
          <w:rFonts w:eastAsiaTheme="minorEastAsia"/>
          <w:sz w:val="22"/>
          <w:szCs w:val="22"/>
        </w:rPr>
        <w:t>responsib</w:t>
      </w:r>
      <w:r w:rsidR="007C610C" w:rsidRPr="00BA4A61">
        <w:rPr>
          <w:rFonts w:eastAsiaTheme="minorEastAsia"/>
          <w:sz w:val="22"/>
          <w:szCs w:val="22"/>
        </w:rPr>
        <w:t>le fo</w:t>
      </w:r>
      <w:r w:rsidRPr="00BA4A61">
        <w:rPr>
          <w:rFonts w:eastAsiaTheme="minorEastAsia"/>
          <w:sz w:val="22"/>
          <w:szCs w:val="22"/>
        </w:rPr>
        <w:t xml:space="preserve">r reviewing </w:t>
      </w:r>
      <w:r w:rsidR="00BA4A61">
        <w:rPr>
          <w:rFonts w:eastAsiaTheme="minorEastAsia"/>
          <w:sz w:val="22"/>
          <w:szCs w:val="22"/>
        </w:rPr>
        <w:t xml:space="preserve">any </w:t>
      </w:r>
      <w:r w:rsidR="00C845F9" w:rsidRPr="00BA4A61">
        <w:rPr>
          <w:rFonts w:eastAsiaTheme="minorEastAsia"/>
          <w:sz w:val="22"/>
          <w:szCs w:val="22"/>
        </w:rPr>
        <w:t xml:space="preserve">open </w:t>
      </w:r>
      <w:r w:rsidR="00BA4A61">
        <w:rPr>
          <w:rFonts w:eastAsiaTheme="minorEastAsia"/>
          <w:sz w:val="22"/>
          <w:szCs w:val="22"/>
        </w:rPr>
        <w:t>items</w:t>
      </w:r>
      <w:r w:rsidR="00C845F9" w:rsidRPr="00BA4A61">
        <w:rPr>
          <w:rFonts w:eastAsiaTheme="minorEastAsia"/>
          <w:sz w:val="22"/>
          <w:szCs w:val="22"/>
        </w:rPr>
        <w:t xml:space="preserve"> and uploading </w:t>
      </w:r>
      <w:r w:rsidR="00F61CD6" w:rsidRPr="00BA4A61">
        <w:rPr>
          <w:rFonts w:eastAsiaTheme="minorEastAsia"/>
          <w:sz w:val="22"/>
          <w:szCs w:val="22"/>
        </w:rPr>
        <w:t xml:space="preserve">documentation to resolve </w:t>
      </w:r>
      <w:r w:rsidR="00BA4A61">
        <w:rPr>
          <w:rFonts w:eastAsiaTheme="minorEastAsia"/>
          <w:sz w:val="22"/>
          <w:szCs w:val="22"/>
        </w:rPr>
        <w:t>such issues causing the “Incomplete” status in</w:t>
      </w:r>
      <w:r w:rsidR="002A7B2D" w:rsidRPr="00BA4A61">
        <w:rPr>
          <w:rFonts w:eastAsiaTheme="minorEastAsia"/>
          <w:sz w:val="22"/>
          <w:szCs w:val="22"/>
        </w:rPr>
        <w:t xml:space="preserve"> IHCDA Online</w:t>
      </w:r>
      <w:r w:rsidR="00E04BE8" w:rsidRPr="00BA4A61">
        <w:rPr>
          <w:rFonts w:eastAsiaTheme="minorEastAsia"/>
          <w:sz w:val="22"/>
          <w:szCs w:val="22"/>
        </w:rPr>
        <w:t>.</w:t>
      </w:r>
    </w:p>
    <w:p w14:paraId="3CCA0757" w14:textId="77777777" w:rsidR="00BA4A61" w:rsidRPr="00BA4A61" w:rsidRDefault="00BA4A61" w:rsidP="00BA4A61">
      <w:pPr>
        <w:pStyle w:val="ListParagraph"/>
        <w:rPr>
          <w:rFonts w:eastAsiaTheme="minorEastAsia"/>
          <w:sz w:val="22"/>
          <w:szCs w:val="22"/>
        </w:rPr>
      </w:pPr>
    </w:p>
    <w:p w14:paraId="5693B311" w14:textId="1DC2EDAE" w:rsidR="008D09BB" w:rsidRPr="00BA4A61" w:rsidRDefault="008D09BB" w:rsidP="00BA4A61">
      <w:pPr>
        <w:pStyle w:val="ListParagraph"/>
        <w:widowControl w:val="0"/>
        <w:numPr>
          <w:ilvl w:val="1"/>
          <w:numId w:val="28"/>
        </w:numPr>
        <w:kinsoku w:val="0"/>
        <w:overflowPunct w:val="0"/>
        <w:spacing w:line="240" w:lineRule="exact"/>
        <w:jc w:val="both"/>
        <w:textAlignment w:val="baseline"/>
        <w:rPr>
          <w:rFonts w:eastAsiaTheme="minorEastAsia"/>
          <w:sz w:val="22"/>
          <w:szCs w:val="22"/>
        </w:rPr>
      </w:pPr>
      <w:r w:rsidRPr="00BA4A61">
        <w:rPr>
          <w:rFonts w:eastAsiaTheme="minorEastAsia"/>
          <w:sz w:val="22"/>
          <w:szCs w:val="22"/>
        </w:rPr>
        <w:t xml:space="preserve">The Participating Lender </w:t>
      </w:r>
      <w:r w:rsidR="00BA4A61">
        <w:rPr>
          <w:rFonts w:eastAsiaTheme="minorEastAsia"/>
          <w:sz w:val="22"/>
          <w:szCs w:val="22"/>
        </w:rPr>
        <w:t>must</w:t>
      </w:r>
      <w:r w:rsidRPr="00BA4A61">
        <w:rPr>
          <w:rFonts w:eastAsiaTheme="minorEastAsia"/>
          <w:sz w:val="22"/>
          <w:szCs w:val="22"/>
        </w:rPr>
        <w:t xml:space="preserve"> ensure that document box in IHCDA Online is properly checked.</w:t>
      </w:r>
    </w:p>
    <w:p w14:paraId="6B427399" w14:textId="77777777" w:rsidR="00E04BE8" w:rsidRPr="00E04BE8" w:rsidRDefault="00E04BE8" w:rsidP="00E04BE8">
      <w:pPr>
        <w:pStyle w:val="ListParagraph"/>
        <w:rPr>
          <w:rFonts w:eastAsiaTheme="minorEastAsia"/>
          <w:sz w:val="22"/>
          <w:szCs w:val="22"/>
        </w:rPr>
      </w:pPr>
    </w:p>
    <w:p w14:paraId="5AF1AF7D" w14:textId="1A45F5D2" w:rsidR="008D09BB" w:rsidRDefault="00624F00" w:rsidP="008D09BB">
      <w:pPr>
        <w:pStyle w:val="ListParagraph"/>
        <w:widowControl w:val="0"/>
        <w:numPr>
          <w:ilvl w:val="1"/>
          <w:numId w:val="28"/>
        </w:numPr>
        <w:kinsoku w:val="0"/>
        <w:overflowPunct w:val="0"/>
        <w:spacing w:line="240" w:lineRule="exact"/>
        <w:jc w:val="both"/>
        <w:textAlignment w:val="baseline"/>
        <w:rPr>
          <w:rFonts w:eastAsiaTheme="minorEastAsia"/>
          <w:sz w:val="22"/>
          <w:szCs w:val="22"/>
        </w:rPr>
      </w:pPr>
      <w:r w:rsidRPr="00247065">
        <w:rPr>
          <w:rFonts w:eastAsiaTheme="minorEastAsia"/>
          <w:sz w:val="22"/>
          <w:szCs w:val="22"/>
        </w:rPr>
        <w:t xml:space="preserve">IHCDA will review the application conditions within a </w:t>
      </w:r>
      <w:r w:rsidRPr="007C610C">
        <w:rPr>
          <w:rFonts w:eastAsiaTheme="minorEastAsia"/>
          <w:sz w:val="22"/>
          <w:szCs w:val="22"/>
        </w:rPr>
        <w:t>reasonable</w:t>
      </w:r>
      <w:r w:rsidRPr="00247065">
        <w:rPr>
          <w:rFonts w:eastAsiaTheme="minorEastAsia"/>
          <w:sz w:val="22"/>
          <w:szCs w:val="22"/>
        </w:rPr>
        <w:t xml:space="preserve"> amount of time from the date the </w:t>
      </w:r>
      <w:r w:rsidR="00BA4A61">
        <w:rPr>
          <w:rFonts w:eastAsiaTheme="minorEastAsia"/>
          <w:sz w:val="22"/>
          <w:szCs w:val="22"/>
        </w:rPr>
        <w:t>application conditions</w:t>
      </w:r>
      <w:r w:rsidRPr="00247065">
        <w:rPr>
          <w:rFonts w:eastAsiaTheme="minorEastAsia"/>
          <w:sz w:val="22"/>
          <w:szCs w:val="22"/>
        </w:rPr>
        <w:t xml:space="preserve"> </w:t>
      </w:r>
      <w:r w:rsidR="00BA4A61">
        <w:rPr>
          <w:rFonts w:eastAsiaTheme="minorEastAsia"/>
          <w:sz w:val="22"/>
          <w:szCs w:val="22"/>
        </w:rPr>
        <w:t>are</w:t>
      </w:r>
      <w:r w:rsidRPr="00247065">
        <w:rPr>
          <w:rFonts w:eastAsiaTheme="minorEastAsia"/>
          <w:sz w:val="22"/>
          <w:szCs w:val="22"/>
        </w:rPr>
        <w:t xml:space="preserve"> </w:t>
      </w:r>
      <w:r w:rsidR="00F83740" w:rsidRPr="00247065">
        <w:rPr>
          <w:rFonts w:eastAsiaTheme="minorEastAsia"/>
          <w:sz w:val="22"/>
          <w:szCs w:val="22"/>
        </w:rPr>
        <w:t>uploaded</w:t>
      </w:r>
      <w:r w:rsidRPr="00247065">
        <w:rPr>
          <w:rFonts w:eastAsiaTheme="minorEastAsia"/>
          <w:sz w:val="22"/>
          <w:szCs w:val="22"/>
        </w:rPr>
        <w:t xml:space="preserve">. </w:t>
      </w:r>
    </w:p>
    <w:p w14:paraId="16D10BFC" w14:textId="77777777" w:rsidR="008D09BB" w:rsidRPr="00BA4A61" w:rsidRDefault="008D09BB" w:rsidP="00BA4A61">
      <w:pPr>
        <w:pStyle w:val="ListParagraph"/>
        <w:rPr>
          <w:rFonts w:eastAsiaTheme="minorEastAsia"/>
          <w:sz w:val="22"/>
          <w:szCs w:val="22"/>
        </w:rPr>
      </w:pPr>
    </w:p>
    <w:p w14:paraId="574896E1" w14:textId="21B84837" w:rsidR="008D09BB" w:rsidRPr="008D09BB" w:rsidRDefault="008D09BB" w:rsidP="00BA4A61">
      <w:pPr>
        <w:pStyle w:val="ListParagraph"/>
        <w:widowControl w:val="0"/>
        <w:kinsoku w:val="0"/>
        <w:overflowPunct w:val="0"/>
        <w:spacing w:line="240" w:lineRule="exact"/>
        <w:ind w:left="1440"/>
        <w:jc w:val="both"/>
        <w:textAlignment w:val="baseline"/>
        <w:rPr>
          <w:rFonts w:eastAsiaTheme="minorEastAsia"/>
          <w:sz w:val="22"/>
          <w:szCs w:val="22"/>
        </w:rPr>
      </w:pPr>
    </w:p>
    <w:p w14:paraId="39604D9A" w14:textId="77777777" w:rsidR="002F474A" w:rsidRPr="002F474A" w:rsidRDefault="002F474A" w:rsidP="002F474A">
      <w:pPr>
        <w:pStyle w:val="ListParagraph"/>
        <w:rPr>
          <w:rFonts w:eastAsiaTheme="minorEastAsia"/>
          <w:sz w:val="22"/>
          <w:szCs w:val="22"/>
        </w:rPr>
      </w:pPr>
    </w:p>
    <w:p w14:paraId="541EB706" w14:textId="79FFB691" w:rsidR="002F474A" w:rsidRDefault="002F474A">
      <w:pPr>
        <w:spacing w:after="200" w:line="276" w:lineRule="auto"/>
        <w:rPr>
          <w:rFonts w:eastAsiaTheme="minorEastAsia"/>
          <w:sz w:val="22"/>
          <w:szCs w:val="22"/>
        </w:rPr>
      </w:pPr>
      <w:r>
        <w:rPr>
          <w:rFonts w:eastAsiaTheme="minorEastAsia"/>
          <w:sz w:val="22"/>
          <w:szCs w:val="22"/>
        </w:rPr>
        <w:br w:type="page"/>
      </w:r>
    </w:p>
    <w:p w14:paraId="4FFE2D2D" w14:textId="4223AD0F" w:rsidR="00F6087F" w:rsidRPr="006B5B69" w:rsidRDefault="00F6087F" w:rsidP="00F6087F">
      <w:pPr>
        <w:jc w:val="center"/>
        <w:rPr>
          <w:b/>
          <w:sz w:val="28"/>
          <w:szCs w:val="28"/>
        </w:rPr>
      </w:pPr>
      <w:r w:rsidRPr="004838DB">
        <w:rPr>
          <w:rFonts w:eastAsiaTheme="minorEastAsia"/>
          <w:b/>
          <w:bCs/>
          <w:sz w:val="28"/>
          <w:szCs w:val="28"/>
        </w:rPr>
        <w:lastRenderedPageBreak/>
        <w:t>INDIANA HOUSING AND COMMUNITY DEVELOPMENT AUTHORITY</w:t>
      </w:r>
      <w:r w:rsidRPr="004838DB">
        <w:rPr>
          <w:rFonts w:eastAsiaTheme="minorEastAsia"/>
          <w:b/>
          <w:bCs/>
          <w:sz w:val="28"/>
          <w:szCs w:val="28"/>
        </w:rPr>
        <w:br/>
      </w:r>
      <w:r w:rsidR="009B7F8A">
        <w:rPr>
          <w:b/>
          <w:sz w:val="28"/>
          <w:szCs w:val="28"/>
        </w:rPr>
        <w:t xml:space="preserve">NEXT </w:t>
      </w:r>
      <w:r w:rsidR="007B15F4">
        <w:rPr>
          <w:b/>
          <w:sz w:val="28"/>
          <w:szCs w:val="28"/>
        </w:rPr>
        <w:t>STEP</w:t>
      </w:r>
      <w:r w:rsidRPr="000F43C6">
        <w:rPr>
          <w:b/>
          <w:sz w:val="28"/>
          <w:szCs w:val="28"/>
        </w:rPr>
        <w:t xml:space="preserve"> </w:t>
      </w:r>
      <w:r w:rsidR="0052171E">
        <w:rPr>
          <w:b/>
          <w:sz w:val="28"/>
          <w:szCs w:val="28"/>
        </w:rPr>
        <w:t>CONVENTIONAL</w:t>
      </w:r>
      <w:r w:rsidR="005912B2">
        <w:rPr>
          <w:b/>
          <w:sz w:val="28"/>
          <w:szCs w:val="28"/>
        </w:rPr>
        <w:t xml:space="preserve"> </w:t>
      </w:r>
      <w:r w:rsidRPr="000F43C6">
        <w:rPr>
          <w:b/>
          <w:sz w:val="28"/>
          <w:szCs w:val="28"/>
        </w:rPr>
        <w:t>PROGRAM</w:t>
      </w:r>
    </w:p>
    <w:p w14:paraId="76624828" w14:textId="77777777" w:rsidR="00912D5E" w:rsidRDefault="008725ED" w:rsidP="00F6087F">
      <w:pPr>
        <w:widowControl w:val="0"/>
        <w:kinsoku w:val="0"/>
        <w:overflowPunct w:val="0"/>
        <w:jc w:val="center"/>
        <w:textAlignment w:val="baseline"/>
        <w:rPr>
          <w:rFonts w:eastAsiaTheme="minorEastAsia"/>
          <w:b/>
          <w:bCs/>
          <w:sz w:val="28"/>
          <w:szCs w:val="28"/>
        </w:rPr>
      </w:pPr>
      <w:r>
        <w:rPr>
          <w:rFonts w:eastAsiaTheme="minorEastAsia"/>
          <w:b/>
          <w:bCs/>
          <w:sz w:val="28"/>
          <w:szCs w:val="28"/>
        </w:rPr>
        <w:t xml:space="preserve">SECOND MORTGAGE </w:t>
      </w:r>
    </w:p>
    <w:p w14:paraId="639DA3D2" w14:textId="30E9049A" w:rsidR="00F6087F" w:rsidRPr="004838DB" w:rsidRDefault="00F6087F" w:rsidP="00F6087F">
      <w:pPr>
        <w:widowControl w:val="0"/>
        <w:kinsoku w:val="0"/>
        <w:overflowPunct w:val="0"/>
        <w:jc w:val="center"/>
        <w:textAlignment w:val="baseline"/>
        <w:rPr>
          <w:rFonts w:eastAsiaTheme="minorEastAsia"/>
          <w:b/>
          <w:bCs/>
          <w:sz w:val="28"/>
          <w:szCs w:val="28"/>
        </w:rPr>
      </w:pPr>
      <w:r w:rsidRPr="004838DB">
        <w:rPr>
          <w:rFonts w:eastAsiaTheme="minorEastAsia"/>
          <w:b/>
          <w:bCs/>
          <w:sz w:val="28"/>
          <w:szCs w:val="28"/>
        </w:rPr>
        <w:t xml:space="preserve">SECTION </w:t>
      </w:r>
      <w:r w:rsidR="00912D5E">
        <w:rPr>
          <w:rFonts w:eastAsiaTheme="minorEastAsia"/>
          <w:b/>
          <w:bCs/>
          <w:sz w:val="28"/>
          <w:szCs w:val="28"/>
        </w:rPr>
        <w:t>8</w:t>
      </w:r>
    </w:p>
    <w:p w14:paraId="31A2A72D" w14:textId="57878AB1" w:rsidR="00F6087F" w:rsidRDefault="00F6087F" w:rsidP="00F6087F">
      <w:pPr>
        <w:pStyle w:val="ListParagraph"/>
        <w:numPr>
          <w:ilvl w:val="0"/>
          <w:numId w:val="38"/>
        </w:numPr>
        <w:spacing w:before="232" w:line="233" w:lineRule="exact"/>
        <w:rPr>
          <w:sz w:val="22"/>
          <w:szCs w:val="22"/>
        </w:rPr>
      </w:pPr>
      <w:r>
        <w:rPr>
          <w:sz w:val="22"/>
          <w:szCs w:val="22"/>
        </w:rPr>
        <w:t>Second Mortgage</w:t>
      </w:r>
    </w:p>
    <w:p w14:paraId="47F434CD" w14:textId="66925341" w:rsidR="00F6087F" w:rsidRDefault="00F6087F" w:rsidP="00F6087F">
      <w:pPr>
        <w:pStyle w:val="ListParagraph"/>
        <w:numPr>
          <w:ilvl w:val="1"/>
          <w:numId w:val="38"/>
        </w:numPr>
        <w:spacing w:before="232" w:line="233" w:lineRule="exact"/>
        <w:rPr>
          <w:sz w:val="22"/>
          <w:szCs w:val="22"/>
        </w:rPr>
      </w:pPr>
      <w:r>
        <w:rPr>
          <w:sz w:val="22"/>
          <w:szCs w:val="22"/>
        </w:rPr>
        <w:t xml:space="preserve">The </w:t>
      </w:r>
      <w:r w:rsidRPr="00C9280A">
        <w:rPr>
          <w:sz w:val="22"/>
          <w:szCs w:val="22"/>
        </w:rPr>
        <w:t>Program offer</w:t>
      </w:r>
      <w:r w:rsidR="00C06596">
        <w:rPr>
          <w:sz w:val="22"/>
          <w:szCs w:val="22"/>
        </w:rPr>
        <w:t xml:space="preserve">s </w:t>
      </w:r>
      <w:r w:rsidR="00711DC5">
        <w:rPr>
          <w:sz w:val="22"/>
          <w:szCs w:val="22"/>
        </w:rPr>
        <w:t>funds</w:t>
      </w:r>
      <w:r w:rsidR="00912D5E">
        <w:rPr>
          <w:sz w:val="22"/>
          <w:szCs w:val="22"/>
        </w:rPr>
        <w:t xml:space="preserve"> </w:t>
      </w:r>
      <w:r w:rsidRPr="00C9280A">
        <w:rPr>
          <w:sz w:val="22"/>
          <w:szCs w:val="22"/>
        </w:rPr>
        <w:t xml:space="preserve">in the form of a </w:t>
      </w:r>
      <w:r w:rsidR="00912D5E">
        <w:rPr>
          <w:sz w:val="22"/>
          <w:szCs w:val="22"/>
        </w:rPr>
        <w:t xml:space="preserve">second lien </w:t>
      </w:r>
      <w:r w:rsidRPr="00C9280A">
        <w:rPr>
          <w:sz w:val="22"/>
          <w:szCs w:val="22"/>
        </w:rPr>
        <w:t xml:space="preserve">secured by a </w:t>
      </w:r>
      <w:r w:rsidR="00912D5E">
        <w:rPr>
          <w:sz w:val="22"/>
          <w:szCs w:val="22"/>
        </w:rPr>
        <w:t>s</w:t>
      </w:r>
      <w:r w:rsidRPr="00C9280A">
        <w:rPr>
          <w:sz w:val="22"/>
          <w:szCs w:val="22"/>
        </w:rPr>
        <w:t xml:space="preserve">econd </w:t>
      </w:r>
      <w:r w:rsidR="00912D5E">
        <w:rPr>
          <w:sz w:val="22"/>
          <w:szCs w:val="22"/>
        </w:rPr>
        <w:t>m</w:t>
      </w:r>
      <w:r w:rsidRPr="00C9280A">
        <w:rPr>
          <w:sz w:val="22"/>
          <w:szCs w:val="22"/>
        </w:rPr>
        <w:t>ortgage</w:t>
      </w:r>
      <w:r w:rsidR="00912D5E">
        <w:rPr>
          <w:sz w:val="22"/>
          <w:szCs w:val="22"/>
        </w:rPr>
        <w:t xml:space="preserve"> (the “Second Mortgage”) </w:t>
      </w:r>
      <w:r w:rsidRPr="00C9280A">
        <w:rPr>
          <w:sz w:val="22"/>
          <w:szCs w:val="22"/>
        </w:rPr>
        <w:t xml:space="preserve">to Mortgagors </w:t>
      </w:r>
      <w:r w:rsidR="00912D5E">
        <w:rPr>
          <w:sz w:val="22"/>
          <w:szCs w:val="22"/>
        </w:rPr>
        <w:t>with an existing Prior Second Mortgage</w:t>
      </w:r>
      <w:r w:rsidR="005B283A">
        <w:rPr>
          <w:sz w:val="22"/>
          <w:szCs w:val="22"/>
        </w:rPr>
        <w:t xml:space="preserve"> Loan</w:t>
      </w:r>
      <w:r w:rsidR="00912D5E">
        <w:rPr>
          <w:sz w:val="22"/>
          <w:szCs w:val="22"/>
        </w:rPr>
        <w:t>.</w:t>
      </w:r>
    </w:p>
    <w:p w14:paraId="0638528F" w14:textId="1C463944" w:rsidR="00F6087F" w:rsidRDefault="00F6087F" w:rsidP="00F6087F">
      <w:pPr>
        <w:pStyle w:val="ListParagraph"/>
        <w:numPr>
          <w:ilvl w:val="1"/>
          <w:numId w:val="38"/>
        </w:numPr>
        <w:spacing w:before="232" w:line="233" w:lineRule="exact"/>
        <w:rPr>
          <w:sz w:val="22"/>
          <w:szCs w:val="22"/>
        </w:rPr>
      </w:pPr>
      <w:r w:rsidRPr="00C9280A">
        <w:rPr>
          <w:sz w:val="22"/>
          <w:szCs w:val="22"/>
        </w:rPr>
        <w:t xml:space="preserve">There </w:t>
      </w:r>
      <w:r w:rsidR="00DC4EB1">
        <w:rPr>
          <w:sz w:val="22"/>
          <w:szCs w:val="22"/>
        </w:rPr>
        <w:t>is</w:t>
      </w:r>
      <w:r w:rsidR="0075007D">
        <w:rPr>
          <w:sz w:val="22"/>
          <w:szCs w:val="22"/>
        </w:rPr>
        <w:t xml:space="preserve"> no</w:t>
      </w:r>
      <w:r w:rsidRPr="00C9280A">
        <w:rPr>
          <w:sz w:val="22"/>
          <w:szCs w:val="22"/>
        </w:rPr>
        <w:t xml:space="preserve"> </w:t>
      </w:r>
      <w:r w:rsidR="00BA4A61">
        <w:rPr>
          <w:sz w:val="22"/>
          <w:szCs w:val="22"/>
        </w:rPr>
        <w:t>A</w:t>
      </w:r>
      <w:r w:rsidRPr="00C9280A">
        <w:rPr>
          <w:sz w:val="22"/>
          <w:szCs w:val="22"/>
        </w:rPr>
        <w:t xml:space="preserve">ffordability </w:t>
      </w:r>
      <w:r w:rsidR="00BA4A61">
        <w:rPr>
          <w:sz w:val="22"/>
          <w:szCs w:val="22"/>
        </w:rPr>
        <w:t>P</w:t>
      </w:r>
      <w:r w:rsidRPr="00C9280A">
        <w:rPr>
          <w:sz w:val="22"/>
          <w:szCs w:val="22"/>
        </w:rPr>
        <w:t>eriod associated with the Second Mortgage.</w:t>
      </w:r>
      <w:r>
        <w:rPr>
          <w:sz w:val="22"/>
          <w:szCs w:val="22"/>
        </w:rPr>
        <w:t xml:space="preserve"> </w:t>
      </w:r>
      <w:r w:rsidRPr="00C9280A">
        <w:rPr>
          <w:sz w:val="22"/>
          <w:szCs w:val="22"/>
        </w:rPr>
        <w:t xml:space="preserve"> </w:t>
      </w:r>
    </w:p>
    <w:p w14:paraId="39C3E4AF" w14:textId="4DA9D5C8" w:rsidR="00F6087F" w:rsidRDefault="00F6087F" w:rsidP="00F6087F">
      <w:pPr>
        <w:pStyle w:val="ListParagraph"/>
        <w:numPr>
          <w:ilvl w:val="2"/>
          <w:numId w:val="38"/>
        </w:numPr>
        <w:spacing w:before="232" w:line="233" w:lineRule="exact"/>
        <w:rPr>
          <w:sz w:val="22"/>
          <w:szCs w:val="22"/>
        </w:rPr>
      </w:pPr>
      <w:r w:rsidRPr="00C9280A">
        <w:rPr>
          <w:sz w:val="22"/>
          <w:szCs w:val="22"/>
        </w:rPr>
        <w:t xml:space="preserve">If the Mortgagor </w:t>
      </w:r>
      <w:r w:rsidR="00D73949">
        <w:rPr>
          <w:sz w:val="22"/>
          <w:szCs w:val="22"/>
        </w:rPr>
        <w:t>terminates the First Mortgage</w:t>
      </w:r>
      <w:r w:rsidRPr="00C9280A">
        <w:rPr>
          <w:sz w:val="22"/>
          <w:szCs w:val="22"/>
        </w:rPr>
        <w:t>, the Second Mortgage is due and payable in full immediately.</w:t>
      </w:r>
    </w:p>
    <w:p w14:paraId="04F0CA7C" w14:textId="28077DDB" w:rsidR="00F6087F" w:rsidRDefault="00F6087F" w:rsidP="00F6087F">
      <w:pPr>
        <w:pStyle w:val="ListParagraph"/>
        <w:numPr>
          <w:ilvl w:val="1"/>
          <w:numId w:val="38"/>
        </w:numPr>
        <w:spacing w:before="229" w:after="240" w:line="233" w:lineRule="exact"/>
        <w:rPr>
          <w:sz w:val="22"/>
          <w:szCs w:val="22"/>
        </w:rPr>
      </w:pPr>
      <w:r w:rsidRPr="00E5537A">
        <w:rPr>
          <w:sz w:val="22"/>
          <w:szCs w:val="22"/>
        </w:rPr>
        <w:t xml:space="preserve">The </w:t>
      </w:r>
      <w:r w:rsidR="00711DC5">
        <w:rPr>
          <w:sz w:val="22"/>
          <w:szCs w:val="22"/>
        </w:rPr>
        <w:t>second lien</w:t>
      </w:r>
      <w:r w:rsidR="00912D5E">
        <w:rPr>
          <w:sz w:val="22"/>
          <w:szCs w:val="22"/>
        </w:rPr>
        <w:t xml:space="preserve"> loan </w:t>
      </w:r>
      <w:r w:rsidRPr="00E5537A">
        <w:rPr>
          <w:sz w:val="22"/>
          <w:szCs w:val="22"/>
        </w:rPr>
        <w:t xml:space="preserve">is governed by </w:t>
      </w:r>
      <w:r>
        <w:rPr>
          <w:sz w:val="22"/>
          <w:szCs w:val="22"/>
        </w:rPr>
        <w:t>the</w:t>
      </w:r>
      <w:r w:rsidRPr="00E5537A">
        <w:rPr>
          <w:sz w:val="22"/>
          <w:szCs w:val="22"/>
        </w:rPr>
        <w:t xml:space="preserve"> </w:t>
      </w:r>
      <w:r>
        <w:rPr>
          <w:sz w:val="22"/>
          <w:szCs w:val="22"/>
        </w:rPr>
        <w:t xml:space="preserve">IHCDA </w:t>
      </w:r>
      <w:r w:rsidRPr="00E5537A">
        <w:rPr>
          <w:sz w:val="22"/>
          <w:szCs w:val="22"/>
        </w:rPr>
        <w:t xml:space="preserve">Second Mortgage </w:t>
      </w:r>
      <w:r>
        <w:rPr>
          <w:sz w:val="22"/>
          <w:szCs w:val="22"/>
        </w:rPr>
        <w:t>and the IHCDA</w:t>
      </w:r>
      <w:r w:rsidRPr="00E5537A">
        <w:rPr>
          <w:sz w:val="22"/>
          <w:szCs w:val="22"/>
        </w:rPr>
        <w:t xml:space="preserve"> Second Mortgage Promissory Note.</w:t>
      </w:r>
    </w:p>
    <w:p w14:paraId="2874B30C" w14:textId="439FD1F5" w:rsidR="00163579" w:rsidRPr="0006410F" w:rsidRDefault="00163579" w:rsidP="00912D5E">
      <w:pPr>
        <w:pStyle w:val="ListParagraph"/>
        <w:numPr>
          <w:ilvl w:val="1"/>
          <w:numId w:val="38"/>
        </w:numPr>
        <w:spacing w:before="229" w:after="240" w:line="233" w:lineRule="exact"/>
        <w:jc w:val="both"/>
        <w:rPr>
          <w:sz w:val="22"/>
          <w:szCs w:val="22"/>
        </w:rPr>
      </w:pPr>
      <w:r w:rsidRPr="00163579">
        <w:rPr>
          <w:sz w:val="22"/>
          <w:szCs w:val="22"/>
        </w:rPr>
        <w:t>Neither the First</w:t>
      </w:r>
      <w:r w:rsidR="00912D5E">
        <w:rPr>
          <w:sz w:val="22"/>
          <w:szCs w:val="22"/>
        </w:rPr>
        <w:t xml:space="preserve"> Mortgage</w:t>
      </w:r>
      <w:r w:rsidRPr="00163579">
        <w:rPr>
          <w:sz w:val="22"/>
          <w:szCs w:val="22"/>
        </w:rPr>
        <w:t xml:space="preserve"> nor the Second Mortgage may be closed prior to the Committed Approval Date shown in IHCDA Online. If there is a violation of the foregoing, the originating Participating Lender shall retain the First and Second Mortgages.  If the </w:t>
      </w:r>
      <w:r w:rsidR="006846E8">
        <w:rPr>
          <w:sz w:val="22"/>
          <w:szCs w:val="22"/>
        </w:rPr>
        <w:t>f</w:t>
      </w:r>
      <w:r w:rsidRPr="00163579">
        <w:rPr>
          <w:sz w:val="22"/>
          <w:szCs w:val="22"/>
        </w:rPr>
        <w:t xml:space="preserve">irst </w:t>
      </w:r>
      <w:r w:rsidR="006846E8">
        <w:rPr>
          <w:sz w:val="22"/>
          <w:szCs w:val="22"/>
        </w:rPr>
        <w:t>m</w:t>
      </w:r>
      <w:r w:rsidRPr="00163579">
        <w:rPr>
          <w:sz w:val="22"/>
          <w:szCs w:val="22"/>
        </w:rPr>
        <w:t>ortgage is not purchased by the Master Servicer or sub-servicer, for any reason, the originating Participating Lender shall retain the First Mortgage and Second Mortgage</w:t>
      </w:r>
      <w:r w:rsidR="006846E8">
        <w:rPr>
          <w:sz w:val="22"/>
          <w:szCs w:val="22"/>
        </w:rPr>
        <w:t>, if any</w:t>
      </w:r>
      <w:r w:rsidRPr="00163579">
        <w:rPr>
          <w:sz w:val="22"/>
          <w:szCs w:val="22"/>
        </w:rPr>
        <w:t>. The Participating Lender will also be required to reimburse IHCDA the full amount of the second mortgage and any associated expense within thirty (30) days of termination.</w:t>
      </w:r>
    </w:p>
    <w:p w14:paraId="75C36F55" w14:textId="746C5F04" w:rsidR="00F6087F" w:rsidRDefault="00F6087F" w:rsidP="00F6087F">
      <w:pPr>
        <w:pStyle w:val="ListParagraph"/>
        <w:numPr>
          <w:ilvl w:val="0"/>
          <w:numId w:val="38"/>
        </w:numPr>
        <w:spacing w:before="232" w:line="233" w:lineRule="exact"/>
        <w:rPr>
          <w:sz w:val="22"/>
          <w:szCs w:val="22"/>
        </w:rPr>
      </w:pPr>
      <w:r>
        <w:rPr>
          <w:sz w:val="22"/>
          <w:szCs w:val="22"/>
        </w:rPr>
        <w:t>Second Mortgage Execution Information</w:t>
      </w:r>
    </w:p>
    <w:p w14:paraId="659307FD" w14:textId="2B1D495E" w:rsidR="00F6087F" w:rsidRPr="00C87B8B" w:rsidRDefault="00F6087F" w:rsidP="00F6087F">
      <w:pPr>
        <w:pStyle w:val="ListParagraph"/>
        <w:numPr>
          <w:ilvl w:val="1"/>
          <w:numId w:val="38"/>
        </w:numPr>
        <w:spacing w:before="235" w:line="233" w:lineRule="exact"/>
        <w:jc w:val="both"/>
        <w:rPr>
          <w:sz w:val="22"/>
          <w:szCs w:val="22"/>
        </w:rPr>
      </w:pPr>
      <w:r w:rsidRPr="00C87B8B">
        <w:rPr>
          <w:sz w:val="22"/>
          <w:szCs w:val="22"/>
        </w:rPr>
        <w:t xml:space="preserve">The Second Mortgage is due upon maturity. Maturity is defined as the first to occur of the following </w:t>
      </w:r>
      <w:r w:rsidR="00163579">
        <w:rPr>
          <w:sz w:val="22"/>
          <w:szCs w:val="22"/>
        </w:rPr>
        <w:t>occurrences</w:t>
      </w:r>
      <w:r w:rsidRPr="00C87B8B">
        <w:rPr>
          <w:sz w:val="22"/>
          <w:szCs w:val="22"/>
        </w:rPr>
        <w:t>:</w:t>
      </w:r>
    </w:p>
    <w:p w14:paraId="54A65558" w14:textId="323C4B65" w:rsidR="00F6087F" w:rsidRPr="00C65A3D" w:rsidRDefault="00F6087F" w:rsidP="00F6087F">
      <w:pPr>
        <w:widowControl w:val="0"/>
        <w:numPr>
          <w:ilvl w:val="2"/>
          <w:numId w:val="38"/>
        </w:numPr>
        <w:kinsoku w:val="0"/>
        <w:overflowPunct w:val="0"/>
        <w:spacing w:before="268" w:after="240" w:line="233" w:lineRule="exact"/>
        <w:jc w:val="both"/>
        <w:textAlignment w:val="baseline"/>
        <w:rPr>
          <w:sz w:val="22"/>
          <w:szCs w:val="22"/>
        </w:rPr>
      </w:pPr>
      <w:r>
        <w:rPr>
          <w:sz w:val="22"/>
          <w:szCs w:val="22"/>
        </w:rPr>
        <w:t>I</w:t>
      </w:r>
      <w:r w:rsidRPr="00C9280A">
        <w:rPr>
          <w:sz w:val="22"/>
          <w:szCs w:val="22"/>
        </w:rPr>
        <w:t xml:space="preserve">f Mortgagor does not continue to utilize the property as its principal residence throughout the </w:t>
      </w:r>
      <w:r w:rsidR="00ED02E1">
        <w:rPr>
          <w:sz w:val="22"/>
          <w:szCs w:val="22"/>
        </w:rPr>
        <w:t xml:space="preserve">full </w:t>
      </w:r>
      <w:r w:rsidR="000E585E">
        <w:rPr>
          <w:sz w:val="22"/>
          <w:szCs w:val="22"/>
        </w:rPr>
        <w:t>thirty (30) years set fo</w:t>
      </w:r>
      <w:r w:rsidR="00163579">
        <w:rPr>
          <w:sz w:val="22"/>
          <w:szCs w:val="22"/>
        </w:rPr>
        <w:t>rth</w:t>
      </w:r>
      <w:r w:rsidR="000E585E">
        <w:rPr>
          <w:sz w:val="22"/>
          <w:szCs w:val="22"/>
        </w:rPr>
        <w:t xml:space="preserve"> by</w:t>
      </w:r>
      <w:r w:rsidR="000A15A2">
        <w:rPr>
          <w:sz w:val="22"/>
          <w:szCs w:val="22"/>
        </w:rPr>
        <w:t xml:space="preserve"> the First Mortgage</w:t>
      </w:r>
      <w:r w:rsidR="000B4455">
        <w:rPr>
          <w:sz w:val="22"/>
          <w:szCs w:val="22"/>
        </w:rPr>
        <w:t xml:space="preserve"> and the IHCDA Mortgage </w:t>
      </w:r>
      <w:proofErr w:type="gramStart"/>
      <w:r w:rsidR="000B4455">
        <w:rPr>
          <w:sz w:val="22"/>
          <w:szCs w:val="22"/>
        </w:rPr>
        <w:t>Rider</w:t>
      </w:r>
      <w:r>
        <w:rPr>
          <w:sz w:val="22"/>
          <w:szCs w:val="22"/>
        </w:rPr>
        <w:t>;</w:t>
      </w:r>
      <w:proofErr w:type="gramEnd"/>
    </w:p>
    <w:p w14:paraId="0C24E20B" w14:textId="415096B3" w:rsidR="00F6087F" w:rsidRDefault="00F6087F" w:rsidP="00F6087F">
      <w:pPr>
        <w:widowControl w:val="0"/>
        <w:numPr>
          <w:ilvl w:val="2"/>
          <w:numId w:val="38"/>
        </w:numPr>
        <w:kinsoku w:val="0"/>
        <w:overflowPunct w:val="0"/>
        <w:spacing w:before="41" w:line="233" w:lineRule="exact"/>
        <w:jc w:val="both"/>
        <w:textAlignment w:val="baseline"/>
        <w:rPr>
          <w:sz w:val="22"/>
          <w:szCs w:val="22"/>
        </w:rPr>
      </w:pPr>
      <w:r>
        <w:rPr>
          <w:sz w:val="22"/>
          <w:szCs w:val="22"/>
        </w:rPr>
        <w:t>I</w:t>
      </w:r>
      <w:r w:rsidRPr="00C9280A">
        <w:rPr>
          <w:sz w:val="22"/>
          <w:szCs w:val="22"/>
        </w:rPr>
        <w:t>f Mortgagor sells or refinances the property</w:t>
      </w:r>
      <w:r w:rsidR="00163579">
        <w:rPr>
          <w:sz w:val="22"/>
          <w:szCs w:val="22"/>
        </w:rPr>
        <w:t xml:space="preserve"> (other than a refinancing using a current or future IHCDA program)</w:t>
      </w:r>
      <w:r w:rsidRPr="00C9280A">
        <w:rPr>
          <w:sz w:val="22"/>
          <w:szCs w:val="22"/>
        </w:rPr>
        <w:t xml:space="preserve"> during the</w:t>
      </w:r>
      <w:r w:rsidR="00ED02E1" w:rsidRPr="00ED02E1">
        <w:rPr>
          <w:sz w:val="22"/>
          <w:szCs w:val="22"/>
        </w:rPr>
        <w:t xml:space="preserve"> </w:t>
      </w:r>
      <w:r w:rsidR="00ED02E1">
        <w:rPr>
          <w:sz w:val="22"/>
          <w:szCs w:val="22"/>
        </w:rPr>
        <w:t xml:space="preserve">full </w:t>
      </w:r>
      <w:r w:rsidR="00252330">
        <w:rPr>
          <w:sz w:val="22"/>
          <w:szCs w:val="22"/>
        </w:rPr>
        <w:t xml:space="preserve">thirty (30) years set forth by the First </w:t>
      </w:r>
      <w:proofErr w:type="gramStart"/>
      <w:r w:rsidR="00252330">
        <w:rPr>
          <w:sz w:val="22"/>
          <w:szCs w:val="22"/>
        </w:rPr>
        <w:t>Mortgage</w:t>
      </w:r>
      <w:r w:rsidRPr="00C9280A">
        <w:rPr>
          <w:sz w:val="22"/>
          <w:szCs w:val="22"/>
        </w:rPr>
        <w:t>;</w:t>
      </w:r>
      <w:proofErr w:type="gramEnd"/>
    </w:p>
    <w:p w14:paraId="7E008800" w14:textId="77777777" w:rsidR="00F6087F" w:rsidRPr="00C9280A" w:rsidRDefault="00F6087F" w:rsidP="00F6087F">
      <w:pPr>
        <w:widowControl w:val="0"/>
        <w:kinsoku w:val="0"/>
        <w:overflowPunct w:val="0"/>
        <w:spacing w:before="41" w:line="233" w:lineRule="exact"/>
        <w:ind w:left="2160"/>
        <w:jc w:val="both"/>
        <w:textAlignment w:val="baseline"/>
        <w:rPr>
          <w:sz w:val="22"/>
          <w:szCs w:val="22"/>
        </w:rPr>
      </w:pPr>
    </w:p>
    <w:p w14:paraId="244F5305" w14:textId="77777777" w:rsidR="00163579" w:rsidRDefault="00F6087F" w:rsidP="00163579">
      <w:pPr>
        <w:widowControl w:val="0"/>
        <w:numPr>
          <w:ilvl w:val="2"/>
          <w:numId w:val="38"/>
        </w:numPr>
        <w:kinsoku w:val="0"/>
        <w:overflowPunct w:val="0"/>
        <w:spacing w:before="35" w:line="233" w:lineRule="exact"/>
        <w:jc w:val="both"/>
        <w:textAlignment w:val="baseline"/>
        <w:rPr>
          <w:sz w:val="22"/>
          <w:szCs w:val="22"/>
        </w:rPr>
      </w:pPr>
      <w:r>
        <w:rPr>
          <w:sz w:val="22"/>
          <w:szCs w:val="22"/>
        </w:rPr>
        <w:t>I</w:t>
      </w:r>
      <w:r w:rsidRPr="00C9280A">
        <w:rPr>
          <w:sz w:val="22"/>
          <w:szCs w:val="22"/>
        </w:rPr>
        <w:t xml:space="preserve">f the Mortgagor violates any other terms and conditions contained in the second note, the </w:t>
      </w:r>
      <w:r w:rsidR="00163579">
        <w:rPr>
          <w:sz w:val="22"/>
          <w:szCs w:val="22"/>
        </w:rPr>
        <w:t>S</w:t>
      </w:r>
      <w:r w:rsidRPr="00C9280A">
        <w:rPr>
          <w:sz w:val="22"/>
          <w:szCs w:val="22"/>
        </w:rPr>
        <w:t xml:space="preserve">econd </w:t>
      </w:r>
      <w:r w:rsidR="00163579">
        <w:rPr>
          <w:sz w:val="22"/>
          <w:szCs w:val="22"/>
        </w:rPr>
        <w:t>M</w:t>
      </w:r>
      <w:r w:rsidRPr="00C9280A">
        <w:rPr>
          <w:sz w:val="22"/>
          <w:szCs w:val="22"/>
        </w:rPr>
        <w:t xml:space="preserve">ortgage, or any other agreement made between IHCDA and Mortgagor related to the </w:t>
      </w:r>
      <w:proofErr w:type="gramStart"/>
      <w:r w:rsidRPr="00C9280A">
        <w:rPr>
          <w:sz w:val="22"/>
          <w:szCs w:val="22"/>
        </w:rPr>
        <w:t>loan;</w:t>
      </w:r>
      <w:proofErr w:type="gramEnd"/>
    </w:p>
    <w:p w14:paraId="1230B3EC" w14:textId="77777777" w:rsidR="00163579" w:rsidRDefault="00163579" w:rsidP="00163579">
      <w:pPr>
        <w:pStyle w:val="ListParagraph"/>
        <w:rPr>
          <w:sz w:val="22"/>
          <w:szCs w:val="22"/>
        </w:rPr>
      </w:pPr>
    </w:p>
    <w:p w14:paraId="06CEDC9A" w14:textId="1AE19D20" w:rsidR="00F6087F" w:rsidRPr="00163579" w:rsidRDefault="00F6087F" w:rsidP="00163579">
      <w:pPr>
        <w:widowControl w:val="0"/>
        <w:numPr>
          <w:ilvl w:val="2"/>
          <w:numId w:val="38"/>
        </w:numPr>
        <w:kinsoku w:val="0"/>
        <w:overflowPunct w:val="0"/>
        <w:spacing w:before="35" w:line="233" w:lineRule="exact"/>
        <w:jc w:val="both"/>
        <w:textAlignment w:val="baseline"/>
        <w:rPr>
          <w:sz w:val="22"/>
          <w:szCs w:val="22"/>
        </w:rPr>
      </w:pPr>
      <w:r w:rsidRPr="00163579">
        <w:rPr>
          <w:sz w:val="22"/>
          <w:szCs w:val="22"/>
        </w:rPr>
        <w:t xml:space="preserve">If Mortgagor is in default under the terms of its first mortgage on the property and foreclosure proceedings have been initiated during the </w:t>
      </w:r>
      <w:r w:rsidR="00075BF6" w:rsidRPr="00163579">
        <w:rPr>
          <w:sz w:val="22"/>
          <w:szCs w:val="22"/>
        </w:rPr>
        <w:t xml:space="preserve">thirty (30) years set forth by the First </w:t>
      </w:r>
      <w:proofErr w:type="gramStart"/>
      <w:r w:rsidR="00075BF6" w:rsidRPr="00163579">
        <w:rPr>
          <w:sz w:val="22"/>
          <w:szCs w:val="22"/>
        </w:rPr>
        <w:t>Mortgage</w:t>
      </w:r>
      <w:r w:rsidRPr="00163579">
        <w:rPr>
          <w:sz w:val="22"/>
          <w:szCs w:val="22"/>
        </w:rPr>
        <w:t>;</w:t>
      </w:r>
      <w:proofErr w:type="gramEnd"/>
    </w:p>
    <w:p w14:paraId="6D578959" w14:textId="77777777" w:rsidR="0018382A" w:rsidRDefault="0018382A" w:rsidP="00163579">
      <w:pPr>
        <w:pStyle w:val="ListParagraph"/>
        <w:rPr>
          <w:sz w:val="22"/>
          <w:szCs w:val="22"/>
        </w:rPr>
      </w:pPr>
    </w:p>
    <w:p w14:paraId="10B43B67" w14:textId="1690D4DC" w:rsidR="0018382A" w:rsidRDefault="0018382A" w:rsidP="00F6087F">
      <w:pPr>
        <w:widowControl w:val="0"/>
        <w:numPr>
          <w:ilvl w:val="2"/>
          <w:numId w:val="38"/>
        </w:numPr>
        <w:kinsoku w:val="0"/>
        <w:overflowPunct w:val="0"/>
        <w:spacing w:before="40" w:line="233" w:lineRule="exact"/>
        <w:jc w:val="both"/>
        <w:textAlignment w:val="baseline"/>
        <w:rPr>
          <w:sz w:val="22"/>
          <w:szCs w:val="22"/>
        </w:rPr>
      </w:pPr>
      <w:r>
        <w:rPr>
          <w:sz w:val="22"/>
          <w:szCs w:val="22"/>
        </w:rPr>
        <w:t>There is no proration associated with</w:t>
      </w:r>
      <w:r w:rsidR="00163579">
        <w:rPr>
          <w:sz w:val="22"/>
          <w:szCs w:val="22"/>
        </w:rPr>
        <w:t xml:space="preserve"> </w:t>
      </w:r>
      <w:r w:rsidR="00912D5E">
        <w:rPr>
          <w:sz w:val="22"/>
          <w:szCs w:val="22"/>
        </w:rPr>
        <w:t xml:space="preserve">the second </w:t>
      </w:r>
      <w:proofErr w:type="gramStart"/>
      <w:r w:rsidR="00912D5E">
        <w:rPr>
          <w:sz w:val="22"/>
          <w:szCs w:val="22"/>
        </w:rPr>
        <w:t>lien</w:t>
      </w:r>
      <w:r>
        <w:rPr>
          <w:sz w:val="22"/>
          <w:szCs w:val="22"/>
        </w:rPr>
        <w:t>;</w:t>
      </w:r>
      <w:proofErr w:type="gramEnd"/>
    </w:p>
    <w:p w14:paraId="48F1A675" w14:textId="77777777" w:rsidR="00F6087F" w:rsidRDefault="00F6087F" w:rsidP="00F6087F">
      <w:pPr>
        <w:widowControl w:val="0"/>
        <w:kinsoku w:val="0"/>
        <w:overflowPunct w:val="0"/>
        <w:spacing w:before="40" w:line="233" w:lineRule="exact"/>
        <w:ind w:left="2160"/>
        <w:jc w:val="both"/>
        <w:textAlignment w:val="baseline"/>
        <w:rPr>
          <w:sz w:val="22"/>
          <w:szCs w:val="22"/>
        </w:rPr>
      </w:pPr>
    </w:p>
    <w:p w14:paraId="798BBE47" w14:textId="77777777" w:rsidR="00F6087F" w:rsidRDefault="00F6087F" w:rsidP="00F6087F">
      <w:pPr>
        <w:widowControl w:val="0"/>
        <w:numPr>
          <w:ilvl w:val="2"/>
          <w:numId w:val="38"/>
        </w:numPr>
        <w:kinsoku w:val="0"/>
        <w:overflowPunct w:val="0"/>
        <w:spacing w:before="36" w:line="233" w:lineRule="exact"/>
        <w:jc w:val="both"/>
        <w:textAlignment w:val="baseline"/>
        <w:rPr>
          <w:sz w:val="22"/>
          <w:szCs w:val="22"/>
        </w:rPr>
      </w:pPr>
      <w:r>
        <w:rPr>
          <w:sz w:val="22"/>
          <w:szCs w:val="22"/>
        </w:rPr>
        <w:t>I</w:t>
      </w:r>
      <w:r w:rsidRPr="00C9280A">
        <w:rPr>
          <w:sz w:val="22"/>
          <w:szCs w:val="22"/>
        </w:rPr>
        <w:t>f</w:t>
      </w:r>
      <w:r>
        <w:rPr>
          <w:sz w:val="22"/>
          <w:szCs w:val="22"/>
        </w:rPr>
        <w:t xml:space="preserve"> </w:t>
      </w:r>
      <w:r w:rsidRPr="00C9280A">
        <w:rPr>
          <w:sz w:val="22"/>
          <w:szCs w:val="22"/>
        </w:rPr>
        <w:t>it becomes evident to IHCDA that any representation or warranty made by the Mortgagor at the time it applied for the loan was false, misleading, or fraudulent.</w:t>
      </w:r>
    </w:p>
    <w:p w14:paraId="010F9997" w14:textId="18BD4098" w:rsidR="00F6087F" w:rsidRPr="00C65A3D" w:rsidRDefault="00F6087F" w:rsidP="00F6087F">
      <w:pPr>
        <w:pStyle w:val="ListParagraph"/>
        <w:numPr>
          <w:ilvl w:val="1"/>
          <w:numId w:val="38"/>
        </w:numPr>
        <w:spacing w:before="232" w:line="233" w:lineRule="exact"/>
        <w:jc w:val="both"/>
        <w:rPr>
          <w:bCs/>
          <w:sz w:val="22"/>
          <w:szCs w:val="22"/>
        </w:rPr>
      </w:pPr>
      <w:r w:rsidRPr="00C65A3D">
        <w:rPr>
          <w:bCs/>
          <w:sz w:val="22"/>
          <w:szCs w:val="22"/>
        </w:rPr>
        <w:lastRenderedPageBreak/>
        <w:t>The Participating Lender or Mortgagor must contact the Master Servicer</w:t>
      </w:r>
      <w:r w:rsidR="00163579">
        <w:rPr>
          <w:bCs/>
          <w:sz w:val="22"/>
          <w:szCs w:val="22"/>
        </w:rPr>
        <w:t xml:space="preserve"> </w:t>
      </w:r>
      <w:r w:rsidR="00163579" w:rsidRPr="00C65A3D">
        <w:rPr>
          <w:bCs/>
          <w:sz w:val="22"/>
          <w:szCs w:val="22"/>
        </w:rPr>
        <w:t>at 1-800-</w:t>
      </w:r>
      <w:r w:rsidR="00163579">
        <w:rPr>
          <w:bCs/>
          <w:sz w:val="22"/>
          <w:szCs w:val="22"/>
        </w:rPr>
        <w:t>365</w:t>
      </w:r>
      <w:r w:rsidR="00163579" w:rsidRPr="00C65A3D">
        <w:rPr>
          <w:bCs/>
          <w:sz w:val="22"/>
          <w:szCs w:val="22"/>
        </w:rPr>
        <w:t>-</w:t>
      </w:r>
      <w:r w:rsidR="00163579">
        <w:rPr>
          <w:bCs/>
          <w:sz w:val="22"/>
          <w:szCs w:val="22"/>
        </w:rPr>
        <w:t>7772</w:t>
      </w:r>
      <w:r w:rsidRPr="00C65A3D">
        <w:rPr>
          <w:bCs/>
          <w:sz w:val="22"/>
          <w:szCs w:val="22"/>
        </w:rPr>
        <w:t xml:space="preserve"> directly in the case of a payoff on the First Mortgage and the Second Mortgage</w:t>
      </w:r>
      <w:r w:rsidR="0018382A">
        <w:rPr>
          <w:bCs/>
          <w:sz w:val="22"/>
          <w:szCs w:val="22"/>
        </w:rPr>
        <w:t>.</w:t>
      </w:r>
    </w:p>
    <w:p w14:paraId="4E83E9A1" w14:textId="5D2C3A6B" w:rsidR="00F6087F" w:rsidRDefault="003D4A87" w:rsidP="00F6087F">
      <w:pPr>
        <w:pStyle w:val="ListParagraph"/>
        <w:numPr>
          <w:ilvl w:val="1"/>
          <w:numId w:val="38"/>
        </w:numPr>
        <w:spacing w:before="233" w:line="233" w:lineRule="exact"/>
        <w:rPr>
          <w:sz w:val="22"/>
          <w:szCs w:val="22"/>
        </w:rPr>
      </w:pPr>
      <w:r>
        <w:rPr>
          <w:sz w:val="22"/>
          <w:szCs w:val="22"/>
        </w:rPr>
        <w:t>Non-</w:t>
      </w:r>
      <w:r w:rsidR="00F6087F" w:rsidRPr="00C65A3D">
        <w:rPr>
          <w:sz w:val="22"/>
          <w:szCs w:val="22"/>
        </w:rPr>
        <w:t>Forgiveness</w:t>
      </w:r>
      <w:r w:rsidR="00163579">
        <w:rPr>
          <w:sz w:val="22"/>
          <w:szCs w:val="22"/>
        </w:rPr>
        <w:t xml:space="preserve">, </w:t>
      </w:r>
      <w:r w:rsidR="00F6087F" w:rsidRPr="00C65A3D">
        <w:rPr>
          <w:sz w:val="22"/>
          <w:szCs w:val="22"/>
        </w:rPr>
        <w:t>of the debt</w:t>
      </w:r>
      <w:r w:rsidR="00163579">
        <w:rPr>
          <w:sz w:val="22"/>
          <w:szCs w:val="22"/>
        </w:rPr>
        <w:t xml:space="preserve"> secured by the Second Mortgage</w:t>
      </w:r>
      <w:r w:rsidR="00F6087F" w:rsidRPr="00C65A3D">
        <w:rPr>
          <w:sz w:val="22"/>
          <w:szCs w:val="22"/>
        </w:rPr>
        <w:t xml:space="preserve"> is covered in the </w:t>
      </w:r>
      <w:r w:rsidR="00163579">
        <w:rPr>
          <w:sz w:val="22"/>
          <w:szCs w:val="22"/>
        </w:rPr>
        <w:t>p</w:t>
      </w:r>
      <w:r w:rsidR="00F6087F" w:rsidRPr="00C65A3D">
        <w:rPr>
          <w:sz w:val="22"/>
          <w:szCs w:val="22"/>
        </w:rPr>
        <w:t xml:space="preserve">romissory </w:t>
      </w:r>
      <w:r w:rsidR="00163579">
        <w:rPr>
          <w:sz w:val="22"/>
          <w:szCs w:val="22"/>
        </w:rPr>
        <w:t>n</w:t>
      </w:r>
      <w:r w:rsidR="00F6087F" w:rsidRPr="00C65A3D">
        <w:rPr>
          <w:sz w:val="22"/>
          <w:szCs w:val="22"/>
        </w:rPr>
        <w:t>ote</w:t>
      </w:r>
      <w:r w:rsidR="00163579">
        <w:rPr>
          <w:sz w:val="22"/>
          <w:szCs w:val="22"/>
        </w:rPr>
        <w:t xml:space="preserve"> related to the Second Mortgage loan</w:t>
      </w:r>
      <w:r w:rsidR="00F6087F" w:rsidRPr="00C65A3D">
        <w:rPr>
          <w:sz w:val="22"/>
          <w:szCs w:val="22"/>
        </w:rPr>
        <w:t>.</w:t>
      </w:r>
    </w:p>
    <w:p w14:paraId="35A6B309" w14:textId="413DFC26" w:rsidR="00F6087F" w:rsidRDefault="00F6087F" w:rsidP="00163579">
      <w:pPr>
        <w:pStyle w:val="ListParagraph"/>
        <w:numPr>
          <w:ilvl w:val="1"/>
          <w:numId w:val="38"/>
        </w:numPr>
        <w:spacing w:before="233" w:line="233" w:lineRule="exact"/>
        <w:jc w:val="both"/>
        <w:rPr>
          <w:sz w:val="22"/>
          <w:szCs w:val="22"/>
        </w:rPr>
      </w:pPr>
      <w:r>
        <w:rPr>
          <w:sz w:val="22"/>
          <w:szCs w:val="22"/>
        </w:rPr>
        <w:t>IHCDA will not all</w:t>
      </w:r>
      <w:r w:rsidR="00D1518A">
        <w:rPr>
          <w:sz w:val="22"/>
          <w:szCs w:val="22"/>
        </w:rPr>
        <w:t>ow</w:t>
      </w:r>
      <w:r>
        <w:rPr>
          <w:sz w:val="22"/>
          <w:szCs w:val="22"/>
        </w:rPr>
        <w:t xml:space="preserve"> the Second Mortgage to be subordinated at any time to any claim except to the original First Mortgage</w:t>
      </w:r>
      <w:r w:rsidR="00163579">
        <w:rPr>
          <w:sz w:val="22"/>
          <w:szCs w:val="22"/>
        </w:rPr>
        <w:t xml:space="preserve"> or any First Mortgage delivered in conjunction with a refinancing of the original First Mortgage pursuant to a current or future IHCDA refinance program</w:t>
      </w:r>
      <w:r>
        <w:rPr>
          <w:sz w:val="22"/>
          <w:szCs w:val="22"/>
        </w:rPr>
        <w:t>.</w:t>
      </w:r>
    </w:p>
    <w:p w14:paraId="572F34A3" w14:textId="0426D39D" w:rsidR="00F6087F" w:rsidRPr="002C1F08" w:rsidRDefault="00F6087F" w:rsidP="00F6087F">
      <w:pPr>
        <w:pStyle w:val="ListParagraph"/>
        <w:numPr>
          <w:ilvl w:val="2"/>
          <w:numId w:val="38"/>
        </w:numPr>
        <w:spacing w:before="233" w:line="233" w:lineRule="exact"/>
        <w:rPr>
          <w:sz w:val="22"/>
          <w:szCs w:val="22"/>
        </w:rPr>
      </w:pPr>
      <w:r>
        <w:rPr>
          <w:sz w:val="22"/>
          <w:szCs w:val="22"/>
        </w:rPr>
        <w:t xml:space="preserve">The Participating Lender </w:t>
      </w:r>
      <w:r w:rsidR="000F5C79">
        <w:rPr>
          <w:sz w:val="22"/>
          <w:szCs w:val="22"/>
        </w:rPr>
        <w:t>is expecte</w:t>
      </w:r>
      <w:r w:rsidR="008704B2">
        <w:rPr>
          <w:sz w:val="22"/>
          <w:szCs w:val="22"/>
        </w:rPr>
        <w:t>d to</w:t>
      </w:r>
      <w:r w:rsidR="000F5C79">
        <w:rPr>
          <w:sz w:val="22"/>
          <w:szCs w:val="22"/>
        </w:rPr>
        <w:t xml:space="preserve"> </w:t>
      </w:r>
      <w:r>
        <w:rPr>
          <w:sz w:val="22"/>
          <w:szCs w:val="22"/>
        </w:rPr>
        <w:t>explain this to the Mortgagor.</w:t>
      </w:r>
    </w:p>
    <w:p w14:paraId="49033F49" w14:textId="12DF6743" w:rsidR="00F6087F" w:rsidRDefault="00F6087F" w:rsidP="00F6087F">
      <w:pPr>
        <w:pStyle w:val="ListParagraph"/>
        <w:numPr>
          <w:ilvl w:val="0"/>
          <w:numId w:val="38"/>
        </w:numPr>
        <w:spacing w:before="232" w:line="233" w:lineRule="exact"/>
        <w:rPr>
          <w:sz w:val="22"/>
          <w:szCs w:val="22"/>
        </w:rPr>
      </w:pPr>
      <w:r>
        <w:rPr>
          <w:sz w:val="22"/>
          <w:szCs w:val="22"/>
        </w:rPr>
        <w:t xml:space="preserve">Requesting </w:t>
      </w:r>
      <w:r w:rsidR="00912D5E">
        <w:rPr>
          <w:sz w:val="22"/>
          <w:szCs w:val="22"/>
        </w:rPr>
        <w:t xml:space="preserve">Second Lien </w:t>
      </w:r>
      <w:r>
        <w:rPr>
          <w:sz w:val="22"/>
          <w:szCs w:val="22"/>
        </w:rPr>
        <w:t>Funds</w:t>
      </w:r>
    </w:p>
    <w:p w14:paraId="1C9FA6D8" w14:textId="6F7C02BA" w:rsidR="00F6087F" w:rsidRPr="009B6752" w:rsidRDefault="00F6087F" w:rsidP="00F6087F">
      <w:pPr>
        <w:pStyle w:val="ListParagraph"/>
        <w:numPr>
          <w:ilvl w:val="1"/>
          <w:numId w:val="38"/>
        </w:numPr>
        <w:autoSpaceDE w:val="0"/>
        <w:autoSpaceDN w:val="0"/>
        <w:adjustRightInd w:val="0"/>
        <w:spacing w:before="230" w:line="233" w:lineRule="exact"/>
        <w:jc w:val="both"/>
        <w:rPr>
          <w:bCs/>
          <w:sz w:val="22"/>
          <w:szCs w:val="22"/>
        </w:rPr>
      </w:pPr>
      <w:r w:rsidRPr="009B6752">
        <w:rPr>
          <w:bCs/>
          <w:sz w:val="22"/>
          <w:szCs w:val="22"/>
        </w:rPr>
        <w:t xml:space="preserve">The </w:t>
      </w:r>
      <w:r w:rsidR="00773016">
        <w:rPr>
          <w:bCs/>
          <w:sz w:val="22"/>
          <w:szCs w:val="22"/>
        </w:rPr>
        <w:t xml:space="preserve">second </w:t>
      </w:r>
      <w:proofErr w:type="gramStart"/>
      <w:r w:rsidR="00773016">
        <w:rPr>
          <w:bCs/>
          <w:sz w:val="22"/>
          <w:szCs w:val="22"/>
        </w:rPr>
        <w:t>lien</w:t>
      </w:r>
      <w:proofErr w:type="gramEnd"/>
      <w:r w:rsidR="00912D5E">
        <w:rPr>
          <w:bCs/>
          <w:sz w:val="22"/>
          <w:szCs w:val="22"/>
        </w:rPr>
        <w:t xml:space="preserve"> </w:t>
      </w:r>
      <w:r w:rsidRPr="009B6752">
        <w:rPr>
          <w:bCs/>
          <w:sz w:val="22"/>
          <w:szCs w:val="22"/>
        </w:rPr>
        <w:t>will be funded directly by IHCDA once the loan has reached the stage of Committed “Approved”. The Participating Lender is required to input the Title Insurance Company’s ACH/routing information into IHCDA Online when the loan has reached the Committed “Approved” stage. The funds will be ACH/wired to the Title Company</w:t>
      </w:r>
      <w:r w:rsidR="0077633C">
        <w:rPr>
          <w:bCs/>
          <w:sz w:val="22"/>
          <w:szCs w:val="22"/>
        </w:rPr>
        <w:t xml:space="preserve"> for </w:t>
      </w:r>
      <w:proofErr w:type="gramStart"/>
      <w:r w:rsidR="0077633C">
        <w:rPr>
          <w:bCs/>
          <w:sz w:val="22"/>
          <w:szCs w:val="22"/>
        </w:rPr>
        <w:t xml:space="preserve">the </w:t>
      </w:r>
      <w:r w:rsidRPr="009B6752">
        <w:rPr>
          <w:bCs/>
          <w:sz w:val="22"/>
          <w:szCs w:val="22"/>
        </w:rPr>
        <w:t xml:space="preserve"> closing</w:t>
      </w:r>
      <w:proofErr w:type="gramEnd"/>
      <w:r w:rsidRPr="009B6752">
        <w:rPr>
          <w:bCs/>
          <w:sz w:val="22"/>
          <w:szCs w:val="22"/>
        </w:rPr>
        <w:t xml:space="preserve"> </w:t>
      </w:r>
      <w:r w:rsidR="0077633C">
        <w:rPr>
          <w:bCs/>
          <w:sz w:val="22"/>
          <w:szCs w:val="22"/>
        </w:rPr>
        <w:t xml:space="preserve">of </w:t>
      </w:r>
      <w:r w:rsidRPr="009B6752">
        <w:rPr>
          <w:bCs/>
          <w:sz w:val="22"/>
          <w:szCs w:val="22"/>
        </w:rPr>
        <w:t>the loan. Please allow forty-eight (48) business hours for wire disbursements (one (1) day for disbursement and an additional day to verify funds being received by the Title</w:t>
      </w:r>
      <w:r w:rsidR="00163579">
        <w:rPr>
          <w:bCs/>
          <w:sz w:val="22"/>
          <w:szCs w:val="22"/>
        </w:rPr>
        <w:t xml:space="preserve"> </w:t>
      </w:r>
      <w:r w:rsidRPr="009B6752">
        <w:rPr>
          <w:bCs/>
          <w:sz w:val="22"/>
          <w:szCs w:val="22"/>
        </w:rPr>
        <w:t xml:space="preserve">Company). Wires are processed once a day.  </w:t>
      </w:r>
    </w:p>
    <w:p w14:paraId="33D05F59" w14:textId="57E770CD" w:rsidR="00F6087F" w:rsidRPr="00787D19" w:rsidRDefault="00F6087F" w:rsidP="00F6087F">
      <w:pPr>
        <w:pStyle w:val="ListParagraph"/>
        <w:numPr>
          <w:ilvl w:val="1"/>
          <w:numId w:val="38"/>
        </w:numPr>
        <w:autoSpaceDE w:val="0"/>
        <w:autoSpaceDN w:val="0"/>
        <w:adjustRightInd w:val="0"/>
        <w:spacing w:before="230" w:line="233" w:lineRule="exact"/>
        <w:jc w:val="both"/>
        <w:rPr>
          <w:bCs/>
          <w:sz w:val="22"/>
          <w:szCs w:val="22"/>
        </w:rPr>
      </w:pPr>
      <w:r w:rsidRPr="00787D19">
        <w:rPr>
          <w:bCs/>
          <w:sz w:val="22"/>
          <w:szCs w:val="22"/>
        </w:rPr>
        <w:t xml:space="preserve">The Participating Lender is not allowed to fund the </w:t>
      </w:r>
      <w:r w:rsidR="00773016">
        <w:rPr>
          <w:bCs/>
          <w:sz w:val="22"/>
          <w:szCs w:val="22"/>
        </w:rPr>
        <w:t xml:space="preserve">second </w:t>
      </w:r>
      <w:r w:rsidR="0077633C">
        <w:rPr>
          <w:bCs/>
          <w:sz w:val="22"/>
          <w:szCs w:val="22"/>
        </w:rPr>
        <w:t xml:space="preserve">mortgage </w:t>
      </w:r>
      <w:r w:rsidRPr="00787D19">
        <w:rPr>
          <w:bCs/>
          <w:sz w:val="22"/>
          <w:szCs w:val="22"/>
        </w:rPr>
        <w:t xml:space="preserve">at the time of closing. A refund of </w:t>
      </w:r>
      <w:r w:rsidR="00773016">
        <w:rPr>
          <w:bCs/>
          <w:sz w:val="22"/>
          <w:szCs w:val="22"/>
        </w:rPr>
        <w:t>funds</w:t>
      </w:r>
      <w:r w:rsidR="00912D5E">
        <w:rPr>
          <w:bCs/>
          <w:sz w:val="22"/>
          <w:szCs w:val="22"/>
        </w:rPr>
        <w:t xml:space="preserve"> </w:t>
      </w:r>
      <w:r w:rsidRPr="00787D19">
        <w:rPr>
          <w:bCs/>
          <w:sz w:val="22"/>
          <w:szCs w:val="22"/>
        </w:rPr>
        <w:t>from IHCDA to the Participating Lender is not allowed. If the Participating Lender funds the</w:t>
      </w:r>
      <w:r w:rsidR="00773016">
        <w:rPr>
          <w:bCs/>
          <w:sz w:val="22"/>
          <w:szCs w:val="22"/>
        </w:rPr>
        <w:t xml:space="preserve"> second lien</w:t>
      </w:r>
      <w:r w:rsidRPr="00787D19">
        <w:rPr>
          <w:bCs/>
          <w:sz w:val="22"/>
          <w:szCs w:val="22"/>
        </w:rPr>
        <w:t xml:space="preserve">, the loan is out of compliance and the Participating Lender must return </w:t>
      </w:r>
      <w:r w:rsidR="00773016">
        <w:rPr>
          <w:bCs/>
          <w:sz w:val="22"/>
          <w:szCs w:val="22"/>
        </w:rPr>
        <w:t>all</w:t>
      </w:r>
      <w:r w:rsidRPr="00787D19">
        <w:rPr>
          <w:bCs/>
          <w:sz w:val="22"/>
          <w:szCs w:val="22"/>
        </w:rPr>
        <w:t xml:space="preserve"> funds IHCDA has provided, if sent. </w:t>
      </w:r>
    </w:p>
    <w:p w14:paraId="5BE6999E" w14:textId="46D43D20" w:rsidR="00F6087F" w:rsidRPr="00D86733" w:rsidRDefault="00F6087F" w:rsidP="00F6087F">
      <w:pPr>
        <w:pStyle w:val="ListParagraph"/>
        <w:numPr>
          <w:ilvl w:val="1"/>
          <w:numId w:val="38"/>
        </w:numPr>
        <w:autoSpaceDE w:val="0"/>
        <w:autoSpaceDN w:val="0"/>
        <w:adjustRightInd w:val="0"/>
        <w:spacing w:before="230" w:line="233" w:lineRule="exact"/>
        <w:jc w:val="both"/>
        <w:rPr>
          <w:bCs/>
          <w:sz w:val="22"/>
          <w:szCs w:val="22"/>
        </w:rPr>
      </w:pPr>
      <w:r w:rsidRPr="00D86733">
        <w:rPr>
          <w:bCs/>
          <w:sz w:val="22"/>
          <w:szCs w:val="22"/>
        </w:rPr>
        <w:t>If the loan</w:t>
      </w:r>
      <w:r w:rsidR="00163579">
        <w:rPr>
          <w:bCs/>
          <w:sz w:val="22"/>
          <w:szCs w:val="22"/>
        </w:rPr>
        <w:t xml:space="preserve"> evidenced by the First Mortgage</w:t>
      </w:r>
      <w:r w:rsidRPr="00D86733">
        <w:rPr>
          <w:bCs/>
          <w:sz w:val="22"/>
          <w:szCs w:val="22"/>
        </w:rPr>
        <w:t xml:space="preserve"> does not close within three (3) business days of the original closing date, the Participating Lender must return the funds associated with the </w:t>
      </w:r>
      <w:r w:rsidR="00163579">
        <w:rPr>
          <w:bCs/>
          <w:sz w:val="22"/>
          <w:szCs w:val="22"/>
        </w:rPr>
        <w:t xml:space="preserve">loan </w:t>
      </w:r>
      <w:r w:rsidRPr="00D86733">
        <w:rPr>
          <w:bCs/>
          <w:sz w:val="22"/>
          <w:szCs w:val="22"/>
        </w:rPr>
        <w:t xml:space="preserve">to IHCDA. In addition, if the Master Servicer is unable to purchase the </w:t>
      </w:r>
      <w:r w:rsidR="00163579">
        <w:rPr>
          <w:bCs/>
          <w:sz w:val="22"/>
          <w:szCs w:val="22"/>
        </w:rPr>
        <w:t>First Mortgage</w:t>
      </w:r>
      <w:r w:rsidRPr="00D86733">
        <w:rPr>
          <w:bCs/>
          <w:sz w:val="22"/>
          <w:szCs w:val="22"/>
        </w:rPr>
        <w:t xml:space="preserve">, the Participating Lender must return the funds associated with the </w:t>
      </w:r>
      <w:r w:rsidR="00163579">
        <w:rPr>
          <w:bCs/>
          <w:sz w:val="22"/>
          <w:szCs w:val="22"/>
        </w:rPr>
        <w:t>S</w:t>
      </w:r>
      <w:r w:rsidRPr="00D86733">
        <w:rPr>
          <w:bCs/>
          <w:sz w:val="22"/>
          <w:szCs w:val="22"/>
        </w:rPr>
        <w:t xml:space="preserve">econd </w:t>
      </w:r>
      <w:r w:rsidR="00163579">
        <w:rPr>
          <w:bCs/>
          <w:sz w:val="22"/>
          <w:szCs w:val="22"/>
        </w:rPr>
        <w:t>M</w:t>
      </w:r>
      <w:r w:rsidRPr="00D86733">
        <w:rPr>
          <w:bCs/>
          <w:sz w:val="22"/>
          <w:szCs w:val="22"/>
        </w:rPr>
        <w:t>ortgage</w:t>
      </w:r>
      <w:r w:rsidR="006846E8">
        <w:rPr>
          <w:bCs/>
          <w:sz w:val="22"/>
          <w:szCs w:val="22"/>
        </w:rPr>
        <w:t>, if any,</w:t>
      </w:r>
      <w:r w:rsidRPr="00D86733">
        <w:rPr>
          <w:bCs/>
          <w:sz w:val="22"/>
          <w:szCs w:val="22"/>
        </w:rPr>
        <w:t xml:space="preserve"> to IHCDA within thirty (30) days after receiving notification from the Master Servicer that it is unable to purchase the loan.</w:t>
      </w:r>
    </w:p>
    <w:p w14:paraId="38A03CC2" w14:textId="0B8D5376" w:rsidR="00F6087F" w:rsidRPr="00153224" w:rsidRDefault="00F6087F" w:rsidP="00F6087F">
      <w:pPr>
        <w:pStyle w:val="ListParagraph"/>
        <w:numPr>
          <w:ilvl w:val="0"/>
          <w:numId w:val="38"/>
        </w:numPr>
        <w:spacing w:before="232" w:after="240"/>
        <w:rPr>
          <w:sz w:val="22"/>
          <w:szCs w:val="22"/>
        </w:rPr>
      </w:pPr>
      <w:r>
        <w:rPr>
          <w:sz w:val="22"/>
          <w:szCs w:val="22"/>
        </w:rPr>
        <w:t>Intermediary Disbursements</w:t>
      </w:r>
    </w:p>
    <w:p w14:paraId="7647A9B4" w14:textId="4FAD06F5" w:rsidR="00F6087F" w:rsidRPr="0097450A" w:rsidRDefault="00F6087F" w:rsidP="00163579">
      <w:pPr>
        <w:pStyle w:val="ListParagraph"/>
        <w:numPr>
          <w:ilvl w:val="1"/>
          <w:numId w:val="38"/>
        </w:numPr>
        <w:jc w:val="both"/>
        <w:rPr>
          <w:rFonts w:eastAsia="MS PGothic"/>
          <w:kern w:val="24"/>
          <w:sz w:val="22"/>
          <w:szCs w:val="22"/>
        </w:rPr>
      </w:pPr>
      <w:r w:rsidRPr="0097450A">
        <w:rPr>
          <w:rFonts w:eastAsia="MS PGothic"/>
          <w:kern w:val="24"/>
          <w:sz w:val="22"/>
          <w:szCs w:val="22"/>
        </w:rPr>
        <w:t>The IHCDA Online System is not set up to enter more than one (1) financial institution.  If there is an intermediary bank involved, please contact the IHCDA Homeownership Department.</w:t>
      </w:r>
    </w:p>
    <w:p w14:paraId="620BE0BE" w14:textId="7CB9D3D4" w:rsidR="002F474A" w:rsidRDefault="002F474A">
      <w:pPr>
        <w:spacing w:after="200" w:line="276" w:lineRule="auto"/>
        <w:rPr>
          <w:rFonts w:eastAsiaTheme="minorEastAsia"/>
          <w:sz w:val="22"/>
          <w:szCs w:val="22"/>
        </w:rPr>
      </w:pPr>
      <w:r>
        <w:rPr>
          <w:rFonts w:eastAsiaTheme="minorEastAsia"/>
          <w:sz w:val="22"/>
          <w:szCs w:val="22"/>
        </w:rPr>
        <w:br w:type="page"/>
      </w:r>
    </w:p>
    <w:p w14:paraId="07F75856" w14:textId="20E9974A" w:rsidR="00532021" w:rsidRPr="000F43C6" w:rsidRDefault="003351C1" w:rsidP="00816B2C">
      <w:pPr>
        <w:jc w:val="center"/>
        <w:rPr>
          <w:b/>
          <w:sz w:val="28"/>
          <w:szCs w:val="28"/>
        </w:rPr>
      </w:pPr>
      <w:r w:rsidRPr="000F43C6">
        <w:rPr>
          <w:b/>
          <w:sz w:val="28"/>
          <w:szCs w:val="28"/>
        </w:rPr>
        <w:lastRenderedPageBreak/>
        <w:t>INDIANA HOUSING AND COMMUNITY DEVELOPMENT AUTHORITY</w:t>
      </w:r>
    </w:p>
    <w:p w14:paraId="370487FA" w14:textId="04CC5525" w:rsidR="003351C1" w:rsidRPr="000F43C6" w:rsidRDefault="0000356B" w:rsidP="00816B2C">
      <w:pPr>
        <w:jc w:val="center"/>
        <w:rPr>
          <w:b/>
          <w:sz w:val="28"/>
          <w:szCs w:val="28"/>
        </w:rPr>
      </w:pPr>
      <w:r>
        <w:rPr>
          <w:b/>
          <w:sz w:val="28"/>
          <w:szCs w:val="28"/>
        </w:rPr>
        <w:t xml:space="preserve">NEXT </w:t>
      </w:r>
      <w:r w:rsidR="007B15F4">
        <w:rPr>
          <w:b/>
          <w:sz w:val="28"/>
          <w:szCs w:val="28"/>
        </w:rPr>
        <w:t>STEP</w:t>
      </w:r>
      <w:r w:rsidR="006B5B69" w:rsidRPr="000F43C6">
        <w:rPr>
          <w:b/>
          <w:sz w:val="28"/>
          <w:szCs w:val="28"/>
        </w:rPr>
        <w:t xml:space="preserve"> </w:t>
      </w:r>
      <w:r w:rsidR="0052171E">
        <w:rPr>
          <w:b/>
          <w:sz w:val="28"/>
          <w:szCs w:val="28"/>
        </w:rPr>
        <w:t>CONVENTIONAL</w:t>
      </w:r>
      <w:r w:rsidR="005912B2">
        <w:rPr>
          <w:b/>
          <w:sz w:val="28"/>
          <w:szCs w:val="28"/>
        </w:rPr>
        <w:t xml:space="preserve"> </w:t>
      </w:r>
      <w:r w:rsidR="006B5B69" w:rsidRPr="000F43C6">
        <w:rPr>
          <w:b/>
          <w:sz w:val="28"/>
          <w:szCs w:val="28"/>
        </w:rPr>
        <w:t>PROGRAM</w:t>
      </w:r>
    </w:p>
    <w:p w14:paraId="43E14628" w14:textId="4B272203" w:rsidR="003351C1" w:rsidRDefault="003351C1" w:rsidP="00816B2C">
      <w:pPr>
        <w:jc w:val="center"/>
        <w:rPr>
          <w:b/>
          <w:sz w:val="28"/>
          <w:szCs w:val="28"/>
        </w:rPr>
      </w:pPr>
      <w:r w:rsidRPr="000F43C6">
        <w:rPr>
          <w:b/>
          <w:sz w:val="28"/>
          <w:szCs w:val="28"/>
        </w:rPr>
        <w:t xml:space="preserve">CLOSING PACKAGE </w:t>
      </w:r>
      <w:r w:rsidR="00F83740">
        <w:rPr>
          <w:b/>
          <w:sz w:val="28"/>
          <w:szCs w:val="28"/>
        </w:rPr>
        <w:t>UPLOAD</w:t>
      </w:r>
    </w:p>
    <w:p w14:paraId="344D392F" w14:textId="3B178797" w:rsidR="00626636" w:rsidRDefault="00626636" w:rsidP="00816B2C">
      <w:pPr>
        <w:spacing w:before="36"/>
        <w:jc w:val="center"/>
        <w:rPr>
          <w:b/>
          <w:bCs/>
          <w:sz w:val="28"/>
          <w:szCs w:val="28"/>
        </w:rPr>
      </w:pPr>
      <w:r>
        <w:rPr>
          <w:b/>
          <w:sz w:val="28"/>
          <w:szCs w:val="28"/>
        </w:rPr>
        <w:t xml:space="preserve">SECTION </w:t>
      </w:r>
      <w:r w:rsidR="00912D5E">
        <w:rPr>
          <w:b/>
          <w:sz w:val="28"/>
          <w:szCs w:val="28"/>
        </w:rPr>
        <w:t>9</w:t>
      </w:r>
    </w:p>
    <w:p w14:paraId="119792F3" w14:textId="16AB9B8B" w:rsidR="003351C1" w:rsidRPr="00A06D4F" w:rsidRDefault="00E01396" w:rsidP="00A06D4F">
      <w:pPr>
        <w:widowControl w:val="0"/>
        <w:kinsoku w:val="0"/>
        <w:overflowPunct w:val="0"/>
        <w:spacing w:before="238" w:line="232" w:lineRule="exact"/>
        <w:jc w:val="both"/>
        <w:textAlignment w:val="baseline"/>
        <w:rPr>
          <w:rFonts w:eastAsiaTheme="minorEastAsia"/>
          <w:sz w:val="22"/>
          <w:szCs w:val="22"/>
        </w:rPr>
      </w:pPr>
      <w:r w:rsidRPr="00A06D4F">
        <w:rPr>
          <w:rFonts w:eastAsiaTheme="minorEastAsia"/>
          <w:sz w:val="22"/>
          <w:szCs w:val="22"/>
        </w:rPr>
        <w:t xml:space="preserve">Participating Lenders are encouraged to </w:t>
      </w:r>
      <w:r w:rsidR="00A06D4F">
        <w:rPr>
          <w:rFonts w:eastAsiaTheme="minorEastAsia"/>
          <w:sz w:val="22"/>
          <w:szCs w:val="22"/>
        </w:rPr>
        <w:t>review all documentation prior to uploading into IHCDA Online.</w:t>
      </w:r>
    </w:p>
    <w:p w14:paraId="4E1C4131" w14:textId="45334446" w:rsidR="00624F00" w:rsidRPr="00A06D4F" w:rsidRDefault="00624F00" w:rsidP="006F6DA5">
      <w:pPr>
        <w:pStyle w:val="ListParagraph"/>
        <w:widowControl w:val="0"/>
        <w:numPr>
          <w:ilvl w:val="0"/>
          <w:numId w:val="29"/>
        </w:numPr>
        <w:kinsoku w:val="0"/>
        <w:overflowPunct w:val="0"/>
        <w:spacing w:before="232" w:line="233" w:lineRule="exact"/>
        <w:textAlignment w:val="baseline"/>
        <w:rPr>
          <w:rFonts w:eastAsiaTheme="minorEastAsia"/>
          <w:sz w:val="22"/>
          <w:szCs w:val="22"/>
        </w:rPr>
      </w:pPr>
      <w:r w:rsidRPr="00A06D4F">
        <w:rPr>
          <w:rFonts w:eastAsiaTheme="minorEastAsia"/>
          <w:sz w:val="22"/>
          <w:szCs w:val="22"/>
        </w:rPr>
        <w:t>D</w:t>
      </w:r>
      <w:r w:rsidR="00895E0A">
        <w:rPr>
          <w:rFonts w:eastAsiaTheme="minorEastAsia"/>
          <w:sz w:val="22"/>
          <w:szCs w:val="22"/>
        </w:rPr>
        <w:t>ue Date</w:t>
      </w:r>
    </w:p>
    <w:p w14:paraId="2FBB2CE9" w14:textId="2168F7FD" w:rsidR="00337FA4" w:rsidRPr="006F6DA5" w:rsidRDefault="00624F00" w:rsidP="00330C0F">
      <w:pPr>
        <w:pStyle w:val="ListParagraph"/>
        <w:widowControl w:val="0"/>
        <w:numPr>
          <w:ilvl w:val="1"/>
          <w:numId w:val="29"/>
        </w:numPr>
        <w:kinsoku w:val="0"/>
        <w:overflowPunct w:val="0"/>
        <w:spacing w:before="235" w:line="233" w:lineRule="exact"/>
        <w:jc w:val="both"/>
        <w:textAlignment w:val="baseline"/>
        <w:rPr>
          <w:rFonts w:eastAsiaTheme="minorEastAsia"/>
          <w:sz w:val="22"/>
          <w:szCs w:val="22"/>
        </w:rPr>
      </w:pPr>
      <w:r w:rsidRPr="006F6DA5">
        <w:rPr>
          <w:sz w:val="22"/>
          <w:szCs w:val="22"/>
        </w:rPr>
        <w:t>After</w:t>
      </w:r>
      <w:r w:rsidR="00163579">
        <w:rPr>
          <w:sz w:val="22"/>
          <w:szCs w:val="22"/>
        </w:rPr>
        <w:t xml:space="preserve"> closing the loan secured by the First Mortgage</w:t>
      </w:r>
      <w:r w:rsidRPr="006F6DA5">
        <w:rPr>
          <w:sz w:val="22"/>
          <w:szCs w:val="22"/>
        </w:rPr>
        <w:t xml:space="preserve">, the Participating Lender shall forward to IHCDA the executed closing package which must be received by IHCDA within 30 days of closing. </w:t>
      </w:r>
      <w:r w:rsidR="00337FA4" w:rsidRPr="006F6DA5">
        <w:rPr>
          <w:sz w:val="22"/>
          <w:szCs w:val="22"/>
        </w:rPr>
        <w:t xml:space="preserve">The </w:t>
      </w:r>
      <w:r w:rsidR="004838DB" w:rsidRPr="006F6DA5">
        <w:rPr>
          <w:sz w:val="22"/>
          <w:szCs w:val="22"/>
        </w:rPr>
        <w:t>“</w:t>
      </w:r>
      <w:r w:rsidR="00337FA4" w:rsidRPr="006F6DA5">
        <w:rPr>
          <w:sz w:val="22"/>
          <w:szCs w:val="22"/>
        </w:rPr>
        <w:t>Commitment Expiration Date</w:t>
      </w:r>
      <w:r w:rsidR="004838DB" w:rsidRPr="006F6DA5">
        <w:rPr>
          <w:sz w:val="22"/>
          <w:szCs w:val="22"/>
        </w:rPr>
        <w:t>”</w:t>
      </w:r>
      <w:r w:rsidR="00337FA4" w:rsidRPr="006F6DA5">
        <w:rPr>
          <w:sz w:val="22"/>
          <w:szCs w:val="22"/>
        </w:rPr>
        <w:t xml:space="preserve"> is </w:t>
      </w:r>
      <w:r w:rsidR="00337FA4" w:rsidRPr="006F6DA5">
        <w:rPr>
          <w:bCs/>
          <w:sz w:val="22"/>
          <w:szCs w:val="22"/>
        </w:rPr>
        <w:t xml:space="preserve">sixty </w:t>
      </w:r>
      <w:r w:rsidR="00337FA4" w:rsidRPr="006F6DA5">
        <w:rPr>
          <w:sz w:val="22"/>
          <w:szCs w:val="22"/>
        </w:rPr>
        <w:t>(</w:t>
      </w:r>
      <w:r w:rsidR="00337FA4" w:rsidRPr="006F6DA5">
        <w:rPr>
          <w:bCs/>
          <w:sz w:val="22"/>
          <w:szCs w:val="22"/>
        </w:rPr>
        <w:t>60)</w:t>
      </w:r>
      <w:r w:rsidR="00337FA4" w:rsidRPr="006F6DA5">
        <w:rPr>
          <w:b/>
          <w:bCs/>
          <w:sz w:val="22"/>
          <w:szCs w:val="22"/>
        </w:rPr>
        <w:t xml:space="preserve"> </w:t>
      </w:r>
      <w:r w:rsidR="00337FA4" w:rsidRPr="006F6DA5">
        <w:rPr>
          <w:sz w:val="22"/>
          <w:szCs w:val="22"/>
        </w:rPr>
        <w:t>days after the date of reservation on all properties. Extensions may be granted. Contact IHCDA for extension requests.</w:t>
      </w:r>
    </w:p>
    <w:p w14:paraId="48B761BB" w14:textId="46E0761A" w:rsidR="003351C1" w:rsidRPr="00A06D4F" w:rsidRDefault="002436D5" w:rsidP="006F6DA5">
      <w:pPr>
        <w:pStyle w:val="ListParagraph"/>
        <w:widowControl w:val="0"/>
        <w:numPr>
          <w:ilvl w:val="0"/>
          <w:numId w:val="29"/>
        </w:numPr>
        <w:kinsoku w:val="0"/>
        <w:overflowPunct w:val="0"/>
        <w:spacing w:before="235" w:line="233" w:lineRule="exact"/>
        <w:jc w:val="both"/>
        <w:textAlignment w:val="baseline"/>
        <w:rPr>
          <w:bCs/>
          <w:i/>
          <w:sz w:val="22"/>
          <w:szCs w:val="22"/>
        </w:rPr>
      </w:pPr>
      <w:r w:rsidRPr="00A06D4F">
        <w:rPr>
          <w:bCs/>
          <w:sz w:val="22"/>
          <w:szCs w:val="22"/>
        </w:rPr>
        <w:t>S</w:t>
      </w:r>
      <w:r w:rsidR="00330C0F">
        <w:rPr>
          <w:bCs/>
          <w:sz w:val="22"/>
          <w:szCs w:val="22"/>
        </w:rPr>
        <w:t>ubmission</w:t>
      </w:r>
    </w:p>
    <w:p w14:paraId="705C13AE" w14:textId="77777777" w:rsidR="00330C0F" w:rsidRDefault="00337FA4" w:rsidP="00330C0F">
      <w:pPr>
        <w:pStyle w:val="ListParagraph"/>
        <w:widowControl w:val="0"/>
        <w:numPr>
          <w:ilvl w:val="1"/>
          <w:numId w:val="29"/>
        </w:numPr>
        <w:kinsoku w:val="0"/>
        <w:overflowPunct w:val="0"/>
        <w:spacing w:before="230" w:line="233" w:lineRule="exact"/>
        <w:jc w:val="both"/>
        <w:textAlignment w:val="baseline"/>
        <w:rPr>
          <w:rFonts w:eastAsiaTheme="minorEastAsia"/>
          <w:sz w:val="22"/>
          <w:szCs w:val="22"/>
        </w:rPr>
      </w:pPr>
      <w:r w:rsidRPr="006F6DA5">
        <w:rPr>
          <w:rFonts w:eastAsiaTheme="minorEastAsia"/>
          <w:sz w:val="22"/>
          <w:szCs w:val="22"/>
        </w:rPr>
        <w:t xml:space="preserve">After the loan closing, the Participating Lender shall </w:t>
      </w:r>
      <w:r w:rsidR="00F83740" w:rsidRPr="006F6DA5">
        <w:rPr>
          <w:rFonts w:eastAsiaTheme="minorEastAsia"/>
          <w:sz w:val="22"/>
          <w:szCs w:val="22"/>
        </w:rPr>
        <w:t>upload</w:t>
      </w:r>
      <w:r w:rsidR="00B77F02" w:rsidRPr="006F6DA5">
        <w:rPr>
          <w:rFonts w:eastAsiaTheme="minorEastAsia"/>
          <w:sz w:val="22"/>
          <w:szCs w:val="22"/>
        </w:rPr>
        <w:t xml:space="preserve"> </w:t>
      </w:r>
      <w:r w:rsidRPr="006F6DA5">
        <w:rPr>
          <w:rFonts w:eastAsiaTheme="minorEastAsia"/>
          <w:sz w:val="22"/>
          <w:szCs w:val="22"/>
        </w:rPr>
        <w:t>the executed closing package, which consists of the following:</w:t>
      </w:r>
    </w:p>
    <w:p w14:paraId="78DD9630" w14:textId="50842594" w:rsidR="00330C0F" w:rsidRPr="00330C0F" w:rsidRDefault="00A645A5" w:rsidP="00330C0F">
      <w:pPr>
        <w:pStyle w:val="ListParagraph"/>
        <w:widowControl w:val="0"/>
        <w:numPr>
          <w:ilvl w:val="2"/>
          <w:numId w:val="29"/>
        </w:numPr>
        <w:kinsoku w:val="0"/>
        <w:overflowPunct w:val="0"/>
        <w:spacing w:before="230" w:line="233" w:lineRule="exact"/>
        <w:jc w:val="both"/>
        <w:textAlignment w:val="baseline"/>
        <w:rPr>
          <w:rFonts w:eastAsiaTheme="minorEastAsia"/>
          <w:sz w:val="22"/>
          <w:szCs w:val="22"/>
        </w:rPr>
      </w:pPr>
      <w:r w:rsidRPr="00330C0F">
        <w:rPr>
          <w:rFonts w:eastAsiaTheme="minorEastAsia"/>
          <w:spacing w:val="1"/>
          <w:sz w:val="22"/>
          <w:szCs w:val="22"/>
        </w:rPr>
        <w:t xml:space="preserve">Final Loan Originator Signed 1003 </w:t>
      </w:r>
    </w:p>
    <w:p w14:paraId="35C724C9" w14:textId="6E2749E9" w:rsidR="00330C0F" w:rsidRPr="00163579" w:rsidRDefault="001D5497" w:rsidP="00330C0F">
      <w:pPr>
        <w:pStyle w:val="ListParagraph"/>
        <w:widowControl w:val="0"/>
        <w:numPr>
          <w:ilvl w:val="2"/>
          <w:numId w:val="29"/>
        </w:numPr>
        <w:kinsoku w:val="0"/>
        <w:overflowPunct w:val="0"/>
        <w:spacing w:before="230" w:line="233" w:lineRule="exact"/>
        <w:jc w:val="both"/>
        <w:textAlignment w:val="baseline"/>
        <w:rPr>
          <w:rFonts w:eastAsiaTheme="minorEastAsia"/>
          <w:sz w:val="22"/>
          <w:szCs w:val="22"/>
        </w:rPr>
      </w:pPr>
      <w:r w:rsidRPr="00330C0F">
        <w:rPr>
          <w:rFonts w:eastAsiaTheme="minorEastAsia"/>
          <w:spacing w:val="1"/>
          <w:sz w:val="22"/>
          <w:szCs w:val="22"/>
        </w:rPr>
        <w:t xml:space="preserve">Final Signed </w:t>
      </w:r>
      <w:r w:rsidR="00A645A5" w:rsidRPr="00330C0F">
        <w:rPr>
          <w:rFonts w:eastAsiaTheme="minorEastAsia"/>
          <w:spacing w:val="1"/>
          <w:sz w:val="22"/>
          <w:szCs w:val="22"/>
        </w:rPr>
        <w:t>IHCDA</w:t>
      </w:r>
      <w:r w:rsidR="00B77F02" w:rsidRPr="00330C0F">
        <w:rPr>
          <w:rFonts w:eastAsiaTheme="minorEastAsia"/>
          <w:spacing w:val="1"/>
          <w:sz w:val="22"/>
          <w:szCs w:val="22"/>
        </w:rPr>
        <w:t xml:space="preserve"> Informational Statement</w:t>
      </w:r>
    </w:p>
    <w:p w14:paraId="744B6B0C" w14:textId="7A1C58D8" w:rsidR="00163579" w:rsidRPr="00080B64" w:rsidRDefault="00163579" w:rsidP="00330C0F">
      <w:pPr>
        <w:pStyle w:val="ListParagraph"/>
        <w:widowControl w:val="0"/>
        <w:numPr>
          <w:ilvl w:val="2"/>
          <w:numId w:val="29"/>
        </w:numPr>
        <w:kinsoku w:val="0"/>
        <w:overflowPunct w:val="0"/>
        <w:spacing w:before="230" w:line="233" w:lineRule="exact"/>
        <w:jc w:val="both"/>
        <w:textAlignment w:val="baseline"/>
        <w:rPr>
          <w:rFonts w:eastAsiaTheme="minorEastAsia"/>
          <w:sz w:val="22"/>
          <w:szCs w:val="22"/>
        </w:rPr>
      </w:pPr>
      <w:r>
        <w:rPr>
          <w:rFonts w:eastAsiaTheme="minorEastAsia"/>
          <w:spacing w:val="1"/>
          <w:sz w:val="22"/>
          <w:szCs w:val="22"/>
        </w:rPr>
        <w:t>Final Signed IHCDA First Mortgage</w:t>
      </w:r>
    </w:p>
    <w:p w14:paraId="7F1D881A" w14:textId="1ADEFC74" w:rsidR="00080B64" w:rsidRPr="00EF7B86" w:rsidRDefault="00080B64" w:rsidP="00330C0F">
      <w:pPr>
        <w:pStyle w:val="ListParagraph"/>
        <w:widowControl w:val="0"/>
        <w:numPr>
          <w:ilvl w:val="2"/>
          <w:numId w:val="29"/>
        </w:numPr>
        <w:kinsoku w:val="0"/>
        <w:overflowPunct w:val="0"/>
        <w:spacing w:before="230" w:line="233" w:lineRule="exact"/>
        <w:jc w:val="both"/>
        <w:textAlignment w:val="baseline"/>
        <w:rPr>
          <w:rFonts w:eastAsiaTheme="minorEastAsia"/>
          <w:sz w:val="22"/>
          <w:szCs w:val="22"/>
        </w:rPr>
      </w:pPr>
      <w:r>
        <w:rPr>
          <w:rFonts w:eastAsiaTheme="minorEastAsia"/>
          <w:spacing w:val="1"/>
          <w:sz w:val="22"/>
          <w:szCs w:val="22"/>
        </w:rPr>
        <w:t>Final Sig</w:t>
      </w:r>
      <w:r w:rsidR="00EF7B86">
        <w:rPr>
          <w:rFonts w:eastAsiaTheme="minorEastAsia"/>
          <w:spacing w:val="1"/>
          <w:sz w:val="22"/>
          <w:szCs w:val="22"/>
        </w:rPr>
        <w:t>n</w:t>
      </w:r>
      <w:r>
        <w:rPr>
          <w:rFonts w:eastAsiaTheme="minorEastAsia"/>
          <w:spacing w:val="1"/>
          <w:sz w:val="22"/>
          <w:szCs w:val="22"/>
        </w:rPr>
        <w:t xml:space="preserve">ed IHCDA </w:t>
      </w:r>
      <w:r w:rsidR="00EF7B86">
        <w:rPr>
          <w:rFonts w:eastAsiaTheme="minorEastAsia"/>
          <w:spacing w:val="1"/>
          <w:sz w:val="22"/>
          <w:szCs w:val="22"/>
        </w:rPr>
        <w:t>Second Mortgage</w:t>
      </w:r>
    </w:p>
    <w:p w14:paraId="5C42C3E4" w14:textId="7FAE3092" w:rsidR="00EF7B86" w:rsidRPr="00D639DB" w:rsidRDefault="00EF7B86" w:rsidP="00330C0F">
      <w:pPr>
        <w:pStyle w:val="ListParagraph"/>
        <w:widowControl w:val="0"/>
        <w:numPr>
          <w:ilvl w:val="2"/>
          <w:numId w:val="29"/>
        </w:numPr>
        <w:kinsoku w:val="0"/>
        <w:overflowPunct w:val="0"/>
        <w:spacing w:before="230" w:line="233" w:lineRule="exact"/>
        <w:jc w:val="both"/>
        <w:textAlignment w:val="baseline"/>
        <w:rPr>
          <w:rFonts w:eastAsiaTheme="minorEastAsia"/>
          <w:sz w:val="22"/>
          <w:szCs w:val="22"/>
        </w:rPr>
      </w:pPr>
      <w:r>
        <w:rPr>
          <w:rFonts w:eastAsiaTheme="minorEastAsia"/>
          <w:spacing w:val="1"/>
          <w:sz w:val="22"/>
          <w:szCs w:val="22"/>
        </w:rPr>
        <w:t>Final Signed IHCDA Promissory Note</w:t>
      </w:r>
      <w:r w:rsidR="00163579">
        <w:rPr>
          <w:rFonts w:eastAsiaTheme="minorEastAsia"/>
          <w:spacing w:val="1"/>
          <w:sz w:val="22"/>
          <w:szCs w:val="22"/>
        </w:rPr>
        <w:t xml:space="preserve"> related to each </w:t>
      </w:r>
      <w:proofErr w:type="gramStart"/>
      <w:r w:rsidR="00163579">
        <w:rPr>
          <w:rFonts w:eastAsiaTheme="minorEastAsia"/>
          <w:spacing w:val="1"/>
          <w:sz w:val="22"/>
          <w:szCs w:val="22"/>
        </w:rPr>
        <w:t>mortgage</w:t>
      </w:r>
      <w:proofErr w:type="gramEnd"/>
    </w:p>
    <w:p w14:paraId="2E395001" w14:textId="061B8983" w:rsidR="00EF7B86" w:rsidRPr="00330C0F" w:rsidRDefault="00EF7B86" w:rsidP="00330C0F">
      <w:pPr>
        <w:pStyle w:val="ListParagraph"/>
        <w:widowControl w:val="0"/>
        <w:numPr>
          <w:ilvl w:val="2"/>
          <w:numId w:val="29"/>
        </w:numPr>
        <w:kinsoku w:val="0"/>
        <w:overflowPunct w:val="0"/>
        <w:spacing w:before="230" w:line="233" w:lineRule="exact"/>
        <w:jc w:val="both"/>
        <w:textAlignment w:val="baseline"/>
        <w:rPr>
          <w:rFonts w:eastAsiaTheme="minorEastAsia"/>
          <w:sz w:val="22"/>
          <w:szCs w:val="22"/>
        </w:rPr>
      </w:pPr>
      <w:r>
        <w:rPr>
          <w:rFonts w:eastAsiaTheme="minorEastAsia"/>
          <w:spacing w:val="1"/>
          <w:sz w:val="22"/>
          <w:szCs w:val="22"/>
        </w:rPr>
        <w:t>Final Signed IHCDA Mortgage Rider</w:t>
      </w:r>
    </w:p>
    <w:p w14:paraId="042582A2" w14:textId="06ACD696" w:rsidR="003A2B0A" w:rsidRPr="003A2B0A" w:rsidRDefault="006846E8" w:rsidP="003A2B0A">
      <w:pPr>
        <w:pStyle w:val="ListParagraph"/>
        <w:widowControl w:val="0"/>
        <w:numPr>
          <w:ilvl w:val="2"/>
          <w:numId w:val="29"/>
        </w:numPr>
        <w:kinsoku w:val="0"/>
        <w:overflowPunct w:val="0"/>
        <w:spacing w:before="230" w:line="233" w:lineRule="exact"/>
        <w:jc w:val="both"/>
        <w:textAlignment w:val="baseline"/>
        <w:rPr>
          <w:rFonts w:eastAsiaTheme="minorEastAsia"/>
          <w:sz w:val="22"/>
          <w:szCs w:val="22"/>
        </w:rPr>
      </w:pPr>
      <w:r>
        <w:rPr>
          <w:rFonts w:eastAsiaTheme="minorEastAsia"/>
          <w:sz w:val="22"/>
          <w:szCs w:val="22"/>
        </w:rPr>
        <w:t>Final Payoff Letter</w:t>
      </w:r>
    </w:p>
    <w:p w14:paraId="53117AAB" w14:textId="77777777" w:rsidR="00912D5E" w:rsidRPr="00912D5E" w:rsidRDefault="00337FA4" w:rsidP="00912D5E">
      <w:pPr>
        <w:pStyle w:val="ListParagraph"/>
        <w:widowControl w:val="0"/>
        <w:numPr>
          <w:ilvl w:val="2"/>
          <w:numId w:val="29"/>
        </w:numPr>
        <w:kinsoku w:val="0"/>
        <w:overflowPunct w:val="0"/>
        <w:spacing w:before="230" w:line="233" w:lineRule="exact"/>
        <w:jc w:val="both"/>
        <w:textAlignment w:val="baseline"/>
        <w:rPr>
          <w:rFonts w:eastAsiaTheme="minorEastAsia"/>
          <w:sz w:val="22"/>
          <w:szCs w:val="22"/>
        </w:rPr>
      </w:pPr>
      <w:r w:rsidRPr="003A2B0A">
        <w:rPr>
          <w:rFonts w:eastAsiaTheme="minorEastAsia"/>
          <w:spacing w:val="2"/>
          <w:sz w:val="22"/>
          <w:szCs w:val="22"/>
        </w:rPr>
        <w:t xml:space="preserve">Signed </w:t>
      </w:r>
      <w:r w:rsidR="00877FFB" w:rsidRPr="003A2B0A">
        <w:rPr>
          <w:rFonts w:eastAsiaTheme="minorEastAsia"/>
          <w:spacing w:val="2"/>
          <w:sz w:val="22"/>
          <w:szCs w:val="22"/>
        </w:rPr>
        <w:t>Closing Disclosure</w:t>
      </w:r>
      <w:r w:rsidR="00761398">
        <w:rPr>
          <w:rFonts w:eastAsiaTheme="minorEastAsia"/>
          <w:spacing w:val="2"/>
          <w:sz w:val="22"/>
          <w:szCs w:val="22"/>
        </w:rPr>
        <w:t xml:space="preserve">, First Mortgage </w:t>
      </w:r>
      <w:r w:rsidR="00877FFB" w:rsidRPr="003A2B0A">
        <w:rPr>
          <w:rFonts w:eastAsiaTheme="minorEastAsia"/>
          <w:spacing w:val="2"/>
          <w:sz w:val="22"/>
          <w:szCs w:val="22"/>
        </w:rPr>
        <w:t xml:space="preserve"> </w:t>
      </w:r>
    </w:p>
    <w:p w14:paraId="16DF99A2" w14:textId="67556BB2" w:rsidR="00372806" w:rsidRPr="00912D5E" w:rsidRDefault="00761398" w:rsidP="00912D5E">
      <w:pPr>
        <w:pStyle w:val="ListParagraph"/>
        <w:widowControl w:val="0"/>
        <w:numPr>
          <w:ilvl w:val="2"/>
          <w:numId w:val="29"/>
        </w:numPr>
        <w:kinsoku w:val="0"/>
        <w:overflowPunct w:val="0"/>
        <w:spacing w:before="230" w:line="233" w:lineRule="exact"/>
        <w:jc w:val="both"/>
        <w:textAlignment w:val="baseline"/>
        <w:rPr>
          <w:rFonts w:eastAsiaTheme="minorEastAsia"/>
          <w:sz w:val="22"/>
          <w:szCs w:val="22"/>
        </w:rPr>
      </w:pPr>
      <w:r w:rsidRPr="00912D5E">
        <w:rPr>
          <w:rFonts w:eastAsiaTheme="minorEastAsia"/>
          <w:spacing w:val="2"/>
          <w:sz w:val="22"/>
          <w:szCs w:val="22"/>
        </w:rPr>
        <w:t>Signed Closing Disclosure, Second Mortgage</w:t>
      </w:r>
    </w:p>
    <w:p w14:paraId="3330B54F" w14:textId="1432A7F2" w:rsidR="006043EF" w:rsidRPr="00912D5E" w:rsidRDefault="00521BA1" w:rsidP="00163579">
      <w:pPr>
        <w:pStyle w:val="ListParagraph"/>
        <w:widowControl w:val="0"/>
        <w:numPr>
          <w:ilvl w:val="2"/>
          <w:numId w:val="29"/>
        </w:numPr>
        <w:kinsoku w:val="0"/>
        <w:overflowPunct w:val="0"/>
        <w:spacing w:before="230" w:line="233" w:lineRule="exact"/>
        <w:jc w:val="both"/>
        <w:textAlignment w:val="baseline"/>
        <w:rPr>
          <w:rFonts w:eastAsiaTheme="minorEastAsia"/>
          <w:sz w:val="22"/>
          <w:szCs w:val="22"/>
        </w:rPr>
      </w:pPr>
      <w:r>
        <w:rPr>
          <w:rFonts w:eastAsiaTheme="minorEastAsia"/>
          <w:spacing w:val="2"/>
          <w:sz w:val="22"/>
          <w:szCs w:val="22"/>
        </w:rPr>
        <w:t xml:space="preserve">Final </w:t>
      </w:r>
      <w:r w:rsidR="00372806">
        <w:rPr>
          <w:rFonts w:eastAsiaTheme="minorEastAsia"/>
          <w:spacing w:val="2"/>
          <w:sz w:val="22"/>
          <w:szCs w:val="22"/>
        </w:rPr>
        <w:t>Tri-merge Credit Report</w:t>
      </w:r>
    </w:p>
    <w:p w14:paraId="730ADF55" w14:textId="69FE9F0C" w:rsidR="00484C97" w:rsidRPr="00163579" w:rsidRDefault="00521BA1" w:rsidP="006043EF">
      <w:pPr>
        <w:pStyle w:val="ListParagraph"/>
        <w:widowControl w:val="0"/>
        <w:numPr>
          <w:ilvl w:val="2"/>
          <w:numId w:val="29"/>
        </w:numPr>
        <w:kinsoku w:val="0"/>
        <w:overflowPunct w:val="0"/>
        <w:spacing w:before="230" w:line="233" w:lineRule="exact"/>
        <w:jc w:val="both"/>
        <w:textAlignment w:val="baseline"/>
        <w:rPr>
          <w:rFonts w:eastAsiaTheme="minorEastAsia"/>
          <w:sz w:val="22"/>
          <w:szCs w:val="22"/>
        </w:rPr>
      </w:pPr>
      <w:r>
        <w:rPr>
          <w:rFonts w:eastAsiaTheme="minorEastAsia"/>
          <w:spacing w:val="2"/>
          <w:sz w:val="22"/>
          <w:szCs w:val="22"/>
        </w:rPr>
        <w:t xml:space="preserve">Final </w:t>
      </w:r>
      <w:r w:rsidR="006043EF">
        <w:rPr>
          <w:rFonts w:eastAsiaTheme="minorEastAsia"/>
          <w:spacing w:val="2"/>
          <w:sz w:val="22"/>
          <w:szCs w:val="22"/>
        </w:rPr>
        <w:t>Automated Underwriting System (AUS) Findings</w:t>
      </w:r>
      <w:r w:rsidR="00761398" w:rsidRPr="003A2B0A">
        <w:rPr>
          <w:rFonts w:eastAsiaTheme="minorEastAsia"/>
          <w:spacing w:val="2"/>
          <w:sz w:val="22"/>
          <w:szCs w:val="22"/>
        </w:rPr>
        <w:t xml:space="preserve"> </w:t>
      </w:r>
    </w:p>
    <w:p w14:paraId="1DB251FD" w14:textId="77777777" w:rsidR="0096432F" w:rsidRPr="006F6DA5" w:rsidRDefault="00337FA4" w:rsidP="00C042FD">
      <w:pPr>
        <w:pStyle w:val="ListParagraph"/>
        <w:numPr>
          <w:ilvl w:val="1"/>
          <w:numId w:val="29"/>
        </w:numPr>
        <w:spacing w:before="232" w:line="233" w:lineRule="exact"/>
        <w:rPr>
          <w:bCs/>
          <w:sz w:val="22"/>
          <w:szCs w:val="22"/>
        </w:rPr>
      </w:pPr>
      <w:r w:rsidRPr="006F6DA5">
        <w:rPr>
          <w:rFonts w:eastAsiaTheme="minorEastAsia"/>
          <w:bCs/>
          <w:sz w:val="22"/>
          <w:szCs w:val="22"/>
        </w:rPr>
        <w:t xml:space="preserve">IHCDA </w:t>
      </w:r>
      <w:r w:rsidR="0096432F" w:rsidRPr="006F6DA5">
        <w:rPr>
          <w:bCs/>
          <w:sz w:val="22"/>
          <w:szCs w:val="22"/>
        </w:rPr>
        <w:t xml:space="preserve">documents cannot be dated prior to the date of closing. </w:t>
      </w:r>
    </w:p>
    <w:p w14:paraId="64D8CB92" w14:textId="3416BB36" w:rsidR="00C301CA" w:rsidRPr="00C301CA" w:rsidRDefault="00C301CA" w:rsidP="00C301CA">
      <w:pPr>
        <w:pStyle w:val="ListParagraph"/>
        <w:numPr>
          <w:ilvl w:val="1"/>
          <w:numId w:val="29"/>
        </w:numPr>
        <w:spacing w:before="232" w:line="233" w:lineRule="exact"/>
        <w:rPr>
          <w:bCs/>
          <w:sz w:val="22"/>
          <w:szCs w:val="22"/>
        </w:rPr>
      </w:pPr>
      <w:r w:rsidRPr="006F6DA5">
        <w:rPr>
          <w:bCs/>
          <w:sz w:val="22"/>
          <w:szCs w:val="22"/>
        </w:rPr>
        <w:t>E-signatures are not permitted on IHCDA produced documents.</w:t>
      </w:r>
      <w:r w:rsidR="00912D5E">
        <w:rPr>
          <w:bCs/>
          <w:sz w:val="22"/>
          <w:szCs w:val="22"/>
        </w:rPr>
        <w:t xml:space="preserve"> </w:t>
      </w:r>
      <w:r w:rsidR="006846E8">
        <w:rPr>
          <w:bCs/>
          <w:sz w:val="22"/>
          <w:szCs w:val="22"/>
        </w:rPr>
        <w:t xml:space="preserve"> </w:t>
      </w:r>
    </w:p>
    <w:p w14:paraId="05879733" w14:textId="2E72E77F" w:rsidR="00337FA4" w:rsidRPr="00E831DF" w:rsidRDefault="00337FA4" w:rsidP="006F6DA5">
      <w:pPr>
        <w:pStyle w:val="ListParagraph"/>
        <w:widowControl w:val="0"/>
        <w:numPr>
          <w:ilvl w:val="0"/>
          <w:numId w:val="29"/>
        </w:numPr>
        <w:kinsoku w:val="0"/>
        <w:overflowPunct w:val="0"/>
        <w:spacing w:before="232" w:line="233" w:lineRule="exact"/>
        <w:textAlignment w:val="baseline"/>
        <w:rPr>
          <w:rFonts w:eastAsiaTheme="minorEastAsia"/>
          <w:sz w:val="22"/>
          <w:szCs w:val="22"/>
        </w:rPr>
      </w:pPr>
      <w:r w:rsidRPr="00E831DF">
        <w:rPr>
          <w:rFonts w:eastAsiaTheme="minorEastAsia"/>
          <w:sz w:val="22"/>
          <w:szCs w:val="22"/>
        </w:rPr>
        <w:t>C</w:t>
      </w:r>
      <w:r w:rsidR="00E831DF">
        <w:rPr>
          <w:rFonts w:eastAsiaTheme="minorEastAsia"/>
          <w:sz w:val="22"/>
          <w:szCs w:val="22"/>
        </w:rPr>
        <w:t>losing Package Submission (Approval)</w:t>
      </w:r>
    </w:p>
    <w:p w14:paraId="6823469A" w14:textId="77777777" w:rsidR="00A53AEC" w:rsidRPr="00A53AEC" w:rsidRDefault="00337FA4" w:rsidP="00E831DF">
      <w:pPr>
        <w:pStyle w:val="ListParagraph"/>
        <w:widowControl w:val="0"/>
        <w:numPr>
          <w:ilvl w:val="1"/>
          <w:numId w:val="29"/>
        </w:numPr>
        <w:kinsoku w:val="0"/>
        <w:overflowPunct w:val="0"/>
        <w:spacing w:before="234" w:line="232" w:lineRule="exact"/>
        <w:jc w:val="both"/>
        <w:textAlignment w:val="baseline"/>
        <w:rPr>
          <w:rFonts w:eastAsiaTheme="minorEastAsia"/>
          <w:bCs/>
          <w:sz w:val="22"/>
          <w:szCs w:val="22"/>
        </w:rPr>
      </w:pPr>
      <w:r w:rsidRPr="006F6DA5">
        <w:rPr>
          <w:rFonts w:eastAsiaTheme="minorEastAsia"/>
          <w:sz w:val="22"/>
          <w:szCs w:val="22"/>
        </w:rPr>
        <w:t xml:space="preserve">All files will be reviewed in the order that they are received. </w:t>
      </w:r>
    </w:p>
    <w:p w14:paraId="550AFC96" w14:textId="065B77E3" w:rsidR="00A53AEC" w:rsidRPr="00A53AEC" w:rsidRDefault="00337FA4" w:rsidP="00E831DF">
      <w:pPr>
        <w:pStyle w:val="ListParagraph"/>
        <w:widowControl w:val="0"/>
        <w:numPr>
          <w:ilvl w:val="1"/>
          <w:numId w:val="29"/>
        </w:numPr>
        <w:kinsoku w:val="0"/>
        <w:overflowPunct w:val="0"/>
        <w:spacing w:before="234" w:line="232" w:lineRule="exact"/>
        <w:jc w:val="both"/>
        <w:textAlignment w:val="baseline"/>
        <w:rPr>
          <w:rFonts w:eastAsiaTheme="minorEastAsia"/>
          <w:bCs/>
          <w:sz w:val="22"/>
          <w:szCs w:val="22"/>
        </w:rPr>
      </w:pPr>
      <w:r w:rsidRPr="006F6DA5">
        <w:rPr>
          <w:rFonts w:eastAsiaTheme="minorEastAsia"/>
          <w:sz w:val="22"/>
          <w:szCs w:val="22"/>
        </w:rPr>
        <w:t xml:space="preserve">IHCDA will underwrite all files within a </w:t>
      </w:r>
      <w:r w:rsidR="004E29A0">
        <w:rPr>
          <w:rFonts w:eastAsiaTheme="minorEastAsia"/>
          <w:sz w:val="22"/>
          <w:szCs w:val="22"/>
        </w:rPr>
        <w:t xml:space="preserve">reasonable </w:t>
      </w:r>
      <w:r w:rsidRPr="006F6DA5">
        <w:rPr>
          <w:rFonts w:eastAsiaTheme="minorEastAsia"/>
          <w:sz w:val="22"/>
          <w:szCs w:val="22"/>
        </w:rPr>
        <w:t xml:space="preserve">amount of time from the date that the file is received. </w:t>
      </w:r>
    </w:p>
    <w:p w14:paraId="3DC03075" w14:textId="5F746ADF" w:rsidR="00337FA4" w:rsidRPr="006F6DA5" w:rsidRDefault="00337FA4" w:rsidP="00E831DF">
      <w:pPr>
        <w:pStyle w:val="ListParagraph"/>
        <w:widowControl w:val="0"/>
        <w:numPr>
          <w:ilvl w:val="1"/>
          <w:numId w:val="29"/>
        </w:numPr>
        <w:kinsoku w:val="0"/>
        <w:overflowPunct w:val="0"/>
        <w:spacing w:before="234" w:line="232" w:lineRule="exact"/>
        <w:jc w:val="both"/>
        <w:textAlignment w:val="baseline"/>
        <w:rPr>
          <w:rFonts w:eastAsiaTheme="minorEastAsia"/>
          <w:bCs/>
          <w:sz w:val="22"/>
          <w:szCs w:val="22"/>
        </w:rPr>
      </w:pPr>
      <w:r w:rsidRPr="006F6DA5">
        <w:rPr>
          <w:rFonts w:eastAsiaTheme="minorEastAsia"/>
          <w:bCs/>
          <w:sz w:val="22"/>
          <w:szCs w:val="22"/>
        </w:rPr>
        <w:t xml:space="preserve">Participating Lenders are </w:t>
      </w:r>
      <w:r w:rsidR="00761398">
        <w:rPr>
          <w:rFonts w:eastAsiaTheme="minorEastAsia"/>
          <w:bCs/>
          <w:sz w:val="22"/>
          <w:szCs w:val="22"/>
        </w:rPr>
        <w:t xml:space="preserve">required </w:t>
      </w:r>
      <w:r w:rsidRPr="006F6DA5">
        <w:rPr>
          <w:rFonts w:eastAsiaTheme="minorEastAsia"/>
          <w:bCs/>
          <w:sz w:val="22"/>
          <w:szCs w:val="22"/>
        </w:rPr>
        <w:t xml:space="preserve">to check </w:t>
      </w:r>
      <w:r w:rsidR="00BE7649" w:rsidRPr="006F6DA5">
        <w:rPr>
          <w:rFonts w:eastAsiaTheme="minorEastAsia"/>
          <w:sz w:val="22"/>
          <w:szCs w:val="22"/>
        </w:rPr>
        <w:t xml:space="preserve">IHCDA Online </w:t>
      </w:r>
      <w:r w:rsidRPr="006F6DA5">
        <w:rPr>
          <w:rFonts w:eastAsiaTheme="minorEastAsia"/>
          <w:bCs/>
          <w:sz w:val="22"/>
          <w:szCs w:val="22"/>
        </w:rPr>
        <w:t xml:space="preserve">regularly for the status of </w:t>
      </w:r>
      <w:r w:rsidR="003E28BF">
        <w:rPr>
          <w:rFonts w:eastAsiaTheme="minorEastAsia"/>
          <w:bCs/>
          <w:sz w:val="22"/>
          <w:szCs w:val="22"/>
        </w:rPr>
        <w:t>a</w:t>
      </w:r>
      <w:r w:rsidR="0057682A">
        <w:rPr>
          <w:rFonts w:eastAsiaTheme="minorEastAsia"/>
          <w:bCs/>
          <w:sz w:val="22"/>
          <w:szCs w:val="22"/>
        </w:rPr>
        <w:t>ny submitted</w:t>
      </w:r>
      <w:r w:rsidR="00163579">
        <w:rPr>
          <w:rFonts w:eastAsiaTheme="minorEastAsia"/>
          <w:bCs/>
          <w:sz w:val="22"/>
          <w:szCs w:val="22"/>
        </w:rPr>
        <w:t xml:space="preserve"> </w:t>
      </w:r>
      <w:r w:rsidRPr="006F6DA5">
        <w:rPr>
          <w:rFonts w:eastAsiaTheme="minorEastAsia"/>
          <w:bCs/>
          <w:sz w:val="22"/>
          <w:szCs w:val="22"/>
        </w:rPr>
        <w:t>closing packages.</w:t>
      </w:r>
    </w:p>
    <w:p w14:paraId="1D6E9365" w14:textId="66BD34D6" w:rsidR="00A53AEC" w:rsidRDefault="00337FA4" w:rsidP="007848E3">
      <w:pPr>
        <w:pStyle w:val="ListParagraph"/>
        <w:widowControl w:val="0"/>
        <w:numPr>
          <w:ilvl w:val="1"/>
          <w:numId w:val="29"/>
        </w:numPr>
        <w:kinsoku w:val="0"/>
        <w:overflowPunct w:val="0"/>
        <w:spacing w:before="238" w:line="232" w:lineRule="exact"/>
        <w:jc w:val="both"/>
        <w:textAlignment w:val="baseline"/>
        <w:rPr>
          <w:rFonts w:eastAsiaTheme="minorEastAsia"/>
          <w:sz w:val="22"/>
          <w:szCs w:val="22"/>
        </w:rPr>
      </w:pPr>
      <w:r w:rsidRPr="006F6DA5">
        <w:rPr>
          <w:rFonts w:eastAsiaTheme="minorEastAsia"/>
          <w:sz w:val="22"/>
          <w:szCs w:val="22"/>
        </w:rPr>
        <w:lastRenderedPageBreak/>
        <w:t xml:space="preserve">When IHCDA determines that the closing package is complete and in compliance with Program requirements, IHCDA will change the status to reflect </w:t>
      </w:r>
      <w:r w:rsidR="00B77F02" w:rsidRPr="006F6DA5">
        <w:rPr>
          <w:rFonts w:eastAsiaTheme="minorEastAsia"/>
          <w:sz w:val="22"/>
          <w:szCs w:val="22"/>
        </w:rPr>
        <w:t xml:space="preserve">Closing Package Review </w:t>
      </w:r>
      <w:r w:rsidRPr="006F6DA5">
        <w:rPr>
          <w:rFonts w:eastAsiaTheme="minorEastAsia"/>
          <w:sz w:val="22"/>
          <w:szCs w:val="22"/>
        </w:rPr>
        <w:t xml:space="preserve">“Approved” in </w:t>
      </w:r>
      <w:r w:rsidR="00BE7649" w:rsidRPr="006F6DA5">
        <w:rPr>
          <w:rFonts w:eastAsiaTheme="minorEastAsia"/>
          <w:sz w:val="22"/>
          <w:szCs w:val="22"/>
        </w:rPr>
        <w:t>IHCDA Online</w:t>
      </w:r>
      <w:r w:rsidRPr="006F6DA5">
        <w:rPr>
          <w:rFonts w:eastAsiaTheme="minorEastAsia"/>
          <w:sz w:val="22"/>
          <w:szCs w:val="22"/>
        </w:rPr>
        <w:t xml:space="preserve">. </w:t>
      </w:r>
    </w:p>
    <w:p w14:paraId="47C275B8" w14:textId="332DE30B" w:rsidR="000B721F" w:rsidRPr="00F22E91" w:rsidRDefault="000B721F" w:rsidP="000B721F">
      <w:pPr>
        <w:pStyle w:val="ListParagraph"/>
        <w:widowControl w:val="0"/>
        <w:numPr>
          <w:ilvl w:val="1"/>
          <w:numId w:val="29"/>
        </w:numPr>
        <w:kinsoku w:val="0"/>
        <w:overflowPunct w:val="0"/>
        <w:spacing w:before="238" w:line="232" w:lineRule="exact"/>
        <w:jc w:val="both"/>
        <w:textAlignment w:val="baseline"/>
        <w:rPr>
          <w:rFonts w:eastAsiaTheme="minorEastAsia"/>
          <w:sz w:val="22"/>
          <w:szCs w:val="22"/>
        </w:rPr>
      </w:pPr>
      <w:r w:rsidRPr="00247065">
        <w:rPr>
          <w:bCs/>
          <w:sz w:val="22"/>
          <w:szCs w:val="22"/>
        </w:rPr>
        <w:t>IHCDA Online</w:t>
      </w:r>
      <w:r w:rsidRPr="00247065">
        <w:rPr>
          <w:b/>
          <w:bCs/>
          <w:sz w:val="22"/>
          <w:szCs w:val="22"/>
        </w:rPr>
        <w:t xml:space="preserve"> </w:t>
      </w:r>
      <w:r w:rsidRPr="00247065">
        <w:rPr>
          <w:sz w:val="22"/>
          <w:szCs w:val="22"/>
        </w:rPr>
        <w:t>will show a date that the loan expires, which is known as the Commitment Expiration Date (</w:t>
      </w:r>
      <w:r w:rsidRPr="006F6DA5">
        <w:rPr>
          <w:bCs/>
          <w:sz w:val="22"/>
          <w:szCs w:val="22"/>
        </w:rPr>
        <w:t xml:space="preserve">sixty </w:t>
      </w:r>
      <w:r w:rsidRPr="006F6DA5">
        <w:rPr>
          <w:sz w:val="22"/>
          <w:szCs w:val="22"/>
        </w:rPr>
        <w:t>(</w:t>
      </w:r>
      <w:r w:rsidRPr="006F6DA5">
        <w:rPr>
          <w:bCs/>
          <w:sz w:val="22"/>
          <w:szCs w:val="22"/>
        </w:rPr>
        <w:t>60)</w:t>
      </w:r>
      <w:r w:rsidRPr="006F6DA5">
        <w:rPr>
          <w:b/>
          <w:bCs/>
          <w:sz w:val="22"/>
          <w:szCs w:val="22"/>
        </w:rPr>
        <w:t xml:space="preserve"> </w:t>
      </w:r>
      <w:r w:rsidRPr="006F6DA5">
        <w:rPr>
          <w:sz w:val="22"/>
          <w:szCs w:val="22"/>
        </w:rPr>
        <w:t xml:space="preserve">days after the date of reservation on </w:t>
      </w:r>
      <w:r w:rsidR="00163579">
        <w:rPr>
          <w:sz w:val="22"/>
          <w:szCs w:val="22"/>
        </w:rPr>
        <w:t>any</w:t>
      </w:r>
      <w:r w:rsidRPr="006F6DA5">
        <w:rPr>
          <w:sz w:val="22"/>
          <w:szCs w:val="22"/>
        </w:rPr>
        <w:t xml:space="preserve"> </w:t>
      </w:r>
      <w:r w:rsidR="00163579">
        <w:rPr>
          <w:sz w:val="22"/>
          <w:szCs w:val="22"/>
        </w:rPr>
        <w:t>Subject Property</w:t>
      </w:r>
      <w:r w:rsidRPr="00247065">
        <w:rPr>
          <w:sz w:val="22"/>
          <w:szCs w:val="22"/>
        </w:rPr>
        <w:t xml:space="preserve">).  </w:t>
      </w:r>
    </w:p>
    <w:p w14:paraId="67EDA0C8" w14:textId="506A7C4E" w:rsidR="00761398" w:rsidRPr="00247065" w:rsidRDefault="00761398" w:rsidP="00761398">
      <w:pPr>
        <w:pStyle w:val="ListParagraph"/>
        <w:widowControl w:val="0"/>
        <w:numPr>
          <w:ilvl w:val="1"/>
          <w:numId w:val="29"/>
        </w:numPr>
        <w:kinsoku w:val="0"/>
        <w:overflowPunct w:val="0"/>
        <w:spacing w:before="238" w:line="232" w:lineRule="exact"/>
        <w:jc w:val="both"/>
        <w:textAlignment w:val="baseline"/>
        <w:rPr>
          <w:rFonts w:eastAsiaTheme="minorEastAsia"/>
          <w:sz w:val="22"/>
          <w:szCs w:val="22"/>
        </w:rPr>
      </w:pPr>
      <w:r w:rsidRPr="00247065">
        <w:rPr>
          <w:sz w:val="22"/>
          <w:szCs w:val="22"/>
        </w:rPr>
        <w:t>The Participating Lender must have</w:t>
      </w:r>
      <w:r>
        <w:rPr>
          <w:sz w:val="22"/>
          <w:szCs w:val="22"/>
        </w:rPr>
        <w:t xml:space="preserve"> sold the </w:t>
      </w:r>
      <w:r w:rsidR="00163579">
        <w:rPr>
          <w:sz w:val="22"/>
          <w:szCs w:val="22"/>
        </w:rPr>
        <w:t>First M</w:t>
      </w:r>
      <w:r>
        <w:rPr>
          <w:sz w:val="22"/>
          <w:szCs w:val="22"/>
        </w:rPr>
        <w:t>ortgage of the Subject Property to the Master Servicer and purchased by IHCDA</w:t>
      </w:r>
      <w:r w:rsidRPr="00247065">
        <w:rPr>
          <w:sz w:val="22"/>
          <w:szCs w:val="22"/>
        </w:rPr>
        <w:t xml:space="preserve"> on or before </w:t>
      </w:r>
      <w:r>
        <w:rPr>
          <w:sz w:val="22"/>
          <w:szCs w:val="22"/>
        </w:rPr>
        <w:t>the Commitment Expiration Date, as shown in IHCDA Online</w:t>
      </w:r>
      <w:r w:rsidRPr="00247065">
        <w:rPr>
          <w:sz w:val="22"/>
          <w:szCs w:val="22"/>
        </w:rPr>
        <w:t xml:space="preserve">. </w:t>
      </w:r>
    </w:p>
    <w:p w14:paraId="24C94561" w14:textId="13B59EFD" w:rsidR="00337FA4" w:rsidRPr="00E831DF" w:rsidRDefault="00337FA4" w:rsidP="006F6DA5">
      <w:pPr>
        <w:pStyle w:val="ListParagraph"/>
        <w:widowControl w:val="0"/>
        <w:numPr>
          <w:ilvl w:val="0"/>
          <w:numId w:val="29"/>
        </w:numPr>
        <w:kinsoku w:val="0"/>
        <w:overflowPunct w:val="0"/>
        <w:spacing w:before="232" w:line="233" w:lineRule="exact"/>
        <w:textAlignment w:val="baseline"/>
        <w:rPr>
          <w:rFonts w:eastAsiaTheme="minorEastAsia"/>
          <w:sz w:val="22"/>
          <w:szCs w:val="22"/>
        </w:rPr>
      </w:pPr>
      <w:r w:rsidRPr="00E831DF">
        <w:rPr>
          <w:rFonts w:eastAsiaTheme="minorEastAsia"/>
          <w:sz w:val="22"/>
          <w:szCs w:val="22"/>
        </w:rPr>
        <w:t>C</w:t>
      </w:r>
      <w:r w:rsidR="0030557B">
        <w:rPr>
          <w:rFonts w:eastAsiaTheme="minorEastAsia"/>
          <w:sz w:val="22"/>
          <w:szCs w:val="22"/>
        </w:rPr>
        <w:t>losing Package Upload (Incomplete)</w:t>
      </w:r>
    </w:p>
    <w:p w14:paraId="58775BB9" w14:textId="77777777" w:rsidR="00337FA4" w:rsidRPr="00337FA4" w:rsidRDefault="00337FA4" w:rsidP="00337FA4">
      <w:pPr>
        <w:widowControl w:val="0"/>
        <w:kinsoku w:val="0"/>
        <w:overflowPunct w:val="0"/>
        <w:spacing w:before="14" w:line="233" w:lineRule="exact"/>
        <w:jc w:val="both"/>
        <w:textAlignment w:val="baseline"/>
        <w:rPr>
          <w:rFonts w:eastAsiaTheme="minorEastAsia"/>
          <w:sz w:val="22"/>
          <w:szCs w:val="22"/>
        </w:rPr>
      </w:pPr>
    </w:p>
    <w:p w14:paraId="29D60849" w14:textId="040B64B7" w:rsidR="00842F04" w:rsidRPr="00163579" w:rsidRDefault="00337FA4" w:rsidP="0030557B">
      <w:pPr>
        <w:pStyle w:val="ListParagraph"/>
        <w:widowControl w:val="0"/>
        <w:numPr>
          <w:ilvl w:val="1"/>
          <w:numId w:val="29"/>
        </w:numPr>
        <w:kinsoku w:val="0"/>
        <w:overflowPunct w:val="0"/>
        <w:spacing w:before="14" w:line="233" w:lineRule="exact"/>
        <w:jc w:val="both"/>
        <w:textAlignment w:val="baseline"/>
        <w:rPr>
          <w:b/>
          <w:sz w:val="22"/>
          <w:szCs w:val="22"/>
        </w:rPr>
      </w:pPr>
      <w:r w:rsidRPr="006F6DA5">
        <w:rPr>
          <w:rFonts w:eastAsiaTheme="minorEastAsia"/>
          <w:sz w:val="22"/>
          <w:szCs w:val="22"/>
        </w:rPr>
        <w:t>If IHCDA needs additional information or if the</w:t>
      </w:r>
      <w:r w:rsidR="00F83740" w:rsidRPr="006F6DA5">
        <w:rPr>
          <w:rFonts w:eastAsiaTheme="minorEastAsia"/>
          <w:sz w:val="22"/>
          <w:szCs w:val="22"/>
        </w:rPr>
        <w:t>re</w:t>
      </w:r>
      <w:r w:rsidRPr="006F6DA5">
        <w:rPr>
          <w:rFonts w:eastAsiaTheme="minorEastAsia"/>
          <w:sz w:val="22"/>
          <w:szCs w:val="22"/>
        </w:rPr>
        <w:t xml:space="preserve"> </w:t>
      </w:r>
      <w:r w:rsidR="00F83740" w:rsidRPr="006F6DA5">
        <w:rPr>
          <w:rFonts w:eastAsiaTheme="minorEastAsia"/>
          <w:sz w:val="22"/>
          <w:szCs w:val="22"/>
        </w:rPr>
        <w:t xml:space="preserve">are </w:t>
      </w:r>
      <w:r w:rsidRPr="006F6DA5">
        <w:rPr>
          <w:rFonts w:eastAsiaTheme="minorEastAsia"/>
          <w:sz w:val="22"/>
          <w:szCs w:val="22"/>
        </w:rPr>
        <w:t>incomplete</w:t>
      </w:r>
      <w:r w:rsidR="00F83740" w:rsidRPr="006F6DA5">
        <w:rPr>
          <w:rFonts w:eastAsiaTheme="minorEastAsia"/>
          <w:sz w:val="22"/>
          <w:szCs w:val="22"/>
        </w:rPr>
        <w:t xml:space="preserve"> documents</w:t>
      </w:r>
      <w:r w:rsidRPr="006F6DA5">
        <w:rPr>
          <w:rFonts w:eastAsiaTheme="minorEastAsia"/>
          <w:sz w:val="22"/>
          <w:szCs w:val="22"/>
        </w:rPr>
        <w:t xml:space="preserve">, the </w:t>
      </w:r>
      <w:r w:rsidR="00F83740" w:rsidRPr="006F6DA5">
        <w:rPr>
          <w:rFonts w:eastAsiaTheme="minorEastAsia"/>
          <w:sz w:val="22"/>
          <w:szCs w:val="22"/>
        </w:rPr>
        <w:t>status</w:t>
      </w:r>
      <w:r w:rsidRPr="006F6DA5">
        <w:rPr>
          <w:rFonts w:eastAsiaTheme="minorEastAsia"/>
          <w:sz w:val="22"/>
          <w:szCs w:val="22"/>
        </w:rPr>
        <w:t xml:space="preserve"> will be considered “</w:t>
      </w:r>
      <w:r w:rsidR="00F83740" w:rsidRPr="006F6DA5">
        <w:rPr>
          <w:rFonts w:eastAsiaTheme="minorEastAsia"/>
          <w:sz w:val="22"/>
          <w:szCs w:val="22"/>
        </w:rPr>
        <w:t>incomplete</w:t>
      </w:r>
      <w:r w:rsidRPr="006F6DA5">
        <w:rPr>
          <w:rFonts w:eastAsiaTheme="minorEastAsia"/>
          <w:sz w:val="22"/>
          <w:szCs w:val="22"/>
        </w:rPr>
        <w:t xml:space="preserve">” and </w:t>
      </w:r>
      <w:r w:rsidR="00F83740" w:rsidRPr="006F6DA5">
        <w:rPr>
          <w:rFonts w:eastAsiaTheme="minorEastAsia"/>
          <w:sz w:val="22"/>
          <w:szCs w:val="22"/>
        </w:rPr>
        <w:t>show as such</w:t>
      </w:r>
      <w:r w:rsidRPr="006F6DA5">
        <w:rPr>
          <w:rFonts w:eastAsiaTheme="minorEastAsia"/>
          <w:sz w:val="22"/>
          <w:szCs w:val="22"/>
        </w:rPr>
        <w:t xml:space="preserve"> in </w:t>
      </w:r>
      <w:r w:rsidR="009A769E" w:rsidRPr="006F6DA5">
        <w:rPr>
          <w:rFonts w:eastAsiaTheme="minorEastAsia"/>
          <w:sz w:val="22"/>
          <w:szCs w:val="22"/>
        </w:rPr>
        <w:t>IHCDA Online</w:t>
      </w:r>
      <w:r w:rsidRPr="006F6DA5">
        <w:rPr>
          <w:rFonts w:eastAsiaTheme="minorEastAsia"/>
          <w:sz w:val="22"/>
          <w:szCs w:val="22"/>
        </w:rPr>
        <w:t xml:space="preserve">. </w:t>
      </w:r>
    </w:p>
    <w:p w14:paraId="442365F2" w14:textId="77777777" w:rsidR="00163579" w:rsidRPr="00163579" w:rsidRDefault="00163579" w:rsidP="00163579">
      <w:pPr>
        <w:pStyle w:val="ListParagraph"/>
        <w:widowControl w:val="0"/>
        <w:kinsoku w:val="0"/>
        <w:overflowPunct w:val="0"/>
        <w:spacing w:before="14" w:line="233" w:lineRule="exact"/>
        <w:ind w:left="1440"/>
        <w:jc w:val="both"/>
        <w:textAlignment w:val="baseline"/>
        <w:rPr>
          <w:b/>
          <w:sz w:val="22"/>
          <w:szCs w:val="22"/>
        </w:rPr>
      </w:pPr>
    </w:p>
    <w:p w14:paraId="4C85417B" w14:textId="005D7498" w:rsidR="00761398" w:rsidRPr="00163579" w:rsidRDefault="00761398" w:rsidP="00163579">
      <w:pPr>
        <w:pStyle w:val="ListParagraph"/>
        <w:widowControl w:val="0"/>
        <w:numPr>
          <w:ilvl w:val="1"/>
          <w:numId w:val="29"/>
        </w:numPr>
        <w:kinsoku w:val="0"/>
        <w:overflowPunct w:val="0"/>
        <w:spacing w:line="240" w:lineRule="exact"/>
        <w:jc w:val="both"/>
        <w:textAlignment w:val="baseline"/>
        <w:rPr>
          <w:rFonts w:eastAsiaTheme="minorEastAsia"/>
          <w:sz w:val="22"/>
          <w:szCs w:val="22"/>
        </w:rPr>
      </w:pPr>
      <w:r>
        <w:rPr>
          <w:rFonts w:eastAsiaTheme="minorEastAsia"/>
          <w:sz w:val="22"/>
          <w:szCs w:val="22"/>
        </w:rPr>
        <w:t xml:space="preserve">The Participating Lender is to ensure that </w:t>
      </w:r>
      <w:r w:rsidR="00555C65">
        <w:rPr>
          <w:rFonts w:eastAsiaTheme="minorEastAsia"/>
          <w:sz w:val="22"/>
          <w:szCs w:val="22"/>
        </w:rPr>
        <w:t xml:space="preserve">the </w:t>
      </w:r>
      <w:r>
        <w:rPr>
          <w:rFonts w:eastAsiaTheme="minorEastAsia"/>
          <w:sz w:val="22"/>
          <w:szCs w:val="22"/>
        </w:rPr>
        <w:t>document box in IHCDA Online is properly checked.</w:t>
      </w:r>
    </w:p>
    <w:p w14:paraId="4F7B876C" w14:textId="77777777" w:rsidR="00842F04" w:rsidRPr="00842F04" w:rsidRDefault="00842F04" w:rsidP="00842F04">
      <w:pPr>
        <w:pStyle w:val="ListParagraph"/>
        <w:widowControl w:val="0"/>
        <w:kinsoku w:val="0"/>
        <w:overflowPunct w:val="0"/>
        <w:spacing w:before="14" w:line="233" w:lineRule="exact"/>
        <w:ind w:left="1440"/>
        <w:jc w:val="both"/>
        <w:textAlignment w:val="baseline"/>
        <w:rPr>
          <w:b/>
          <w:sz w:val="22"/>
          <w:szCs w:val="22"/>
        </w:rPr>
      </w:pPr>
    </w:p>
    <w:p w14:paraId="5E2DCD28" w14:textId="5DB5019A" w:rsidR="00B7702B" w:rsidRPr="006F6DA5" w:rsidRDefault="00337FA4" w:rsidP="0030557B">
      <w:pPr>
        <w:pStyle w:val="ListParagraph"/>
        <w:widowControl w:val="0"/>
        <w:numPr>
          <w:ilvl w:val="1"/>
          <w:numId w:val="29"/>
        </w:numPr>
        <w:kinsoku w:val="0"/>
        <w:overflowPunct w:val="0"/>
        <w:spacing w:before="14" w:line="233" w:lineRule="exact"/>
        <w:jc w:val="both"/>
        <w:textAlignment w:val="baseline"/>
        <w:rPr>
          <w:b/>
          <w:sz w:val="22"/>
          <w:szCs w:val="22"/>
        </w:rPr>
      </w:pPr>
      <w:r w:rsidRPr="006F6DA5">
        <w:rPr>
          <w:rFonts w:eastAsiaTheme="minorEastAsia"/>
          <w:sz w:val="22"/>
          <w:szCs w:val="22"/>
        </w:rPr>
        <w:t xml:space="preserve">IHCDA will review the closing conditions within a </w:t>
      </w:r>
      <w:r w:rsidRPr="007C610C">
        <w:rPr>
          <w:rFonts w:eastAsiaTheme="minorEastAsia"/>
          <w:sz w:val="22"/>
          <w:szCs w:val="22"/>
        </w:rPr>
        <w:t>reasonable</w:t>
      </w:r>
      <w:r w:rsidRPr="006F6DA5">
        <w:rPr>
          <w:rFonts w:eastAsiaTheme="minorEastAsia"/>
          <w:sz w:val="22"/>
          <w:szCs w:val="22"/>
        </w:rPr>
        <w:t xml:space="preserve"> amount of time from the date the condition</w:t>
      </w:r>
      <w:r w:rsidR="00FB0B3C" w:rsidRPr="006F6DA5">
        <w:rPr>
          <w:rFonts w:eastAsiaTheme="minorEastAsia"/>
          <w:sz w:val="22"/>
          <w:szCs w:val="22"/>
        </w:rPr>
        <w:t>s</w:t>
      </w:r>
      <w:r w:rsidRPr="006F6DA5">
        <w:rPr>
          <w:rFonts w:eastAsiaTheme="minorEastAsia"/>
          <w:sz w:val="22"/>
          <w:szCs w:val="22"/>
        </w:rPr>
        <w:t xml:space="preserve"> </w:t>
      </w:r>
      <w:r w:rsidR="00FB0B3C" w:rsidRPr="006F6DA5">
        <w:rPr>
          <w:rFonts w:eastAsiaTheme="minorEastAsia"/>
          <w:sz w:val="22"/>
          <w:szCs w:val="22"/>
        </w:rPr>
        <w:t>are</w:t>
      </w:r>
      <w:r w:rsidRPr="006F6DA5">
        <w:rPr>
          <w:rFonts w:eastAsiaTheme="minorEastAsia"/>
          <w:sz w:val="22"/>
          <w:szCs w:val="22"/>
        </w:rPr>
        <w:t xml:space="preserve"> </w:t>
      </w:r>
      <w:r w:rsidR="00F83740" w:rsidRPr="006F6DA5">
        <w:rPr>
          <w:rFonts w:eastAsiaTheme="minorEastAsia"/>
          <w:sz w:val="22"/>
          <w:szCs w:val="22"/>
        </w:rPr>
        <w:t>uploaded</w:t>
      </w:r>
      <w:r w:rsidR="00163579">
        <w:rPr>
          <w:rFonts w:eastAsiaTheme="minorEastAsia"/>
          <w:sz w:val="22"/>
          <w:szCs w:val="22"/>
        </w:rPr>
        <w:t xml:space="preserve"> </w:t>
      </w:r>
      <w:r w:rsidR="00721932">
        <w:rPr>
          <w:rFonts w:eastAsiaTheme="minorEastAsia"/>
          <w:sz w:val="22"/>
          <w:szCs w:val="22"/>
        </w:rPr>
        <w:t>into IHCDA Online</w:t>
      </w:r>
      <w:r w:rsidRPr="006F6DA5">
        <w:rPr>
          <w:rFonts w:eastAsiaTheme="minorEastAsia"/>
          <w:sz w:val="22"/>
          <w:szCs w:val="22"/>
        </w:rPr>
        <w:t xml:space="preserve">. </w:t>
      </w:r>
    </w:p>
    <w:p w14:paraId="1E246DC5" w14:textId="77777777" w:rsidR="00F60C8F" w:rsidRDefault="00F60C8F">
      <w:pPr>
        <w:spacing w:after="200" w:line="276" w:lineRule="auto"/>
        <w:rPr>
          <w:b/>
          <w:sz w:val="22"/>
          <w:szCs w:val="22"/>
        </w:rPr>
      </w:pPr>
      <w:r>
        <w:rPr>
          <w:b/>
          <w:sz w:val="22"/>
          <w:szCs w:val="22"/>
        </w:rPr>
        <w:br w:type="page"/>
      </w:r>
    </w:p>
    <w:p w14:paraId="73259CE6" w14:textId="310342BC" w:rsidR="004838DB" w:rsidRPr="006B5B69" w:rsidRDefault="004838DB" w:rsidP="006B5B69">
      <w:pPr>
        <w:jc w:val="center"/>
        <w:rPr>
          <w:b/>
          <w:sz w:val="28"/>
          <w:szCs w:val="28"/>
        </w:rPr>
      </w:pPr>
      <w:r w:rsidRPr="004838DB">
        <w:rPr>
          <w:rFonts w:eastAsiaTheme="minorEastAsia"/>
          <w:b/>
          <w:bCs/>
          <w:sz w:val="28"/>
          <w:szCs w:val="28"/>
        </w:rPr>
        <w:lastRenderedPageBreak/>
        <w:t>INDIANA HOUSING AND COMMUNITY DEVELOPMENT AUTHORITY</w:t>
      </w:r>
      <w:r w:rsidRPr="004838DB">
        <w:rPr>
          <w:rFonts w:eastAsiaTheme="minorEastAsia"/>
          <w:b/>
          <w:bCs/>
          <w:sz w:val="28"/>
          <w:szCs w:val="28"/>
        </w:rPr>
        <w:br/>
      </w:r>
      <w:r w:rsidR="00620EDB">
        <w:rPr>
          <w:b/>
          <w:sz w:val="28"/>
          <w:szCs w:val="28"/>
        </w:rPr>
        <w:t xml:space="preserve">NEXT </w:t>
      </w:r>
      <w:r w:rsidR="007B15F4">
        <w:rPr>
          <w:b/>
          <w:sz w:val="28"/>
          <w:szCs w:val="28"/>
        </w:rPr>
        <w:t>STEP</w:t>
      </w:r>
      <w:r w:rsidR="006B5B69" w:rsidRPr="000F43C6">
        <w:rPr>
          <w:b/>
          <w:sz w:val="28"/>
          <w:szCs w:val="28"/>
        </w:rPr>
        <w:t xml:space="preserve"> </w:t>
      </w:r>
      <w:r w:rsidR="0052171E">
        <w:rPr>
          <w:b/>
          <w:sz w:val="28"/>
          <w:szCs w:val="28"/>
        </w:rPr>
        <w:t>CONVENTIONAL</w:t>
      </w:r>
      <w:r w:rsidR="005912B2">
        <w:rPr>
          <w:b/>
          <w:sz w:val="28"/>
          <w:szCs w:val="28"/>
        </w:rPr>
        <w:t xml:space="preserve"> </w:t>
      </w:r>
      <w:r w:rsidR="006B5B69" w:rsidRPr="000F43C6">
        <w:rPr>
          <w:b/>
          <w:sz w:val="28"/>
          <w:szCs w:val="28"/>
        </w:rPr>
        <w:t>PROGRAM</w:t>
      </w:r>
    </w:p>
    <w:p w14:paraId="05011693" w14:textId="77777777" w:rsidR="004838DB" w:rsidRPr="004838DB" w:rsidRDefault="004838DB" w:rsidP="00A32A29">
      <w:pPr>
        <w:widowControl w:val="0"/>
        <w:kinsoku w:val="0"/>
        <w:overflowPunct w:val="0"/>
        <w:jc w:val="center"/>
        <w:textAlignment w:val="baseline"/>
        <w:rPr>
          <w:rFonts w:eastAsiaTheme="minorEastAsia"/>
          <w:b/>
          <w:bCs/>
          <w:sz w:val="28"/>
          <w:szCs w:val="28"/>
        </w:rPr>
      </w:pPr>
      <w:r w:rsidRPr="004838DB">
        <w:rPr>
          <w:rFonts w:eastAsiaTheme="minorEastAsia"/>
          <w:b/>
          <w:bCs/>
          <w:sz w:val="28"/>
          <w:szCs w:val="28"/>
        </w:rPr>
        <w:t>CANCELLED/REJECTED/TERMINATED FILES</w:t>
      </w:r>
    </w:p>
    <w:p w14:paraId="4277ED4F" w14:textId="0A9C5B4C" w:rsidR="004838DB" w:rsidRPr="002A211D" w:rsidRDefault="004838DB" w:rsidP="002A211D">
      <w:pPr>
        <w:widowControl w:val="0"/>
        <w:kinsoku w:val="0"/>
        <w:overflowPunct w:val="0"/>
        <w:jc w:val="center"/>
        <w:textAlignment w:val="baseline"/>
        <w:rPr>
          <w:rFonts w:eastAsiaTheme="minorEastAsia"/>
          <w:b/>
          <w:bCs/>
          <w:sz w:val="28"/>
          <w:szCs w:val="28"/>
        </w:rPr>
      </w:pPr>
      <w:r w:rsidRPr="004838DB">
        <w:rPr>
          <w:rFonts w:eastAsiaTheme="minorEastAsia"/>
          <w:b/>
          <w:bCs/>
          <w:sz w:val="28"/>
          <w:szCs w:val="28"/>
        </w:rPr>
        <w:t xml:space="preserve">SECTION </w:t>
      </w:r>
      <w:r w:rsidR="00B77F02">
        <w:rPr>
          <w:rFonts w:eastAsiaTheme="minorEastAsia"/>
          <w:b/>
          <w:bCs/>
          <w:sz w:val="28"/>
          <w:szCs w:val="28"/>
        </w:rPr>
        <w:t>1</w:t>
      </w:r>
      <w:r w:rsidR="00912D5E">
        <w:rPr>
          <w:rFonts w:eastAsiaTheme="minorEastAsia"/>
          <w:b/>
          <w:bCs/>
          <w:sz w:val="28"/>
          <w:szCs w:val="28"/>
        </w:rPr>
        <w:t>0</w:t>
      </w:r>
    </w:p>
    <w:p w14:paraId="0DD7C499" w14:textId="2A8CB97F" w:rsidR="004838DB" w:rsidRPr="00F41526" w:rsidRDefault="004838DB" w:rsidP="00F41526">
      <w:pPr>
        <w:pStyle w:val="ListParagraph"/>
        <w:widowControl w:val="0"/>
        <w:numPr>
          <w:ilvl w:val="0"/>
          <w:numId w:val="33"/>
        </w:numPr>
        <w:kinsoku w:val="0"/>
        <w:overflowPunct w:val="0"/>
        <w:spacing w:before="232" w:line="233" w:lineRule="exact"/>
        <w:textAlignment w:val="baseline"/>
        <w:rPr>
          <w:rFonts w:eastAsiaTheme="minorEastAsia"/>
          <w:sz w:val="22"/>
          <w:szCs w:val="22"/>
        </w:rPr>
      </w:pPr>
      <w:r w:rsidRPr="00F41526">
        <w:rPr>
          <w:rFonts w:eastAsiaTheme="minorEastAsia"/>
          <w:sz w:val="22"/>
          <w:szCs w:val="22"/>
        </w:rPr>
        <w:t>C</w:t>
      </w:r>
      <w:r w:rsidR="00F41526" w:rsidRPr="00F41526">
        <w:rPr>
          <w:rFonts w:eastAsiaTheme="minorEastAsia"/>
          <w:sz w:val="22"/>
          <w:szCs w:val="22"/>
        </w:rPr>
        <w:t xml:space="preserve">ancellation </w:t>
      </w:r>
    </w:p>
    <w:p w14:paraId="1D61984D" w14:textId="77777777" w:rsidR="006C12E0" w:rsidRDefault="006C12E0" w:rsidP="006C12E0">
      <w:pPr>
        <w:tabs>
          <w:tab w:val="left" w:pos="0"/>
        </w:tabs>
        <w:rPr>
          <w:rFonts w:eastAsiaTheme="minorEastAsia"/>
          <w:sz w:val="22"/>
          <w:szCs w:val="22"/>
        </w:rPr>
      </w:pPr>
    </w:p>
    <w:p w14:paraId="75979A6B" w14:textId="1E903AB8" w:rsidR="006C12E0" w:rsidRPr="00F41526" w:rsidRDefault="004838DB" w:rsidP="0073414E">
      <w:pPr>
        <w:pStyle w:val="ListParagraph"/>
        <w:numPr>
          <w:ilvl w:val="1"/>
          <w:numId w:val="33"/>
        </w:numPr>
        <w:tabs>
          <w:tab w:val="left" w:pos="0"/>
        </w:tabs>
        <w:jc w:val="both"/>
        <w:rPr>
          <w:rFonts w:eastAsiaTheme="minorEastAsia"/>
          <w:bCs/>
          <w:sz w:val="22"/>
          <w:szCs w:val="22"/>
        </w:rPr>
      </w:pPr>
      <w:r w:rsidRPr="00F41526">
        <w:rPr>
          <w:rFonts w:eastAsiaTheme="minorEastAsia"/>
          <w:sz w:val="22"/>
          <w:szCs w:val="22"/>
        </w:rPr>
        <w:t>If the Participating Lender fails to receive final approval from IHCDA by the Commitment Expiration Date</w:t>
      </w:r>
      <w:r w:rsidR="004D668D" w:rsidRPr="00F41526">
        <w:rPr>
          <w:rFonts w:eastAsiaTheme="minorEastAsia"/>
          <w:sz w:val="22"/>
          <w:szCs w:val="22"/>
        </w:rPr>
        <w:t xml:space="preserve"> (</w:t>
      </w:r>
      <w:r w:rsidR="00DC1C3A">
        <w:rPr>
          <w:rFonts w:eastAsiaTheme="minorEastAsia"/>
          <w:sz w:val="22"/>
          <w:szCs w:val="22"/>
        </w:rPr>
        <w:t>sixty (</w:t>
      </w:r>
      <w:r w:rsidR="004D668D" w:rsidRPr="00F41526">
        <w:rPr>
          <w:rFonts w:eastAsiaTheme="minorEastAsia"/>
          <w:sz w:val="22"/>
          <w:szCs w:val="22"/>
        </w:rPr>
        <w:t>60</w:t>
      </w:r>
      <w:r w:rsidR="00DC1C3A">
        <w:rPr>
          <w:rFonts w:eastAsiaTheme="minorEastAsia"/>
          <w:sz w:val="22"/>
          <w:szCs w:val="22"/>
        </w:rPr>
        <w:t>)</w:t>
      </w:r>
      <w:r w:rsidR="004D668D" w:rsidRPr="00F41526">
        <w:rPr>
          <w:rFonts w:eastAsiaTheme="minorEastAsia"/>
          <w:sz w:val="22"/>
          <w:szCs w:val="22"/>
        </w:rPr>
        <w:t xml:space="preserve"> days for </w:t>
      </w:r>
      <w:r w:rsidR="00B233D8">
        <w:rPr>
          <w:rFonts w:eastAsiaTheme="minorEastAsia"/>
          <w:sz w:val="22"/>
          <w:szCs w:val="22"/>
        </w:rPr>
        <w:t>all</w:t>
      </w:r>
      <w:r w:rsidR="004558EF">
        <w:rPr>
          <w:rFonts w:eastAsiaTheme="minorEastAsia"/>
          <w:sz w:val="22"/>
          <w:szCs w:val="22"/>
        </w:rPr>
        <w:t xml:space="preserve"> </w:t>
      </w:r>
      <w:r w:rsidR="00E11FFF">
        <w:rPr>
          <w:rFonts w:eastAsiaTheme="minorEastAsia"/>
          <w:sz w:val="22"/>
          <w:szCs w:val="22"/>
        </w:rPr>
        <w:t>subject</w:t>
      </w:r>
      <w:r w:rsidR="00B233D8">
        <w:rPr>
          <w:rFonts w:eastAsiaTheme="minorEastAsia"/>
          <w:sz w:val="22"/>
          <w:szCs w:val="22"/>
        </w:rPr>
        <w:t xml:space="preserve"> </w:t>
      </w:r>
      <w:r w:rsidR="00DC1C3A">
        <w:rPr>
          <w:rFonts w:eastAsiaTheme="minorEastAsia"/>
          <w:sz w:val="22"/>
          <w:szCs w:val="22"/>
        </w:rPr>
        <w:t>properties</w:t>
      </w:r>
      <w:r w:rsidR="004D668D" w:rsidRPr="00F41526">
        <w:rPr>
          <w:rFonts w:eastAsiaTheme="minorEastAsia"/>
          <w:sz w:val="22"/>
          <w:szCs w:val="22"/>
        </w:rPr>
        <w:t>)</w:t>
      </w:r>
      <w:r w:rsidRPr="00F41526">
        <w:rPr>
          <w:rFonts w:eastAsiaTheme="minorEastAsia"/>
          <w:sz w:val="22"/>
          <w:szCs w:val="22"/>
        </w:rPr>
        <w:t xml:space="preserve">, IHCDA </w:t>
      </w:r>
      <w:r w:rsidR="00E11FFF">
        <w:rPr>
          <w:rFonts w:eastAsiaTheme="minorEastAsia"/>
          <w:sz w:val="22"/>
          <w:szCs w:val="22"/>
        </w:rPr>
        <w:t>reserves the right to</w:t>
      </w:r>
      <w:r w:rsidR="00E11FFF" w:rsidRPr="00F41526">
        <w:rPr>
          <w:rFonts w:eastAsiaTheme="minorEastAsia"/>
          <w:sz w:val="22"/>
          <w:szCs w:val="22"/>
        </w:rPr>
        <w:t xml:space="preserve"> </w:t>
      </w:r>
      <w:r w:rsidR="00721932">
        <w:rPr>
          <w:rFonts w:eastAsiaTheme="minorEastAsia"/>
          <w:sz w:val="22"/>
          <w:szCs w:val="22"/>
        </w:rPr>
        <w:t xml:space="preserve">terminate </w:t>
      </w:r>
      <w:r w:rsidRPr="00F41526">
        <w:rPr>
          <w:rFonts w:eastAsiaTheme="minorEastAsia"/>
          <w:sz w:val="22"/>
          <w:szCs w:val="22"/>
        </w:rPr>
        <w:t>the reservation.</w:t>
      </w:r>
      <w:r w:rsidR="006C12E0" w:rsidRPr="00F41526">
        <w:rPr>
          <w:rFonts w:eastAsiaTheme="minorEastAsia"/>
          <w:sz w:val="22"/>
          <w:szCs w:val="22"/>
        </w:rPr>
        <w:t xml:space="preserve"> If the reservation is </w:t>
      </w:r>
      <w:r w:rsidR="00721932">
        <w:rPr>
          <w:rFonts w:eastAsiaTheme="minorEastAsia"/>
          <w:sz w:val="22"/>
          <w:szCs w:val="22"/>
        </w:rPr>
        <w:t xml:space="preserve">terminated </w:t>
      </w:r>
      <w:r w:rsidR="006C12E0" w:rsidRPr="00F41526">
        <w:rPr>
          <w:rFonts w:eastAsiaTheme="minorEastAsia"/>
          <w:sz w:val="22"/>
          <w:szCs w:val="22"/>
        </w:rPr>
        <w:t>by IHCDA, the Participating Lender may request reinstatement of the reservation. Reinstatements will be approved at IHCDA’s sole discretion, and subject to the availability of funds. T</w:t>
      </w:r>
      <w:r w:rsidR="006C12E0" w:rsidRPr="00F41526">
        <w:rPr>
          <w:rFonts w:eastAsiaTheme="minorEastAsia"/>
          <w:bCs/>
          <w:sz w:val="22"/>
          <w:szCs w:val="22"/>
        </w:rPr>
        <w:t>he Participating Lender has thirty (30) days to reinstate the reservation.</w:t>
      </w:r>
    </w:p>
    <w:p w14:paraId="25DB5F72" w14:textId="7B708CEB" w:rsidR="004838DB" w:rsidRPr="00F41526" w:rsidRDefault="004838DB" w:rsidP="00F41526">
      <w:pPr>
        <w:pStyle w:val="ListParagraph"/>
        <w:widowControl w:val="0"/>
        <w:numPr>
          <w:ilvl w:val="0"/>
          <w:numId w:val="33"/>
        </w:numPr>
        <w:kinsoku w:val="0"/>
        <w:overflowPunct w:val="0"/>
        <w:spacing w:before="232" w:line="233" w:lineRule="exact"/>
        <w:textAlignment w:val="baseline"/>
        <w:rPr>
          <w:rFonts w:eastAsiaTheme="minorEastAsia"/>
          <w:sz w:val="22"/>
          <w:szCs w:val="22"/>
        </w:rPr>
      </w:pPr>
      <w:r w:rsidRPr="00F41526">
        <w:rPr>
          <w:rFonts w:eastAsiaTheme="minorEastAsia"/>
          <w:sz w:val="22"/>
          <w:szCs w:val="22"/>
        </w:rPr>
        <w:t>D</w:t>
      </w:r>
      <w:r w:rsidR="00F41526" w:rsidRPr="00F41526">
        <w:rPr>
          <w:rFonts w:eastAsiaTheme="minorEastAsia"/>
          <w:sz w:val="22"/>
          <w:szCs w:val="22"/>
        </w:rPr>
        <w:t>enied Reservation</w:t>
      </w:r>
    </w:p>
    <w:p w14:paraId="6BE94DE9" w14:textId="5CADEC4A" w:rsidR="004838DB" w:rsidRPr="00F41526" w:rsidRDefault="004838DB" w:rsidP="00D8007D">
      <w:pPr>
        <w:pStyle w:val="ListParagraph"/>
        <w:widowControl w:val="0"/>
        <w:numPr>
          <w:ilvl w:val="1"/>
          <w:numId w:val="33"/>
        </w:numPr>
        <w:kinsoku w:val="0"/>
        <w:overflowPunct w:val="0"/>
        <w:spacing w:before="232" w:line="233" w:lineRule="exact"/>
        <w:jc w:val="both"/>
        <w:textAlignment w:val="baseline"/>
        <w:rPr>
          <w:rFonts w:eastAsiaTheme="minorEastAsia"/>
          <w:sz w:val="22"/>
          <w:szCs w:val="22"/>
        </w:rPr>
      </w:pPr>
      <w:r w:rsidRPr="00F41526">
        <w:rPr>
          <w:rFonts w:eastAsiaTheme="minorEastAsia"/>
          <w:sz w:val="22"/>
          <w:szCs w:val="22"/>
        </w:rPr>
        <w:t>IHCDA may post a “</w:t>
      </w:r>
      <w:r w:rsidR="007D0799" w:rsidRPr="00F41526">
        <w:rPr>
          <w:rFonts w:eastAsiaTheme="minorEastAsia"/>
          <w:sz w:val="22"/>
          <w:szCs w:val="22"/>
        </w:rPr>
        <w:t>R</w:t>
      </w:r>
      <w:r w:rsidRPr="00F41526">
        <w:rPr>
          <w:rFonts w:eastAsiaTheme="minorEastAsia"/>
          <w:sz w:val="22"/>
          <w:szCs w:val="22"/>
        </w:rPr>
        <w:t xml:space="preserve">ejected” status in </w:t>
      </w:r>
      <w:r w:rsidR="00425963" w:rsidRPr="00F41526">
        <w:rPr>
          <w:rFonts w:eastAsiaTheme="minorEastAsia"/>
          <w:sz w:val="22"/>
          <w:szCs w:val="22"/>
        </w:rPr>
        <w:t xml:space="preserve">IHCDA Online </w:t>
      </w:r>
      <w:r w:rsidRPr="00F41526">
        <w:rPr>
          <w:rFonts w:eastAsiaTheme="minorEastAsia"/>
          <w:sz w:val="22"/>
          <w:szCs w:val="22"/>
        </w:rPr>
        <w:t xml:space="preserve">if the information included indicates that either the </w:t>
      </w:r>
      <w:r w:rsidR="00FB0B3C" w:rsidRPr="00F41526">
        <w:rPr>
          <w:rFonts w:eastAsiaTheme="minorEastAsia"/>
          <w:sz w:val="22"/>
          <w:szCs w:val="22"/>
        </w:rPr>
        <w:t>Mortgago</w:t>
      </w:r>
      <w:r w:rsidRPr="00F41526">
        <w:rPr>
          <w:rFonts w:eastAsiaTheme="minorEastAsia"/>
          <w:sz w:val="22"/>
          <w:szCs w:val="22"/>
        </w:rPr>
        <w:t xml:space="preserve">r or the property or both do not meet Program requirements. IHCDA will </w:t>
      </w:r>
      <w:r w:rsidR="004D668D" w:rsidRPr="00F41526">
        <w:rPr>
          <w:rFonts w:eastAsiaTheme="minorEastAsia"/>
          <w:sz w:val="22"/>
          <w:szCs w:val="22"/>
        </w:rPr>
        <w:t>terminate</w:t>
      </w:r>
      <w:r w:rsidRPr="00F41526">
        <w:rPr>
          <w:rFonts w:eastAsiaTheme="minorEastAsia"/>
          <w:sz w:val="22"/>
          <w:szCs w:val="22"/>
        </w:rPr>
        <w:t xml:space="preserve"> rejected loans thirty (30) days after the date it is given a “</w:t>
      </w:r>
      <w:r w:rsidR="007D0799" w:rsidRPr="00F41526">
        <w:rPr>
          <w:rFonts w:eastAsiaTheme="minorEastAsia"/>
          <w:sz w:val="22"/>
          <w:szCs w:val="22"/>
        </w:rPr>
        <w:t>R</w:t>
      </w:r>
      <w:r w:rsidRPr="00F41526">
        <w:rPr>
          <w:rFonts w:eastAsiaTheme="minorEastAsia"/>
          <w:sz w:val="22"/>
          <w:szCs w:val="22"/>
        </w:rPr>
        <w:t xml:space="preserve">ejected” status in </w:t>
      </w:r>
      <w:r w:rsidR="00425963" w:rsidRPr="00F41526">
        <w:rPr>
          <w:rFonts w:eastAsiaTheme="minorEastAsia"/>
          <w:sz w:val="22"/>
          <w:szCs w:val="22"/>
        </w:rPr>
        <w:t>IHCDA Online</w:t>
      </w:r>
      <w:r w:rsidRPr="00F41526">
        <w:rPr>
          <w:rFonts w:eastAsiaTheme="minorEastAsia"/>
          <w:sz w:val="22"/>
          <w:szCs w:val="22"/>
        </w:rPr>
        <w:t xml:space="preserve">. Any funds previously allocated to the property shall be made available for other loan applications.  </w:t>
      </w:r>
    </w:p>
    <w:p w14:paraId="705ED801" w14:textId="2F63F8CF" w:rsidR="004838DB" w:rsidRPr="00F41526" w:rsidRDefault="004838DB" w:rsidP="00F41526">
      <w:pPr>
        <w:pStyle w:val="ListParagraph"/>
        <w:widowControl w:val="0"/>
        <w:numPr>
          <w:ilvl w:val="0"/>
          <w:numId w:val="33"/>
        </w:numPr>
        <w:kinsoku w:val="0"/>
        <w:overflowPunct w:val="0"/>
        <w:spacing w:before="232" w:line="233" w:lineRule="exact"/>
        <w:textAlignment w:val="baseline"/>
        <w:rPr>
          <w:rFonts w:eastAsiaTheme="minorEastAsia"/>
          <w:bCs/>
          <w:sz w:val="22"/>
          <w:szCs w:val="22"/>
        </w:rPr>
      </w:pPr>
      <w:r w:rsidRPr="00F41526">
        <w:rPr>
          <w:rFonts w:eastAsiaTheme="minorEastAsia"/>
          <w:bCs/>
          <w:sz w:val="22"/>
          <w:szCs w:val="22"/>
        </w:rPr>
        <w:t>P</w:t>
      </w:r>
      <w:r w:rsidR="00F41526" w:rsidRPr="00F41526">
        <w:rPr>
          <w:rFonts w:eastAsiaTheme="minorEastAsia"/>
          <w:bCs/>
          <w:sz w:val="22"/>
          <w:szCs w:val="22"/>
        </w:rPr>
        <w:t xml:space="preserve">ermanent Termination Policy </w:t>
      </w:r>
    </w:p>
    <w:p w14:paraId="3E32F706" w14:textId="3E926D71" w:rsidR="00532EEA" w:rsidRPr="00FA2A39" w:rsidRDefault="004838DB" w:rsidP="00F6087F">
      <w:pPr>
        <w:pStyle w:val="ListParagraph"/>
        <w:widowControl w:val="0"/>
        <w:numPr>
          <w:ilvl w:val="1"/>
          <w:numId w:val="33"/>
        </w:numPr>
        <w:kinsoku w:val="0"/>
        <w:overflowPunct w:val="0"/>
        <w:spacing w:before="233" w:line="233" w:lineRule="exact"/>
        <w:jc w:val="both"/>
        <w:textAlignment w:val="baseline"/>
        <w:rPr>
          <w:rFonts w:eastAsiaTheme="minorEastAsia"/>
          <w:sz w:val="22"/>
          <w:szCs w:val="22"/>
        </w:rPr>
      </w:pPr>
      <w:r w:rsidRPr="00F41526">
        <w:rPr>
          <w:rFonts w:eastAsiaTheme="minorEastAsia"/>
          <w:sz w:val="22"/>
          <w:szCs w:val="22"/>
        </w:rPr>
        <w:t xml:space="preserve">Once a reservation shows a status of “Terminated” in </w:t>
      </w:r>
      <w:r w:rsidR="00425963" w:rsidRPr="00F41526">
        <w:rPr>
          <w:rFonts w:eastAsiaTheme="minorEastAsia"/>
          <w:sz w:val="22"/>
          <w:szCs w:val="22"/>
        </w:rPr>
        <w:t>IHCDA Online</w:t>
      </w:r>
      <w:r w:rsidRPr="00F41526">
        <w:rPr>
          <w:rFonts w:eastAsiaTheme="minorEastAsia"/>
          <w:sz w:val="22"/>
          <w:szCs w:val="22"/>
        </w:rPr>
        <w:t>, a Participating Lender cannot reinstate the loan.</w:t>
      </w:r>
      <w:r w:rsidR="00F13832">
        <w:rPr>
          <w:rFonts w:eastAsiaTheme="minorEastAsia"/>
          <w:sz w:val="22"/>
          <w:szCs w:val="22"/>
        </w:rPr>
        <w:t xml:space="preserve">  </w:t>
      </w:r>
      <w:r w:rsidR="006C12E0" w:rsidRPr="00F41526">
        <w:rPr>
          <w:rFonts w:eastAsiaTheme="minorEastAsia"/>
          <w:bCs/>
          <w:sz w:val="22"/>
          <w:szCs w:val="22"/>
        </w:rPr>
        <w:t xml:space="preserve">The decision concerning </w:t>
      </w:r>
      <w:proofErr w:type="gramStart"/>
      <w:r w:rsidR="006C12E0" w:rsidRPr="00F41526">
        <w:rPr>
          <w:rFonts w:eastAsiaTheme="minorEastAsia"/>
          <w:bCs/>
          <w:sz w:val="22"/>
          <w:szCs w:val="22"/>
        </w:rPr>
        <w:t>whether or not</w:t>
      </w:r>
      <w:proofErr w:type="gramEnd"/>
      <w:r w:rsidR="006C12E0" w:rsidRPr="00F41526">
        <w:rPr>
          <w:rFonts w:eastAsiaTheme="minorEastAsia"/>
          <w:bCs/>
          <w:sz w:val="22"/>
          <w:szCs w:val="22"/>
        </w:rPr>
        <w:t xml:space="preserve"> a permanently terminated loan can be reinstated will be based on the following factors: the availability of funds, IHCDA’s receipt of all outstanding conditions, IHCDA’s receipt of the Reinstatement fee, IHCDA’s receipt of the Reservation fee and IHCDA’s sole discretion.</w:t>
      </w:r>
      <w:r w:rsidRPr="00F41526">
        <w:rPr>
          <w:rFonts w:eastAsiaTheme="minorEastAsia"/>
          <w:spacing w:val="2"/>
          <w:sz w:val="22"/>
          <w:szCs w:val="22"/>
        </w:rPr>
        <w:t xml:space="preserve"> </w:t>
      </w:r>
    </w:p>
    <w:p w14:paraId="443B6404" w14:textId="77777777" w:rsidR="00532EEA" w:rsidRDefault="00532EEA" w:rsidP="00532EEA">
      <w:pPr>
        <w:tabs>
          <w:tab w:val="left" w:pos="0"/>
        </w:tabs>
        <w:rPr>
          <w:rFonts w:eastAsiaTheme="minorEastAsia"/>
          <w:sz w:val="22"/>
          <w:szCs w:val="22"/>
        </w:rPr>
      </w:pPr>
    </w:p>
    <w:bookmarkEnd w:id="0"/>
    <w:p w14:paraId="6A60A70D" w14:textId="1F309683" w:rsidR="00A55BDB" w:rsidRPr="00E634B0" w:rsidRDefault="00A55BDB" w:rsidP="00E634B0">
      <w:pPr>
        <w:spacing w:after="200" w:line="276" w:lineRule="auto"/>
        <w:rPr>
          <w:sz w:val="32"/>
        </w:rPr>
      </w:pPr>
    </w:p>
    <w:sectPr w:rsidR="00A55BDB" w:rsidRPr="00E634B0" w:rsidSect="00225BBA">
      <w:pgSz w:w="12240" w:h="15840"/>
      <w:pgMar w:top="1296" w:right="1296" w:bottom="1296" w:left="1296"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F0CA0B" w14:textId="77777777" w:rsidR="00225BBA" w:rsidRDefault="00225BBA" w:rsidP="00EE5379">
      <w:r>
        <w:separator/>
      </w:r>
    </w:p>
  </w:endnote>
  <w:endnote w:type="continuationSeparator" w:id="0">
    <w:p w14:paraId="66CC9F52" w14:textId="77777777" w:rsidR="00225BBA" w:rsidRDefault="00225BBA" w:rsidP="00EE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76923" w14:textId="437334DF" w:rsidR="003405DE" w:rsidRPr="00DB59B7" w:rsidRDefault="00F2225A" w:rsidP="00B776FE">
    <w:pPr>
      <w:pStyle w:val="Footer"/>
      <w:rPr>
        <w:spacing w:val="-2"/>
        <w:sz w:val="18"/>
        <w:szCs w:val="18"/>
      </w:rPr>
    </w:pPr>
    <w:r>
      <w:rPr>
        <w:sz w:val="18"/>
        <w:szCs w:val="18"/>
      </w:rPr>
      <w:t>2</w:t>
    </w:r>
    <w:r w:rsidR="0087228A">
      <w:rPr>
        <w:sz w:val="18"/>
        <w:szCs w:val="18"/>
      </w:rPr>
      <w:t>.</w:t>
    </w:r>
    <w:r w:rsidR="00232576">
      <w:rPr>
        <w:sz w:val="18"/>
        <w:szCs w:val="18"/>
      </w:rPr>
      <w:t>20</w:t>
    </w:r>
    <w:r w:rsidR="0087228A">
      <w:rPr>
        <w:sz w:val="18"/>
        <w:szCs w:val="18"/>
      </w:rPr>
      <w:t>.</w:t>
    </w:r>
    <w:r>
      <w:rPr>
        <w:sz w:val="18"/>
        <w:szCs w:val="18"/>
      </w:rPr>
      <w:t>202</w:t>
    </w:r>
    <w:r w:rsidR="00B171B9">
      <w:rPr>
        <w:sz w:val="18"/>
        <w:szCs w:val="18"/>
      </w:rPr>
      <w:t>4</w:t>
    </w:r>
    <w:r w:rsidR="003405DE">
      <w:tab/>
    </w:r>
    <w:sdt>
      <w:sdtPr>
        <w:id w:val="306748034"/>
        <w:docPartObj>
          <w:docPartGallery w:val="Page Numbers (Bottom of Page)"/>
          <w:docPartUnique/>
        </w:docPartObj>
      </w:sdtPr>
      <w:sdtEndPr>
        <w:rPr>
          <w:noProof/>
        </w:rPr>
      </w:sdtEndPr>
      <w:sdtContent>
        <w:r w:rsidR="003405DE" w:rsidRPr="00DB59B7">
          <w:fldChar w:fldCharType="begin"/>
        </w:r>
        <w:r w:rsidR="003405DE" w:rsidRPr="00DB59B7">
          <w:instrText xml:space="preserve"> PAGE   \* MERGEFORMAT </w:instrText>
        </w:r>
        <w:r w:rsidR="003405DE" w:rsidRPr="00DB59B7">
          <w:fldChar w:fldCharType="separate"/>
        </w:r>
        <w:r w:rsidR="003405DE">
          <w:rPr>
            <w:noProof/>
          </w:rPr>
          <w:t>29</w:t>
        </w:r>
        <w:r w:rsidR="003405DE" w:rsidRPr="00DB59B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9F8A2" w14:textId="0E7B19B2" w:rsidR="003405DE" w:rsidRDefault="00DB60BD" w:rsidP="002075AE">
    <w:pPr>
      <w:tabs>
        <w:tab w:val="left" w:pos="44"/>
        <w:tab w:val="right" w:pos="8554"/>
      </w:tabs>
      <w:rPr>
        <w:spacing w:val="-2"/>
        <w:sz w:val="18"/>
        <w:szCs w:val="18"/>
      </w:rPr>
    </w:pPr>
    <w:r>
      <w:rPr>
        <w:spacing w:val="-2"/>
        <w:sz w:val="18"/>
        <w:szCs w:val="18"/>
      </w:rPr>
      <w:t xml:space="preserve"> </w:t>
    </w:r>
    <w:r w:rsidR="00912D5E">
      <w:rPr>
        <w:spacing w:val="-2"/>
        <w:sz w:val="18"/>
        <w:szCs w:val="18"/>
      </w:rPr>
      <w:t>2.</w:t>
    </w:r>
    <w:r w:rsidR="009B2BE6">
      <w:rPr>
        <w:spacing w:val="-2"/>
        <w:sz w:val="18"/>
        <w:szCs w:val="18"/>
      </w:rPr>
      <w:t>20</w:t>
    </w:r>
    <w:r w:rsidR="00912D5E">
      <w:rPr>
        <w:spacing w:val="-2"/>
        <w:sz w:val="18"/>
        <w:szCs w:val="18"/>
      </w:rPr>
      <w:t>.2024</w:t>
    </w:r>
    <w:r w:rsidR="003405DE">
      <w:rPr>
        <w:spacing w:val="-2"/>
        <w:sz w:val="18"/>
        <w:szCs w:val="18"/>
      </w:rPr>
      <w:tab/>
    </w:r>
    <w:r>
      <w:rPr>
        <w:spacing w:val="-2"/>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FA53F" w14:textId="676683CA" w:rsidR="009E66BF" w:rsidRPr="00DB59B7" w:rsidRDefault="002F082F" w:rsidP="00B776FE">
    <w:pPr>
      <w:pStyle w:val="Footer"/>
      <w:rPr>
        <w:spacing w:val="-2"/>
        <w:sz w:val="18"/>
        <w:szCs w:val="18"/>
      </w:rPr>
    </w:pPr>
    <w:r>
      <w:rPr>
        <w:sz w:val="18"/>
        <w:szCs w:val="18"/>
      </w:rPr>
      <w:t>2.</w:t>
    </w:r>
    <w:r w:rsidR="00232576">
      <w:rPr>
        <w:sz w:val="18"/>
        <w:szCs w:val="18"/>
      </w:rPr>
      <w:t>20</w:t>
    </w:r>
    <w:r>
      <w:rPr>
        <w:sz w:val="18"/>
        <w:szCs w:val="18"/>
      </w:rPr>
      <w:t>.202</w:t>
    </w:r>
    <w:r w:rsidR="00912D5E">
      <w:rPr>
        <w:sz w:val="18"/>
        <w:szCs w:val="18"/>
      </w:rPr>
      <w:t>4</w:t>
    </w:r>
    <w:r w:rsidR="009E66BF">
      <w:tab/>
    </w:r>
    <w:sdt>
      <w:sdtPr>
        <w:id w:val="-1058005176"/>
        <w:docPartObj>
          <w:docPartGallery w:val="Page Numbers (Bottom of Page)"/>
          <w:docPartUnique/>
        </w:docPartObj>
      </w:sdtPr>
      <w:sdtEndPr>
        <w:rPr>
          <w:noProof/>
        </w:rPr>
      </w:sdtEndPr>
      <w:sdtContent>
        <w:r w:rsidR="009E66BF" w:rsidRPr="00DB59B7">
          <w:fldChar w:fldCharType="begin"/>
        </w:r>
        <w:r w:rsidR="009E66BF" w:rsidRPr="00DB59B7">
          <w:instrText xml:space="preserve"> PAGE   \* MERGEFORMAT </w:instrText>
        </w:r>
        <w:r w:rsidR="009E66BF" w:rsidRPr="00DB59B7">
          <w:fldChar w:fldCharType="separate"/>
        </w:r>
        <w:r w:rsidR="009E66BF">
          <w:rPr>
            <w:noProof/>
          </w:rPr>
          <w:t>29</w:t>
        </w:r>
        <w:r w:rsidR="009E66BF" w:rsidRPr="00DB59B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71A48" w14:textId="77777777" w:rsidR="00225BBA" w:rsidRDefault="00225BBA" w:rsidP="00EE5379">
      <w:pPr>
        <w:rPr>
          <w:noProof/>
        </w:rPr>
      </w:pPr>
      <w:r>
        <w:rPr>
          <w:noProof/>
        </w:rPr>
        <w:separator/>
      </w:r>
    </w:p>
  </w:footnote>
  <w:footnote w:type="continuationSeparator" w:id="0">
    <w:p w14:paraId="36702287" w14:textId="77777777" w:rsidR="00225BBA" w:rsidRDefault="00225BBA" w:rsidP="00EE5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2ADDC" w14:textId="77777777" w:rsidR="00DD201F" w:rsidRDefault="00DD2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F3F31"/>
    <w:multiLevelType w:val="singleLevel"/>
    <w:tmpl w:val="1009C37B"/>
    <w:lvl w:ilvl="0">
      <w:start w:val="1"/>
      <w:numFmt w:val="decimal"/>
      <w:lvlText w:val="(%1)"/>
      <w:lvlJc w:val="left"/>
      <w:pPr>
        <w:tabs>
          <w:tab w:val="num" w:pos="1224"/>
        </w:tabs>
        <w:ind w:left="1224" w:hanging="432"/>
      </w:pPr>
      <w:rPr>
        <w:rFonts w:ascii="Bookman Old Style" w:hAnsi="Bookman Old Style" w:cs="Bookman Old Style"/>
        <w:snapToGrid/>
        <w:sz w:val="20"/>
        <w:szCs w:val="20"/>
      </w:rPr>
    </w:lvl>
  </w:abstractNum>
  <w:abstractNum w:abstractNumId="1" w15:restartNumberingAfterBreak="0">
    <w:nsid w:val="019E9F25"/>
    <w:multiLevelType w:val="singleLevel"/>
    <w:tmpl w:val="F0DCE9C0"/>
    <w:lvl w:ilvl="0">
      <w:start w:val="1"/>
      <w:numFmt w:val="decimal"/>
      <w:lvlText w:val="%1."/>
      <w:lvlJc w:val="left"/>
      <w:pPr>
        <w:tabs>
          <w:tab w:val="num" w:pos="1440"/>
        </w:tabs>
        <w:ind w:left="792"/>
      </w:pPr>
      <w:rPr>
        <w:rFonts w:ascii="Bookman Old Style" w:hAnsi="Bookman Old Style" w:cs="Bookman Old Style" w:hint="default"/>
        <w:b w:val="0"/>
        <w:bCs/>
        <w:snapToGrid/>
        <w:sz w:val="20"/>
        <w:szCs w:val="20"/>
      </w:rPr>
    </w:lvl>
  </w:abstractNum>
  <w:abstractNum w:abstractNumId="2" w15:restartNumberingAfterBreak="0">
    <w:nsid w:val="022E5E41"/>
    <w:multiLevelType w:val="singleLevel"/>
    <w:tmpl w:val="C0423308"/>
    <w:lvl w:ilvl="0">
      <w:start w:val="1"/>
      <w:numFmt w:val="upperLetter"/>
      <w:lvlText w:val="%1."/>
      <w:lvlJc w:val="left"/>
      <w:pPr>
        <w:ind w:left="360" w:hanging="360"/>
      </w:pPr>
      <w:rPr>
        <w:rFonts w:cs="Times New Roman"/>
        <w:b w:val="0"/>
        <w:snapToGrid/>
        <w:sz w:val="20"/>
        <w:szCs w:val="20"/>
      </w:rPr>
    </w:lvl>
  </w:abstractNum>
  <w:abstractNum w:abstractNumId="3" w15:restartNumberingAfterBreak="0">
    <w:nsid w:val="05AD5CFD"/>
    <w:multiLevelType w:val="multilevel"/>
    <w:tmpl w:val="FBE0821E"/>
    <w:lvl w:ilvl="0">
      <w:start w:val="1"/>
      <w:numFmt w:val="upperLetter"/>
      <w:lvlText w:val="%1."/>
      <w:lvlJc w:val="left"/>
      <w:pPr>
        <w:tabs>
          <w:tab w:val="num" w:pos="1152"/>
        </w:tabs>
        <w:ind w:left="720"/>
      </w:pPr>
      <w:rPr>
        <w:rFonts w:ascii="Bookman Old Style" w:hAnsi="Bookman Old Style" w:cs="Bookman Old Style"/>
        <w:snapToGrid/>
        <w:spacing w:val="3"/>
        <w:sz w:val="24"/>
        <w:szCs w:val="24"/>
      </w:rPr>
    </w:lvl>
    <w:lvl w:ilvl="1" w:tentative="1">
      <w:start w:val="1"/>
      <w:numFmt w:val="lowerLetter"/>
      <w:lvlText w:val="%2."/>
      <w:lvlJc w:val="left"/>
      <w:pPr>
        <w:ind w:left="990" w:hanging="360"/>
      </w:pPr>
      <w:rPr>
        <w:rFonts w:cs="Times New Roman"/>
      </w:rPr>
    </w:lvl>
    <w:lvl w:ilvl="2" w:tentative="1">
      <w:start w:val="1"/>
      <w:numFmt w:val="lowerRoman"/>
      <w:lvlText w:val="%3."/>
      <w:lvlJc w:val="right"/>
      <w:pPr>
        <w:ind w:left="1710" w:hanging="180"/>
      </w:pPr>
      <w:rPr>
        <w:rFonts w:cs="Times New Roman"/>
      </w:rPr>
    </w:lvl>
    <w:lvl w:ilvl="3" w:tentative="1">
      <w:start w:val="1"/>
      <w:numFmt w:val="decimal"/>
      <w:lvlText w:val="%4."/>
      <w:lvlJc w:val="left"/>
      <w:pPr>
        <w:ind w:left="2430" w:hanging="360"/>
      </w:pPr>
      <w:rPr>
        <w:rFonts w:cs="Times New Roman"/>
      </w:rPr>
    </w:lvl>
    <w:lvl w:ilvl="4" w:tentative="1">
      <w:start w:val="1"/>
      <w:numFmt w:val="lowerLetter"/>
      <w:lvlText w:val="%5."/>
      <w:lvlJc w:val="left"/>
      <w:pPr>
        <w:ind w:left="3150" w:hanging="360"/>
      </w:pPr>
      <w:rPr>
        <w:rFonts w:cs="Times New Roman"/>
      </w:rPr>
    </w:lvl>
    <w:lvl w:ilvl="5" w:tentative="1">
      <w:start w:val="1"/>
      <w:numFmt w:val="lowerRoman"/>
      <w:lvlText w:val="%6."/>
      <w:lvlJc w:val="right"/>
      <w:pPr>
        <w:ind w:left="3870" w:hanging="180"/>
      </w:pPr>
      <w:rPr>
        <w:rFonts w:cs="Times New Roman"/>
      </w:rPr>
    </w:lvl>
    <w:lvl w:ilvl="6" w:tentative="1">
      <w:start w:val="1"/>
      <w:numFmt w:val="decimal"/>
      <w:lvlText w:val="%7."/>
      <w:lvlJc w:val="left"/>
      <w:pPr>
        <w:ind w:left="4590" w:hanging="360"/>
      </w:pPr>
      <w:rPr>
        <w:rFonts w:cs="Times New Roman"/>
      </w:rPr>
    </w:lvl>
    <w:lvl w:ilvl="7" w:tentative="1">
      <w:start w:val="1"/>
      <w:numFmt w:val="lowerLetter"/>
      <w:lvlText w:val="%8."/>
      <w:lvlJc w:val="left"/>
      <w:pPr>
        <w:ind w:left="5310" w:hanging="360"/>
      </w:pPr>
      <w:rPr>
        <w:rFonts w:cs="Times New Roman"/>
      </w:rPr>
    </w:lvl>
    <w:lvl w:ilvl="8" w:tentative="1">
      <w:start w:val="1"/>
      <w:numFmt w:val="lowerRoman"/>
      <w:lvlText w:val="%9."/>
      <w:lvlJc w:val="right"/>
      <w:pPr>
        <w:ind w:left="6030" w:hanging="180"/>
      </w:pPr>
      <w:rPr>
        <w:rFonts w:cs="Times New Roman"/>
      </w:rPr>
    </w:lvl>
  </w:abstractNum>
  <w:abstractNum w:abstractNumId="4" w15:restartNumberingAfterBreak="0">
    <w:nsid w:val="0A452891"/>
    <w:multiLevelType w:val="hybridMultilevel"/>
    <w:tmpl w:val="9B967292"/>
    <w:lvl w:ilvl="0" w:tplc="DAE06C40">
      <w:start w:val="1"/>
      <w:numFmt w:val="decimal"/>
      <w:lvlText w:val="%1."/>
      <w:lvlJc w:val="left"/>
      <w:pPr>
        <w:ind w:left="1080" w:hanging="360"/>
      </w:pPr>
      <w:rPr>
        <w:rFonts w:ascii="Times New Roman" w:eastAsia="Times New Roman" w:hAnsi="Times New Roman" w:cs="Times New Roman"/>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C545C"/>
    <w:multiLevelType w:val="hybridMultilevel"/>
    <w:tmpl w:val="2AB81FC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7D5EB6"/>
    <w:multiLevelType w:val="hybridMultilevel"/>
    <w:tmpl w:val="CF3CE4C4"/>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0FFF627B"/>
    <w:multiLevelType w:val="hybridMultilevel"/>
    <w:tmpl w:val="B1D6D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349AD"/>
    <w:multiLevelType w:val="hybridMultilevel"/>
    <w:tmpl w:val="80F25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715B1"/>
    <w:multiLevelType w:val="hybridMultilevel"/>
    <w:tmpl w:val="22C08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B6409"/>
    <w:multiLevelType w:val="hybridMultilevel"/>
    <w:tmpl w:val="D41CF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75CE4"/>
    <w:multiLevelType w:val="hybridMultilevel"/>
    <w:tmpl w:val="DEFAB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01444"/>
    <w:multiLevelType w:val="hybridMultilevel"/>
    <w:tmpl w:val="44502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81A26"/>
    <w:multiLevelType w:val="hybridMultilevel"/>
    <w:tmpl w:val="8D6A9738"/>
    <w:lvl w:ilvl="0" w:tplc="EBBE760E">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583591"/>
    <w:multiLevelType w:val="hybridMultilevel"/>
    <w:tmpl w:val="6A580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B33705"/>
    <w:multiLevelType w:val="hybridMultilevel"/>
    <w:tmpl w:val="EC507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B71F7F"/>
    <w:multiLevelType w:val="hybridMultilevel"/>
    <w:tmpl w:val="B6D6A688"/>
    <w:lvl w:ilvl="0" w:tplc="3D9297A4">
      <w:start w:val="1"/>
      <w:numFmt w:val="decimal"/>
      <w:lvlText w:val="%1."/>
      <w:lvlJc w:val="left"/>
      <w:pPr>
        <w:tabs>
          <w:tab w:val="num" w:pos="1140"/>
        </w:tabs>
        <w:ind w:left="1140" w:hanging="4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6B478E6"/>
    <w:multiLevelType w:val="hybridMultilevel"/>
    <w:tmpl w:val="96F81294"/>
    <w:lvl w:ilvl="0" w:tplc="3DD0E22C">
      <w:start w:val="1"/>
      <w:numFmt w:val="decimal"/>
      <w:lvlText w:val="%1."/>
      <w:lvlJc w:val="left"/>
      <w:pPr>
        <w:tabs>
          <w:tab w:val="num" w:pos="1140"/>
        </w:tabs>
        <w:ind w:left="1140" w:hanging="420"/>
      </w:pPr>
      <w:rPr>
        <w:rFonts w:ascii="Times New Roman" w:eastAsia="Times New Roman" w:hAnsi="Times New Roman" w:cs="Times New Roman"/>
      </w:rPr>
    </w:lvl>
    <w:lvl w:ilvl="1" w:tplc="3A3C63A6">
      <w:start w:val="1"/>
      <w:numFmt w:val="decimal"/>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74A7A25"/>
    <w:multiLevelType w:val="hybridMultilevel"/>
    <w:tmpl w:val="D2B88F6C"/>
    <w:lvl w:ilvl="0" w:tplc="CFB636EE">
      <w:start w:val="1"/>
      <w:numFmt w:val="decimal"/>
      <w:lvlText w:val="%1."/>
      <w:lvlJc w:val="left"/>
      <w:pPr>
        <w:tabs>
          <w:tab w:val="num" w:pos="1140"/>
        </w:tabs>
        <w:ind w:left="1140" w:hanging="4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79245F4"/>
    <w:multiLevelType w:val="hybridMultilevel"/>
    <w:tmpl w:val="FEE43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D46FED"/>
    <w:multiLevelType w:val="hybridMultilevel"/>
    <w:tmpl w:val="9510FF80"/>
    <w:lvl w:ilvl="0" w:tplc="B6FA49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8D0471"/>
    <w:multiLevelType w:val="hybridMultilevel"/>
    <w:tmpl w:val="8F08AEF0"/>
    <w:lvl w:ilvl="0" w:tplc="C786E83E">
      <w:start w:val="1"/>
      <w:numFmt w:val="decimal"/>
      <w:lvlText w:val="%1."/>
      <w:lvlJc w:val="left"/>
      <w:pPr>
        <w:ind w:left="720" w:hanging="360"/>
      </w:pPr>
      <w:rPr>
        <w:b w:val="0"/>
        <w:bCs w:val="0"/>
      </w:rPr>
    </w:lvl>
    <w:lvl w:ilvl="1" w:tplc="5512FF64">
      <w:start w:val="1"/>
      <w:numFmt w:val="lowerLetter"/>
      <w:lvlText w:val="%2."/>
      <w:lvlJc w:val="left"/>
      <w:pPr>
        <w:ind w:left="1440" w:hanging="360"/>
      </w:pPr>
      <w:rPr>
        <w:b w:val="0"/>
        <w:bCs w:val="0"/>
      </w:rPr>
    </w:lvl>
    <w:lvl w:ilvl="2" w:tplc="B596BA2E">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E92A9E"/>
    <w:multiLevelType w:val="hybridMultilevel"/>
    <w:tmpl w:val="9B66065A"/>
    <w:lvl w:ilvl="0" w:tplc="FDBEF8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07787"/>
    <w:multiLevelType w:val="hybridMultilevel"/>
    <w:tmpl w:val="6E62FE3E"/>
    <w:lvl w:ilvl="0" w:tplc="22CC41FA">
      <w:start w:val="1"/>
      <w:numFmt w:val="upperLetter"/>
      <w:lvlText w:val="%1."/>
      <w:lvlJc w:val="left"/>
      <w:pPr>
        <w:ind w:left="360" w:hanging="360"/>
      </w:pPr>
      <w:rPr>
        <w:rFonts w:cs="Times New Roman"/>
        <w:b/>
        <w:i w:val="0"/>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4" w15:restartNumberingAfterBreak="0">
    <w:nsid w:val="34556333"/>
    <w:multiLevelType w:val="hybridMultilevel"/>
    <w:tmpl w:val="9F74D3C0"/>
    <w:lvl w:ilvl="0" w:tplc="1590A92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F50E49"/>
    <w:multiLevelType w:val="hybridMultilevel"/>
    <w:tmpl w:val="ACA82D1A"/>
    <w:lvl w:ilvl="0" w:tplc="941ECCF2">
      <w:start w:val="1"/>
      <w:numFmt w:val="decimal"/>
      <w:lvlText w:val="%1."/>
      <w:lvlJc w:val="left"/>
      <w:pPr>
        <w:tabs>
          <w:tab w:val="num" w:pos="1140"/>
        </w:tabs>
        <w:ind w:left="1140" w:hanging="4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82F2DEF"/>
    <w:multiLevelType w:val="hybridMultilevel"/>
    <w:tmpl w:val="5DB8D30E"/>
    <w:lvl w:ilvl="0" w:tplc="47367652">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A907611"/>
    <w:multiLevelType w:val="hybridMultilevel"/>
    <w:tmpl w:val="67628F7C"/>
    <w:lvl w:ilvl="0" w:tplc="3CE0C344">
      <w:start w:val="1"/>
      <w:numFmt w:val="decimal"/>
      <w:lvlText w:val="%1."/>
      <w:lvlJc w:val="left"/>
      <w:pPr>
        <w:ind w:left="720" w:hanging="360"/>
      </w:pPr>
      <w:rPr>
        <w:b w:val="0"/>
        <w:bCs w:val="0"/>
      </w:rPr>
    </w:lvl>
    <w:lvl w:ilvl="1" w:tplc="0BCE4ED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266EF6"/>
    <w:multiLevelType w:val="hybridMultilevel"/>
    <w:tmpl w:val="57AE0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E217EB"/>
    <w:multiLevelType w:val="hybridMultilevel"/>
    <w:tmpl w:val="369C5D08"/>
    <w:lvl w:ilvl="0" w:tplc="6D3E6E1E">
      <w:start w:val="1"/>
      <w:numFmt w:val="decimal"/>
      <w:lvlText w:val="%1."/>
      <w:lvlJc w:val="left"/>
      <w:pPr>
        <w:tabs>
          <w:tab w:val="num" w:pos="1140"/>
        </w:tabs>
        <w:ind w:left="1140" w:hanging="4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BC34D68"/>
    <w:multiLevelType w:val="hybridMultilevel"/>
    <w:tmpl w:val="BE72C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076A48"/>
    <w:multiLevelType w:val="hybridMultilevel"/>
    <w:tmpl w:val="8EB09744"/>
    <w:lvl w:ilvl="0" w:tplc="850225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F647AD"/>
    <w:multiLevelType w:val="hybridMultilevel"/>
    <w:tmpl w:val="B928E3D4"/>
    <w:lvl w:ilvl="0" w:tplc="17BCFE6A">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50A2446"/>
    <w:multiLevelType w:val="singleLevel"/>
    <w:tmpl w:val="9CCE18B8"/>
    <w:lvl w:ilvl="0">
      <w:start w:val="1"/>
      <w:numFmt w:val="decimal"/>
      <w:lvlText w:val="%1."/>
      <w:lvlJc w:val="left"/>
      <w:pPr>
        <w:tabs>
          <w:tab w:val="num" w:pos="1080"/>
        </w:tabs>
        <w:ind w:left="1080" w:hanging="360"/>
      </w:pPr>
      <w:rPr>
        <w:rFonts w:hint="default"/>
      </w:rPr>
    </w:lvl>
  </w:abstractNum>
  <w:abstractNum w:abstractNumId="34" w15:restartNumberingAfterBreak="0">
    <w:nsid w:val="56361F72"/>
    <w:multiLevelType w:val="hybridMultilevel"/>
    <w:tmpl w:val="941A325C"/>
    <w:lvl w:ilvl="0" w:tplc="44E45D9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ED5573"/>
    <w:multiLevelType w:val="hybridMultilevel"/>
    <w:tmpl w:val="018CA53C"/>
    <w:lvl w:ilvl="0" w:tplc="0409000F">
      <w:start w:val="1"/>
      <w:numFmt w:val="decimal"/>
      <w:lvlText w:val="%1."/>
      <w:lvlJc w:val="left"/>
      <w:pPr>
        <w:ind w:left="720" w:hanging="360"/>
      </w:pPr>
    </w:lvl>
    <w:lvl w:ilvl="1" w:tplc="8C088D50">
      <w:start w:val="1"/>
      <w:numFmt w:val="lowerLetter"/>
      <w:lvlText w:val="%2."/>
      <w:lvlJc w:val="left"/>
      <w:pPr>
        <w:ind w:left="1440" w:hanging="360"/>
      </w:pPr>
      <w:rPr>
        <w:b w:val="0"/>
        <w:bCs/>
      </w:rPr>
    </w:lvl>
    <w:lvl w:ilvl="2" w:tplc="8D5EC086">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423207"/>
    <w:multiLevelType w:val="hybridMultilevel"/>
    <w:tmpl w:val="D5D8772C"/>
    <w:lvl w:ilvl="0" w:tplc="62360824">
      <w:start w:val="1"/>
      <w:numFmt w:val="decimal"/>
      <w:lvlText w:val="%1."/>
      <w:lvlJc w:val="left"/>
      <w:pPr>
        <w:ind w:left="720" w:hanging="360"/>
      </w:pPr>
      <w:rPr>
        <w:b w:val="0"/>
        <w:bCs w:val="0"/>
        <w:i w:val="0"/>
        <w:iCs w:val="0"/>
      </w:rPr>
    </w:lvl>
    <w:lvl w:ilvl="1" w:tplc="58E8119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E2894"/>
    <w:multiLevelType w:val="hybridMultilevel"/>
    <w:tmpl w:val="BEDEBFE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6E10FE2"/>
    <w:multiLevelType w:val="hybridMultilevel"/>
    <w:tmpl w:val="D08C1558"/>
    <w:lvl w:ilvl="0" w:tplc="33B290C6">
      <w:start w:val="1"/>
      <w:numFmt w:val="decimal"/>
      <w:lvlText w:val="%1."/>
      <w:lvlJc w:val="left"/>
      <w:pPr>
        <w:tabs>
          <w:tab w:val="num" w:pos="1140"/>
        </w:tabs>
        <w:ind w:left="1140" w:hanging="420"/>
      </w:pPr>
      <w:rPr>
        <w:rFonts w:ascii="Times New Roman" w:eastAsia="Times New Roman" w:hAnsi="Times New Roman" w:cs="Times New Roman"/>
      </w:rPr>
    </w:lvl>
    <w:lvl w:ilvl="1" w:tplc="3A3C63A6">
      <w:start w:val="1"/>
      <w:numFmt w:val="decimal"/>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8BB24B5"/>
    <w:multiLevelType w:val="hybridMultilevel"/>
    <w:tmpl w:val="482AC906"/>
    <w:lvl w:ilvl="0" w:tplc="177AE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771B23"/>
    <w:multiLevelType w:val="singleLevel"/>
    <w:tmpl w:val="A40012CC"/>
    <w:lvl w:ilvl="0">
      <w:start w:val="1"/>
      <w:numFmt w:val="decimal"/>
      <w:lvlText w:val="%1."/>
      <w:lvlJc w:val="left"/>
      <w:pPr>
        <w:tabs>
          <w:tab w:val="num" w:pos="1080"/>
        </w:tabs>
        <w:ind w:left="1080" w:hanging="360"/>
      </w:pPr>
      <w:rPr>
        <w:rFonts w:hint="default"/>
      </w:rPr>
    </w:lvl>
  </w:abstractNum>
  <w:abstractNum w:abstractNumId="41" w15:restartNumberingAfterBreak="0">
    <w:nsid w:val="7157612C"/>
    <w:multiLevelType w:val="hybridMultilevel"/>
    <w:tmpl w:val="A8CE57DE"/>
    <w:lvl w:ilvl="0" w:tplc="C6043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D23A8B"/>
    <w:multiLevelType w:val="hybridMultilevel"/>
    <w:tmpl w:val="0840FE74"/>
    <w:lvl w:ilvl="0" w:tplc="69623984">
      <w:start w:val="1"/>
      <w:numFmt w:val="decimal"/>
      <w:pStyle w:val="Heading4"/>
      <w:lvlText w:val="%1."/>
      <w:lvlJc w:val="left"/>
      <w:pPr>
        <w:tabs>
          <w:tab w:val="num" w:pos="1140"/>
        </w:tabs>
        <w:ind w:left="1140" w:hanging="4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5A3500C"/>
    <w:multiLevelType w:val="hybridMultilevel"/>
    <w:tmpl w:val="B1D6D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036F1"/>
    <w:multiLevelType w:val="hybridMultilevel"/>
    <w:tmpl w:val="05F28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12001A"/>
    <w:multiLevelType w:val="singleLevel"/>
    <w:tmpl w:val="0EAE9304"/>
    <w:lvl w:ilvl="0">
      <w:start w:val="1"/>
      <w:numFmt w:val="lowerLetter"/>
      <w:lvlText w:val="(%1)"/>
      <w:lvlJc w:val="left"/>
      <w:pPr>
        <w:tabs>
          <w:tab w:val="num" w:pos="1080"/>
        </w:tabs>
        <w:ind w:left="1080" w:hanging="360"/>
      </w:pPr>
      <w:rPr>
        <w:rFonts w:hint="default"/>
      </w:rPr>
    </w:lvl>
  </w:abstractNum>
  <w:num w:numId="1" w16cid:durableId="441801890">
    <w:abstractNumId w:val="16"/>
  </w:num>
  <w:num w:numId="2" w16cid:durableId="1831403818">
    <w:abstractNumId w:val="29"/>
  </w:num>
  <w:num w:numId="3" w16cid:durableId="1531336091">
    <w:abstractNumId w:val="13"/>
  </w:num>
  <w:num w:numId="4" w16cid:durableId="787116339">
    <w:abstractNumId w:val="42"/>
  </w:num>
  <w:num w:numId="5" w16cid:durableId="985203069">
    <w:abstractNumId w:val="38"/>
  </w:num>
  <w:num w:numId="6" w16cid:durableId="2107386500">
    <w:abstractNumId w:val="18"/>
  </w:num>
  <w:num w:numId="7" w16cid:durableId="2031949552">
    <w:abstractNumId w:val="45"/>
  </w:num>
  <w:num w:numId="8" w16cid:durableId="931940307">
    <w:abstractNumId w:val="33"/>
  </w:num>
  <w:num w:numId="9" w16cid:durableId="458841597">
    <w:abstractNumId w:val="40"/>
  </w:num>
  <w:num w:numId="10" w16cid:durableId="831218187">
    <w:abstractNumId w:val="32"/>
  </w:num>
  <w:num w:numId="11" w16cid:durableId="1402873465">
    <w:abstractNumId w:val="1"/>
  </w:num>
  <w:num w:numId="12" w16cid:durableId="1536457228">
    <w:abstractNumId w:val="5"/>
  </w:num>
  <w:num w:numId="13" w16cid:durableId="1160120480">
    <w:abstractNumId w:val="22"/>
  </w:num>
  <w:num w:numId="14" w16cid:durableId="724449742">
    <w:abstractNumId w:val="23"/>
  </w:num>
  <w:num w:numId="15" w16cid:durableId="1014725672">
    <w:abstractNumId w:val="37"/>
  </w:num>
  <w:num w:numId="16" w16cid:durableId="128986630">
    <w:abstractNumId w:val="20"/>
  </w:num>
  <w:num w:numId="17" w16cid:durableId="88475822">
    <w:abstractNumId w:val="19"/>
  </w:num>
  <w:num w:numId="18" w16cid:durableId="1358578050">
    <w:abstractNumId w:val="26"/>
  </w:num>
  <w:num w:numId="19" w16cid:durableId="1754008470">
    <w:abstractNumId w:val="4"/>
  </w:num>
  <w:num w:numId="20" w16cid:durableId="1957515178">
    <w:abstractNumId w:val="27"/>
  </w:num>
  <w:num w:numId="21" w16cid:durableId="80225659">
    <w:abstractNumId w:val="35"/>
  </w:num>
  <w:num w:numId="22" w16cid:durableId="386687687">
    <w:abstractNumId w:val="11"/>
  </w:num>
  <w:num w:numId="23" w16cid:durableId="76178477">
    <w:abstractNumId w:val="31"/>
  </w:num>
  <w:num w:numId="24" w16cid:durableId="165366741">
    <w:abstractNumId w:val="21"/>
  </w:num>
  <w:num w:numId="25" w16cid:durableId="868687490">
    <w:abstractNumId w:val="10"/>
  </w:num>
  <w:num w:numId="26" w16cid:durableId="1899396364">
    <w:abstractNumId w:val="8"/>
  </w:num>
  <w:num w:numId="27" w16cid:durableId="1925260637">
    <w:abstractNumId w:val="12"/>
  </w:num>
  <w:num w:numId="28" w16cid:durableId="1962957567">
    <w:abstractNumId w:val="34"/>
  </w:num>
  <w:num w:numId="29" w16cid:durableId="791174544">
    <w:abstractNumId w:val="36"/>
  </w:num>
  <w:num w:numId="30" w16cid:durableId="1331102041">
    <w:abstractNumId w:val="30"/>
  </w:num>
  <w:num w:numId="31" w16cid:durableId="1358386222">
    <w:abstractNumId w:val="44"/>
  </w:num>
  <w:num w:numId="32" w16cid:durableId="1956937225">
    <w:abstractNumId w:val="15"/>
  </w:num>
  <w:num w:numId="33" w16cid:durableId="1215584260">
    <w:abstractNumId w:val="7"/>
  </w:num>
  <w:num w:numId="34" w16cid:durableId="285933974">
    <w:abstractNumId w:val="24"/>
  </w:num>
  <w:num w:numId="35" w16cid:durableId="1527405725">
    <w:abstractNumId w:val="25"/>
  </w:num>
  <w:num w:numId="36" w16cid:durableId="798497313">
    <w:abstractNumId w:val="3"/>
  </w:num>
  <w:num w:numId="37" w16cid:durableId="936592978">
    <w:abstractNumId w:val="43"/>
  </w:num>
  <w:num w:numId="38" w16cid:durableId="1217081253">
    <w:abstractNumId w:val="28"/>
  </w:num>
  <w:num w:numId="39" w16cid:durableId="720137409">
    <w:abstractNumId w:val="6"/>
  </w:num>
  <w:num w:numId="40" w16cid:durableId="1427841711">
    <w:abstractNumId w:val="0"/>
  </w:num>
  <w:num w:numId="41" w16cid:durableId="1320619623">
    <w:abstractNumId w:val="17"/>
  </w:num>
  <w:num w:numId="42" w16cid:durableId="1572813348">
    <w:abstractNumId w:val="2"/>
  </w:num>
  <w:num w:numId="43" w16cid:durableId="863521652">
    <w:abstractNumId w:val="9"/>
  </w:num>
  <w:num w:numId="44" w16cid:durableId="873544031">
    <w:abstractNumId w:val="39"/>
  </w:num>
  <w:num w:numId="45" w16cid:durableId="1815298468">
    <w:abstractNumId w:val="41"/>
  </w:num>
  <w:num w:numId="46" w16cid:durableId="11672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3MzIytzQyMDcyMTRX0lEKTi0uzszPAykwrAUA0oFAjywAAAA="/>
  </w:docVars>
  <w:rsids>
    <w:rsidRoot w:val="000C6753"/>
    <w:rsid w:val="0000123E"/>
    <w:rsid w:val="000029C5"/>
    <w:rsid w:val="00003128"/>
    <w:rsid w:val="0000344D"/>
    <w:rsid w:val="0000356B"/>
    <w:rsid w:val="000076DD"/>
    <w:rsid w:val="00013467"/>
    <w:rsid w:val="00021DA4"/>
    <w:rsid w:val="0002228E"/>
    <w:rsid w:val="000234B7"/>
    <w:rsid w:val="000236B1"/>
    <w:rsid w:val="000243D3"/>
    <w:rsid w:val="00024969"/>
    <w:rsid w:val="00024A09"/>
    <w:rsid w:val="00027A51"/>
    <w:rsid w:val="00030559"/>
    <w:rsid w:val="00031837"/>
    <w:rsid w:val="000319DE"/>
    <w:rsid w:val="00032478"/>
    <w:rsid w:val="00032CEF"/>
    <w:rsid w:val="00034BA6"/>
    <w:rsid w:val="00034BC3"/>
    <w:rsid w:val="00036516"/>
    <w:rsid w:val="0003684C"/>
    <w:rsid w:val="00037203"/>
    <w:rsid w:val="00037538"/>
    <w:rsid w:val="000410E3"/>
    <w:rsid w:val="00041B26"/>
    <w:rsid w:val="00041F67"/>
    <w:rsid w:val="00044C77"/>
    <w:rsid w:val="00045F4F"/>
    <w:rsid w:val="000464EF"/>
    <w:rsid w:val="00046A74"/>
    <w:rsid w:val="0005133F"/>
    <w:rsid w:val="00051A59"/>
    <w:rsid w:val="00052A3C"/>
    <w:rsid w:val="00054F63"/>
    <w:rsid w:val="00055423"/>
    <w:rsid w:val="00055DDF"/>
    <w:rsid w:val="000564E9"/>
    <w:rsid w:val="00057A38"/>
    <w:rsid w:val="0006128F"/>
    <w:rsid w:val="00062163"/>
    <w:rsid w:val="000624DB"/>
    <w:rsid w:val="00063707"/>
    <w:rsid w:val="00063F1B"/>
    <w:rsid w:val="0006410F"/>
    <w:rsid w:val="00064E7C"/>
    <w:rsid w:val="000678A6"/>
    <w:rsid w:val="00071E3E"/>
    <w:rsid w:val="00072FC4"/>
    <w:rsid w:val="00073B4A"/>
    <w:rsid w:val="0007418F"/>
    <w:rsid w:val="0007530A"/>
    <w:rsid w:val="00075BF6"/>
    <w:rsid w:val="000769D0"/>
    <w:rsid w:val="00077294"/>
    <w:rsid w:val="00080B64"/>
    <w:rsid w:val="00081529"/>
    <w:rsid w:val="00082AB8"/>
    <w:rsid w:val="00083949"/>
    <w:rsid w:val="00083B91"/>
    <w:rsid w:val="00090002"/>
    <w:rsid w:val="000904D2"/>
    <w:rsid w:val="00091EE2"/>
    <w:rsid w:val="0009725B"/>
    <w:rsid w:val="000978A4"/>
    <w:rsid w:val="000A095C"/>
    <w:rsid w:val="000A0BE6"/>
    <w:rsid w:val="000A13C3"/>
    <w:rsid w:val="000A156E"/>
    <w:rsid w:val="000A15A2"/>
    <w:rsid w:val="000A24A6"/>
    <w:rsid w:val="000A2DE0"/>
    <w:rsid w:val="000A56F9"/>
    <w:rsid w:val="000A68EA"/>
    <w:rsid w:val="000A6989"/>
    <w:rsid w:val="000A72E9"/>
    <w:rsid w:val="000A7F71"/>
    <w:rsid w:val="000B0097"/>
    <w:rsid w:val="000B114A"/>
    <w:rsid w:val="000B1778"/>
    <w:rsid w:val="000B18C3"/>
    <w:rsid w:val="000B214C"/>
    <w:rsid w:val="000B23D1"/>
    <w:rsid w:val="000B41C0"/>
    <w:rsid w:val="000B4455"/>
    <w:rsid w:val="000B60DE"/>
    <w:rsid w:val="000B66BD"/>
    <w:rsid w:val="000B721F"/>
    <w:rsid w:val="000B7CDE"/>
    <w:rsid w:val="000C09C2"/>
    <w:rsid w:val="000C2FEF"/>
    <w:rsid w:val="000C3CAC"/>
    <w:rsid w:val="000C4BCE"/>
    <w:rsid w:val="000C6753"/>
    <w:rsid w:val="000C6EA0"/>
    <w:rsid w:val="000C6FEA"/>
    <w:rsid w:val="000D068A"/>
    <w:rsid w:val="000D0CDD"/>
    <w:rsid w:val="000D1DEB"/>
    <w:rsid w:val="000D3829"/>
    <w:rsid w:val="000D7F01"/>
    <w:rsid w:val="000E1536"/>
    <w:rsid w:val="000E19A5"/>
    <w:rsid w:val="000E2B64"/>
    <w:rsid w:val="000E3C3C"/>
    <w:rsid w:val="000E585E"/>
    <w:rsid w:val="000E5F0D"/>
    <w:rsid w:val="000E7222"/>
    <w:rsid w:val="000E7512"/>
    <w:rsid w:val="000E7ADB"/>
    <w:rsid w:val="000E7C50"/>
    <w:rsid w:val="000F2608"/>
    <w:rsid w:val="000F2CC7"/>
    <w:rsid w:val="000F43C6"/>
    <w:rsid w:val="000F4BD2"/>
    <w:rsid w:val="000F591E"/>
    <w:rsid w:val="000F59BD"/>
    <w:rsid w:val="000F59E7"/>
    <w:rsid w:val="000F5C79"/>
    <w:rsid w:val="000F628E"/>
    <w:rsid w:val="000F6A11"/>
    <w:rsid w:val="00100A30"/>
    <w:rsid w:val="00101DAA"/>
    <w:rsid w:val="00102CF2"/>
    <w:rsid w:val="00103562"/>
    <w:rsid w:val="001042A9"/>
    <w:rsid w:val="00106988"/>
    <w:rsid w:val="001069E9"/>
    <w:rsid w:val="00106A15"/>
    <w:rsid w:val="001073B4"/>
    <w:rsid w:val="0011159B"/>
    <w:rsid w:val="00112A63"/>
    <w:rsid w:val="0011347E"/>
    <w:rsid w:val="00113B89"/>
    <w:rsid w:val="00115941"/>
    <w:rsid w:val="00116013"/>
    <w:rsid w:val="001175F1"/>
    <w:rsid w:val="00117D73"/>
    <w:rsid w:val="0012114D"/>
    <w:rsid w:val="001224E5"/>
    <w:rsid w:val="00123055"/>
    <w:rsid w:val="00124458"/>
    <w:rsid w:val="00125234"/>
    <w:rsid w:val="001260D6"/>
    <w:rsid w:val="00130F99"/>
    <w:rsid w:val="00131C19"/>
    <w:rsid w:val="001333E5"/>
    <w:rsid w:val="00135889"/>
    <w:rsid w:val="00136B3B"/>
    <w:rsid w:val="001407E9"/>
    <w:rsid w:val="00140A7E"/>
    <w:rsid w:val="00143A88"/>
    <w:rsid w:val="00147ACE"/>
    <w:rsid w:val="00147F26"/>
    <w:rsid w:val="00151B33"/>
    <w:rsid w:val="00152336"/>
    <w:rsid w:val="00152D9F"/>
    <w:rsid w:val="00153224"/>
    <w:rsid w:val="001533B6"/>
    <w:rsid w:val="00154128"/>
    <w:rsid w:val="00155638"/>
    <w:rsid w:val="00155AC7"/>
    <w:rsid w:val="001620FA"/>
    <w:rsid w:val="00163579"/>
    <w:rsid w:val="00163621"/>
    <w:rsid w:val="00163C3D"/>
    <w:rsid w:val="00163C56"/>
    <w:rsid w:val="00164450"/>
    <w:rsid w:val="0016486C"/>
    <w:rsid w:val="00165FD7"/>
    <w:rsid w:val="0016662F"/>
    <w:rsid w:val="00166E2F"/>
    <w:rsid w:val="00171A75"/>
    <w:rsid w:val="0017243D"/>
    <w:rsid w:val="0017595F"/>
    <w:rsid w:val="001770B1"/>
    <w:rsid w:val="001777F5"/>
    <w:rsid w:val="001802A8"/>
    <w:rsid w:val="00180816"/>
    <w:rsid w:val="00180D3E"/>
    <w:rsid w:val="00182882"/>
    <w:rsid w:val="0018382A"/>
    <w:rsid w:val="00184CEA"/>
    <w:rsid w:val="001854CB"/>
    <w:rsid w:val="00191E67"/>
    <w:rsid w:val="0019408F"/>
    <w:rsid w:val="00194D1C"/>
    <w:rsid w:val="00195545"/>
    <w:rsid w:val="001A0CE3"/>
    <w:rsid w:val="001A1CB6"/>
    <w:rsid w:val="001A21A5"/>
    <w:rsid w:val="001A2510"/>
    <w:rsid w:val="001A6B20"/>
    <w:rsid w:val="001B0FAC"/>
    <w:rsid w:val="001B11F1"/>
    <w:rsid w:val="001B37AB"/>
    <w:rsid w:val="001B39A3"/>
    <w:rsid w:val="001B39E9"/>
    <w:rsid w:val="001B3ADE"/>
    <w:rsid w:val="001B4EFE"/>
    <w:rsid w:val="001B64E3"/>
    <w:rsid w:val="001B7948"/>
    <w:rsid w:val="001C109A"/>
    <w:rsid w:val="001C1FE7"/>
    <w:rsid w:val="001C21D2"/>
    <w:rsid w:val="001C23AC"/>
    <w:rsid w:val="001D2EE4"/>
    <w:rsid w:val="001D37B2"/>
    <w:rsid w:val="001D3E6D"/>
    <w:rsid w:val="001D428B"/>
    <w:rsid w:val="001D5497"/>
    <w:rsid w:val="001D7779"/>
    <w:rsid w:val="001E121F"/>
    <w:rsid w:val="001E15BC"/>
    <w:rsid w:val="001E3E91"/>
    <w:rsid w:val="001E7081"/>
    <w:rsid w:val="001E7945"/>
    <w:rsid w:val="001F1ECE"/>
    <w:rsid w:val="001F36A3"/>
    <w:rsid w:val="001F3FD8"/>
    <w:rsid w:val="001F4C8B"/>
    <w:rsid w:val="001F7C38"/>
    <w:rsid w:val="00200E02"/>
    <w:rsid w:val="0020155D"/>
    <w:rsid w:val="00204737"/>
    <w:rsid w:val="00206397"/>
    <w:rsid w:val="002075AE"/>
    <w:rsid w:val="00210F61"/>
    <w:rsid w:val="00211080"/>
    <w:rsid w:val="00211B22"/>
    <w:rsid w:val="002132C4"/>
    <w:rsid w:val="00214D12"/>
    <w:rsid w:val="0021571A"/>
    <w:rsid w:val="00216ADC"/>
    <w:rsid w:val="00220E88"/>
    <w:rsid w:val="00222308"/>
    <w:rsid w:val="00222E20"/>
    <w:rsid w:val="002233A6"/>
    <w:rsid w:val="0022476A"/>
    <w:rsid w:val="00225BBA"/>
    <w:rsid w:val="00227AC6"/>
    <w:rsid w:val="00227F90"/>
    <w:rsid w:val="00227FFE"/>
    <w:rsid w:val="00231A6A"/>
    <w:rsid w:val="00231BB8"/>
    <w:rsid w:val="00232576"/>
    <w:rsid w:val="00232743"/>
    <w:rsid w:val="00232CBA"/>
    <w:rsid w:val="00235781"/>
    <w:rsid w:val="00240423"/>
    <w:rsid w:val="002405AA"/>
    <w:rsid w:val="00240A2D"/>
    <w:rsid w:val="00240B3B"/>
    <w:rsid w:val="00240D7B"/>
    <w:rsid w:val="002436D5"/>
    <w:rsid w:val="00244CFE"/>
    <w:rsid w:val="00246351"/>
    <w:rsid w:val="00247065"/>
    <w:rsid w:val="00247390"/>
    <w:rsid w:val="00250008"/>
    <w:rsid w:val="00250406"/>
    <w:rsid w:val="00250A9F"/>
    <w:rsid w:val="00252330"/>
    <w:rsid w:val="00255B6E"/>
    <w:rsid w:val="00256D80"/>
    <w:rsid w:val="002613B0"/>
    <w:rsid w:val="00264CB6"/>
    <w:rsid w:val="00266D6E"/>
    <w:rsid w:val="00267B85"/>
    <w:rsid w:val="00270B5A"/>
    <w:rsid w:val="00270ED5"/>
    <w:rsid w:val="002722AD"/>
    <w:rsid w:val="002723C3"/>
    <w:rsid w:val="00272D23"/>
    <w:rsid w:val="00273500"/>
    <w:rsid w:val="00275552"/>
    <w:rsid w:val="00275EDD"/>
    <w:rsid w:val="002767F2"/>
    <w:rsid w:val="002770AC"/>
    <w:rsid w:val="002801C8"/>
    <w:rsid w:val="00280932"/>
    <w:rsid w:val="00280C5E"/>
    <w:rsid w:val="00283D0D"/>
    <w:rsid w:val="0028449D"/>
    <w:rsid w:val="00286C06"/>
    <w:rsid w:val="00286F15"/>
    <w:rsid w:val="002879F7"/>
    <w:rsid w:val="00291B4F"/>
    <w:rsid w:val="00292D75"/>
    <w:rsid w:val="00292F3F"/>
    <w:rsid w:val="0029316A"/>
    <w:rsid w:val="00293524"/>
    <w:rsid w:val="00293A6F"/>
    <w:rsid w:val="00296D4D"/>
    <w:rsid w:val="00297025"/>
    <w:rsid w:val="002A211D"/>
    <w:rsid w:val="002A2EAF"/>
    <w:rsid w:val="002A326B"/>
    <w:rsid w:val="002A5400"/>
    <w:rsid w:val="002A7B2D"/>
    <w:rsid w:val="002A7BBD"/>
    <w:rsid w:val="002B1367"/>
    <w:rsid w:val="002B1696"/>
    <w:rsid w:val="002B34A1"/>
    <w:rsid w:val="002B412C"/>
    <w:rsid w:val="002B4F21"/>
    <w:rsid w:val="002B5945"/>
    <w:rsid w:val="002C03B8"/>
    <w:rsid w:val="002C0692"/>
    <w:rsid w:val="002C0F84"/>
    <w:rsid w:val="002C1564"/>
    <w:rsid w:val="002C1CAD"/>
    <w:rsid w:val="002C1F08"/>
    <w:rsid w:val="002C5037"/>
    <w:rsid w:val="002C6907"/>
    <w:rsid w:val="002D0226"/>
    <w:rsid w:val="002D04C7"/>
    <w:rsid w:val="002D0C65"/>
    <w:rsid w:val="002D0E67"/>
    <w:rsid w:val="002D1C66"/>
    <w:rsid w:val="002D1DD6"/>
    <w:rsid w:val="002D4A7A"/>
    <w:rsid w:val="002D5F08"/>
    <w:rsid w:val="002D6CFC"/>
    <w:rsid w:val="002E0DB8"/>
    <w:rsid w:val="002E53B4"/>
    <w:rsid w:val="002E5635"/>
    <w:rsid w:val="002E5BE0"/>
    <w:rsid w:val="002E5C0B"/>
    <w:rsid w:val="002E5C5D"/>
    <w:rsid w:val="002E77DD"/>
    <w:rsid w:val="002F082F"/>
    <w:rsid w:val="002F0D39"/>
    <w:rsid w:val="002F164B"/>
    <w:rsid w:val="002F22CF"/>
    <w:rsid w:val="002F2C2F"/>
    <w:rsid w:val="002F474A"/>
    <w:rsid w:val="002F4985"/>
    <w:rsid w:val="002F5810"/>
    <w:rsid w:val="002F6B0B"/>
    <w:rsid w:val="00304D0F"/>
    <w:rsid w:val="0030557B"/>
    <w:rsid w:val="00306292"/>
    <w:rsid w:val="0031267B"/>
    <w:rsid w:val="00312D7B"/>
    <w:rsid w:val="00313ACA"/>
    <w:rsid w:val="00314538"/>
    <w:rsid w:val="003211E7"/>
    <w:rsid w:val="00323512"/>
    <w:rsid w:val="00324051"/>
    <w:rsid w:val="003248AB"/>
    <w:rsid w:val="00326C0F"/>
    <w:rsid w:val="00330C0F"/>
    <w:rsid w:val="00330F34"/>
    <w:rsid w:val="003319A7"/>
    <w:rsid w:val="003340E0"/>
    <w:rsid w:val="003351C1"/>
    <w:rsid w:val="0033546E"/>
    <w:rsid w:val="00335AD7"/>
    <w:rsid w:val="00336895"/>
    <w:rsid w:val="003378CF"/>
    <w:rsid w:val="00337FA4"/>
    <w:rsid w:val="00340579"/>
    <w:rsid w:val="003405DE"/>
    <w:rsid w:val="00342EEB"/>
    <w:rsid w:val="003449F0"/>
    <w:rsid w:val="00350111"/>
    <w:rsid w:val="0035029B"/>
    <w:rsid w:val="003513A0"/>
    <w:rsid w:val="00351BFE"/>
    <w:rsid w:val="00353E43"/>
    <w:rsid w:val="00354167"/>
    <w:rsid w:val="003553F2"/>
    <w:rsid w:val="003559AE"/>
    <w:rsid w:val="00355BE0"/>
    <w:rsid w:val="003561DC"/>
    <w:rsid w:val="0036087A"/>
    <w:rsid w:val="003608E7"/>
    <w:rsid w:val="00360FB0"/>
    <w:rsid w:val="003611B4"/>
    <w:rsid w:val="00362A38"/>
    <w:rsid w:val="00362B30"/>
    <w:rsid w:val="00362D1F"/>
    <w:rsid w:val="00363232"/>
    <w:rsid w:val="00363FE3"/>
    <w:rsid w:val="003640C9"/>
    <w:rsid w:val="00370D98"/>
    <w:rsid w:val="003718E0"/>
    <w:rsid w:val="00371DC5"/>
    <w:rsid w:val="00372806"/>
    <w:rsid w:val="00373127"/>
    <w:rsid w:val="00375555"/>
    <w:rsid w:val="00375FD9"/>
    <w:rsid w:val="003775C0"/>
    <w:rsid w:val="00381DCE"/>
    <w:rsid w:val="00382BD1"/>
    <w:rsid w:val="00386203"/>
    <w:rsid w:val="003865D4"/>
    <w:rsid w:val="003874B3"/>
    <w:rsid w:val="0038792A"/>
    <w:rsid w:val="00387BBF"/>
    <w:rsid w:val="0039117C"/>
    <w:rsid w:val="003917FA"/>
    <w:rsid w:val="0039207E"/>
    <w:rsid w:val="00394EFE"/>
    <w:rsid w:val="00395BF8"/>
    <w:rsid w:val="003971A6"/>
    <w:rsid w:val="003A1B41"/>
    <w:rsid w:val="003A2100"/>
    <w:rsid w:val="003A2B0A"/>
    <w:rsid w:val="003A3CCB"/>
    <w:rsid w:val="003A3E12"/>
    <w:rsid w:val="003A5E3D"/>
    <w:rsid w:val="003A6E25"/>
    <w:rsid w:val="003A7923"/>
    <w:rsid w:val="003B1EC1"/>
    <w:rsid w:val="003B29E8"/>
    <w:rsid w:val="003B2D37"/>
    <w:rsid w:val="003B453D"/>
    <w:rsid w:val="003B49C4"/>
    <w:rsid w:val="003B5823"/>
    <w:rsid w:val="003B6028"/>
    <w:rsid w:val="003B7A63"/>
    <w:rsid w:val="003B7FF7"/>
    <w:rsid w:val="003C26FA"/>
    <w:rsid w:val="003C43CB"/>
    <w:rsid w:val="003C5A0B"/>
    <w:rsid w:val="003C67BC"/>
    <w:rsid w:val="003D0488"/>
    <w:rsid w:val="003D056B"/>
    <w:rsid w:val="003D173D"/>
    <w:rsid w:val="003D43F5"/>
    <w:rsid w:val="003D4A87"/>
    <w:rsid w:val="003D5A33"/>
    <w:rsid w:val="003D5E59"/>
    <w:rsid w:val="003D746E"/>
    <w:rsid w:val="003D7726"/>
    <w:rsid w:val="003E012C"/>
    <w:rsid w:val="003E0766"/>
    <w:rsid w:val="003E088F"/>
    <w:rsid w:val="003E27D0"/>
    <w:rsid w:val="003E28BF"/>
    <w:rsid w:val="003E2D97"/>
    <w:rsid w:val="003E2DBE"/>
    <w:rsid w:val="003E42A0"/>
    <w:rsid w:val="003E71BC"/>
    <w:rsid w:val="003F1991"/>
    <w:rsid w:val="003F3688"/>
    <w:rsid w:val="003F617B"/>
    <w:rsid w:val="003F6D20"/>
    <w:rsid w:val="003F7D18"/>
    <w:rsid w:val="00404066"/>
    <w:rsid w:val="00404CD1"/>
    <w:rsid w:val="00407DEA"/>
    <w:rsid w:val="0041080D"/>
    <w:rsid w:val="0041097B"/>
    <w:rsid w:val="00410A8E"/>
    <w:rsid w:val="00410E60"/>
    <w:rsid w:val="0041424C"/>
    <w:rsid w:val="0041530E"/>
    <w:rsid w:val="004161D4"/>
    <w:rsid w:val="004165F1"/>
    <w:rsid w:val="00422C94"/>
    <w:rsid w:val="0042345B"/>
    <w:rsid w:val="004242E2"/>
    <w:rsid w:val="00425963"/>
    <w:rsid w:val="004259F3"/>
    <w:rsid w:val="00426953"/>
    <w:rsid w:val="00426E69"/>
    <w:rsid w:val="00427680"/>
    <w:rsid w:val="00431E1A"/>
    <w:rsid w:val="00431F05"/>
    <w:rsid w:val="00433058"/>
    <w:rsid w:val="0043495F"/>
    <w:rsid w:val="00434B47"/>
    <w:rsid w:val="00437232"/>
    <w:rsid w:val="00437451"/>
    <w:rsid w:val="00437E70"/>
    <w:rsid w:val="0044159B"/>
    <w:rsid w:val="00442B48"/>
    <w:rsid w:val="00442B72"/>
    <w:rsid w:val="00443AA0"/>
    <w:rsid w:val="00447C7B"/>
    <w:rsid w:val="004503F4"/>
    <w:rsid w:val="0045161A"/>
    <w:rsid w:val="00451D2E"/>
    <w:rsid w:val="0045519D"/>
    <w:rsid w:val="004558EF"/>
    <w:rsid w:val="004578C9"/>
    <w:rsid w:val="0046129C"/>
    <w:rsid w:val="00462286"/>
    <w:rsid w:val="00464160"/>
    <w:rsid w:val="004641AE"/>
    <w:rsid w:val="0046457B"/>
    <w:rsid w:val="004651E9"/>
    <w:rsid w:val="004659CC"/>
    <w:rsid w:val="00467BB2"/>
    <w:rsid w:val="0047074A"/>
    <w:rsid w:val="004717BA"/>
    <w:rsid w:val="004759DE"/>
    <w:rsid w:val="004804E1"/>
    <w:rsid w:val="004811C4"/>
    <w:rsid w:val="004812B5"/>
    <w:rsid w:val="00482594"/>
    <w:rsid w:val="004838DB"/>
    <w:rsid w:val="00484208"/>
    <w:rsid w:val="0048426A"/>
    <w:rsid w:val="00484C97"/>
    <w:rsid w:val="00487954"/>
    <w:rsid w:val="00487B4F"/>
    <w:rsid w:val="004915ED"/>
    <w:rsid w:val="004923C5"/>
    <w:rsid w:val="004926CF"/>
    <w:rsid w:val="00492933"/>
    <w:rsid w:val="00493C8A"/>
    <w:rsid w:val="0049428B"/>
    <w:rsid w:val="00495163"/>
    <w:rsid w:val="00497A09"/>
    <w:rsid w:val="00497A20"/>
    <w:rsid w:val="004A0E56"/>
    <w:rsid w:val="004A22B6"/>
    <w:rsid w:val="004A5D90"/>
    <w:rsid w:val="004B0518"/>
    <w:rsid w:val="004B160B"/>
    <w:rsid w:val="004B1E4F"/>
    <w:rsid w:val="004B31C7"/>
    <w:rsid w:val="004B53EF"/>
    <w:rsid w:val="004B592F"/>
    <w:rsid w:val="004B7540"/>
    <w:rsid w:val="004C15C2"/>
    <w:rsid w:val="004C313A"/>
    <w:rsid w:val="004C3EDA"/>
    <w:rsid w:val="004C4D37"/>
    <w:rsid w:val="004C5B57"/>
    <w:rsid w:val="004C5DC1"/>
    <w:rsid w:val="004C629A"/>
    <w:rsid w:val="004D1AB7"/>
    <w:rsid w:val="004D1F14"/>
    <w:rsid w:val="004D3E0F"/>
    <w:rsid w:val="004D44F7"/>
    <w:rsid w:val="004D65D3"/>
    <w:rsid w:val="004D668D"/>
    <w:rsid w:val="004E23F6"/>
    <w:rsid w:val="004E29A0"/>
    <w:rsid w:val="004E3948"/>
    <w:rsid w:val="004E4EFE"/>
    <w:rsid w:val="004E5957"/>
    <w:rsid w:val="004F4F04"/>
    <w:rsid w:val="004F56C0"/>
    <w:rsid w:val="004F5BB8"/>
    <w:rsid w:val="004F70F5"/>
    <w:rsid w:val="004F7275"/>
    <w:rsid w:val="005022F0"/>
    <w:rsid w:val="005060C9"/>
    <w:rsid w:val="00506E5B"/>
    <w:rsid w:val="0050724D"/>
    <w:rsid w:val="00510316"/>
    <w:rsid w:val="00510BDF"/>
    <w:rsid w:val="005112D0"/>
    <w:rsid w:val="005116FA"/>
    <w:rsid w:val="00512500"/>
    <w:rsid w:val="005125CF"/>
    <w:rsid w:val="005128B5"/>
    <w:rsid w:val="0051373B"/>
    <w:rsid w:val="00514D5E"/>
    <w:rsid w:val="00517F20"/>
    <w:rsid w:val="005209ED"/>
    <w:rsid w:val="00520C9C"/>
    <w:rsid w:val="0052152A"/>
    <w:rsid w:val="0052171E"/>
    <w:rsid w:val="00521BA1"/>
    <w:rsid w:val="00527186"/>
    <w:rsid w:val="00532021"/>
    <w:rsid w:val="00532EEA"/>
    <w:rsid w:val="0053438D"/>
    <w:rsid w:val="005346C0"/>
    <w:rsid w:val="00536594"/>
    <w:rsid w:val="0053754D"/>
    <w:rsid w:val="005406BA"/>
    <w:rsid w:val="00540DDB"/>
    <w:rsid w:val="005431E3"/>
    <w:rsid w:val="00545AD9"/>
    <w:rsid w:val="00545DBD"/>
    <w:rsid w:val="0055080D"/>
    <w:rsid w:val="005515C5"/>
    <w:rsid w:val="00553038"/>
    <w:rsid w:val="00554879"/>
    <w:rsid w:val="0055502C"/>
    <w:rsid w:val="00555BA9"/>
    <w:rsid w:val="00555C65"/>
    <w:rsid w:val="00556E12"/>
    <w:rsid w:val="005610A9"/>
    <w:rsid w:val="00561A34"/>
    <w:rsid w:val="0056216A"/>
    <w:rsid w:val="0056307B"/>
    <w:rsid w:val="00565D03"/>
    <w:rsid w:val="00571179"/>
    <w:rsid w:val="00571597"/>
    <w:rsid w:val="005715E3"/>
    <w:rsid w:val="0057161B"/>
    <w:rsid w:val="00571FE9"/>
    <w:rsid w:val="00572F9B"/>
    <w:rsid w:val="005741C9"/>
    <w:rsid w:val="00574F84"/>
    <w:rsid w:val="00575CDF"/>
    <w:rsid w:val="0057682A"/>
    <w:rsid w:val="005803BC"/>
    <w:rsid w:val="00585174"/>
    <w:rsid w:val="005861BC"/>
    <w:rsid w:val="005912B2"/>
    <w:rsid w:val="00591368"/>
    <w:rsid w:val="005922E9"/>
    <w:rsid w:val="00592A7C"/>
    <w:rsid w:val="00592ABD"/>
    <w:rsid w:val="00592E8C"/>
    <w:rsid w:val="00593C82"/>
    <w:rsid w:val="005976AF"/>
    <w:rsid w:val="005A03B7"/>
    <w:rsid w:val="005A1E0B"/>
    <w:rsid w:val="005A21C9"/>
    <w:rsid w:val="005A2719"/>
    <w:rsid w:val="005A2C7C"/>
    <w:rsid w:val="005A477E"/>
    <w:rsid w:val="005A50D9"/>
    <w:rsid w:val="005A5E7F"/>
    <w:rsid w:val="005A6AAB"/>
    <w:rsid w:val="005A75CD"/>
    <w:rsid w:val="005B0866"/>
    <w:rsid w:val="005B283A"/>
    <w:rsid w:val="005B38A9"/>
    <w:rsid w:val="005B478C"/>
    <w:rsid w:val="005B5ADE"/>
    <w:rsid w:val="005B5C1A"/>
    <w:rsid w:val="005B68D7"/>
    <w:rsid w:val="005C0E07"/>
    <w:rsid w:val="005C0E87"/>
    <w:rsid w:val="005C4D33"/>
    <w:rsid w:val="005C5518"/>
    <w:rsid w:val="005C5737"/>
    <w:rsid w:val="005C6DBF"/>
    <w:rsid w:val="005C7B7F"/>
    <w:rsid w:val="005D1A89"/>
    <w:rsid w:val="005D1BA5"/>
    <w:rsid w:val="005D25BF"/>
    <w:rsid w:val="005D262B"/>
    <w:rsid w:val="005D352C"/>
    <w:rsid w:val="005D3D77"/>
    <w:rsid w:val="005D586D"/>
    <w:rsid w:val="005D5F5D"/>
    <w:rsid w:val="005D6054"/>
    <w:rsid w:val="005E0615"/>
    <w:rsid w:val="005E108E"/>
    <w:rsid w:val="005E10E8"/>
    <w:rsid w:val="005E1D5C"/>
    <w:rsid w:val="005E24DF"/>
    <w:rsid w:val="005E252E"/>
    <w:rsid w:val="005E2B19"/>
    <w:rsid w:val="005E75A5"/>
    <w:rsid w:val="005F025E"/>
    <w:rsid w:val="005F26D2"/>
    <w:rsid w:val="005F4D46"/>
    <w:rsid w:val="005F6CC1"/>
    <w:rsid w:val="00600BEA"/>
    <w:rsid w:val="00601261"/>
    <w:rsid w:val="0060385A"/>
    <w:rsid w:val="006043EF"/>
    <w:rsid w:val="00605EAD"/>
    <w:rsid w:val="00605F9D"/>
    <w:rsid w:val="006069EF"/>
    <w:rsid w:val="006074C9"/>
    <w:rsid w:val="00610492"/>
    <w:rsid w:val="00610F92"/>
    <w:rsid w:val="0061101B"/>
    <w:rsid w:val="00611521"/>
    <w:rsid w:val="0061465F"/>
    <w:rsid w:val="006152F1"/>
    <w:rsid w:val="00620EDB"/>
    <w:rsid w:val="006241F9"/>
    <w:rsid w:val="00624F00"/>
    <w:rsid w:val="00626351"/>
    <w:rsid w:val="00626636"/>
    <w:rsid w:val="006266C5"/>
    <w:rsid w:val="00630335"/>
    <w:rsid w:val="00630A9A"/>
    <w:rsid w:val="00632E6B"/>
    <w:rsid w:val="00635942"/>
    <w:rsid w:val="00635A7A"/>
    <w:rsid w:val="00636492"/>
    <w:rsid w:val="006368A6"/>
    <w:rsid w:val="0064188C"/>
    <w:rsid w:val="00642F1D"/>
    <w:rsid w:val="006436B6"/>
    <w:rsid w:val="00645379"/>
    <w:rsid w:val="00645B89"/>
    <w:rsid w:val="006469DE"/>
    <w:rsid w:val="00650AA1"/>
    <w:rsid w:val="00651546"/>
    <w:rsid w:val="006524C9"/>
    <w:rsid w:val="00654156"/>
    <w:rsid w:val="00656A13"/>
    <w:rsid w:val="006612CB"/>
    <w:rsid w:val="00663C55"/>
    <w:rsid w:val="00664B03"/>
    <w:rsid w:val="0066746A"/>
    <w:rsid w:val="00670320"/>
    <w:rsid w:val="00671FEE"/>
    <w:rsid w:val="006739F9"/>
    <w:rsid w:val="00676355"/>
    <w:rsid w:val="0067644C"/>
    <w:rsid w:val="006814D9"/>
    <w:rsid w:val="00683FD1"/>
    <w:rsid w:val="006846E8"/>
    <w:rsid w:val="006864EA"/>
    <w:rsid w:val="00686DFE"/>
    <w:rsid w:val="006871BB"/>
    <w:rsid w:val="00690758"/>
    <w:rsid w:val="006908F3"/>
    <w:rsid w:val="00690A58"/>
    <w:rsid w:val="00691E02"/>
    <w:rsid w:val="00693049"/>
    <w:rsid w:val="00693110"/>
    <w:rsid w:val="006931C4"/>
    <w:rsid w:val="006936E1"/>
    <w:rsid w:val="00693887"/>
    <w:rsid w:val="00694930"/>
    <w:rsid w:val="006964ED"/>
    <w:rsid w:val="00696D1E"/>
    <w:rsid w:val="006A0DB9"/>
    <w:rsid w:val="006A1418"/>
    <w:rsid w:val="006A2E11"/>
    <w:rsid w:val="006A35D2"/>
    <w:rsid w:val="006A360F"/>
    <w:rsid w:val="006A46EF"/>
    <w:rsid w:val="006A4CE0"/>
    <w:rsid w:val="006A5927"/>
    <w:rsid w:val="006A5944"/>
    <w:rsid w:val="006B01F8"/>
    <w:rsid w:val="006B02F0"/>
    <w:rsid w:val="006B1071"/>
    <w:rsid w:val="006B178D"/>
    <w:rsid w:val="006B1C9C"/>
    <w:rsid w:val="006B456B"/>
    <w:rsid w:val="006B5B69"/>
    <w:rsid w:val="006C03D0"/>
    <w:rsid w:val="006C12E0"/>
    <w:rsid w:val="006C2A5D"/>
    <w:rsid w:val="006C4AD9"/>
    <w:rsid w:val="006C4FED"/>
    <w:rsid w:val="006C5463"/>
    <w:rsid w:val="006D029A"/>
    <w:rsid w:val="006D0BCA"/>
    <w:rsid w:val="006D139B"/>
    <w:rsid w:val="006D1A3F"/>
    <w:rsid w:val="006D31B6"/>
    <w:rsid w:val="006D371E"/>
    <w:rsid w:val="006D3CB8"/>
    <w:rsid w:val="006D3F7C"/>
    <w:rsid w:val="006D432D"/>
    <w:rsid w:val="006D5677"/>
    <w:rsid w:val="006E12D6"/>
    <w:rsid w:val="006E186D"/>
    <w:rsid w:val="006E3469"/>
    <w:rsid w:val="006E3F85"/>
    <w:rsid w:val="006F0889"/>
    <w:rsid w:val="006F1F78"/>
    <w:rsid w:val="006F6B00"/>
    <w:rsid w:val="006F6DA5"/>
    <w:rsid w:val="006F73AA"/>
    <w:rsid w:val="00700588"/>
    <w:rsid w:val="007006C3"/>
    <w:rsid w:val="0070232E"/>
    <w:rsid w:val="00704256"/>
    <w:rsid w:val="00704616"/>
    <w:rsid w:val="00705404"/>
    <w:rsid w:val="00707441"/>
    <w:rsid w:val="0071062C"/>
    <w:rsid w:val="007107AC"/>
    <w:rsid w:val="00711AAE"/>
    <w:rsid w:val="00711DC5"/>
    <w:rsid w:val="00714D82"/>
    <w:rsid w:val="00716068"/>
    <w:rsid w:val="007173BC"/>
    <w:rsid w:val="00717D1D"/>
    <w:rsid w:val="00721932"/>
    <w:rsid w:val="00723565"/>
    <w:rsid w:val="0072468F"/>
    <w:rsid w:val="00724F4C"/>
    <w:rsid w:val="00727AEC"/>
    <w:rsid w:val="00731328"/>
    <w:rsid w:val="007319AA"/>
    <w:rsid w:val="00731AF1"/>
    <w:rsid w:val="00732082"/>
    <w:rsid w:val="00732E1F"/>
    <w:rsid w:val="0073414E"/>
    <w:rsid w:val="00734B09"/>
    <w:rsid w:val="00734DFC"/>
    <w:rsid w:val="0073568C"/>
    <w:rsid w:val="0073611E"/>
    <w:rsid w:val="00736D29"/>
    <w:rsid w:val="00740629"/>
    <w:rsid w:val="007406F2"/>
    <w:rsid w:val="00740AA1"/>
    <w:rsid w:val="007426FF"/>
    <w:rsid w:val="0074337E"/>
    <w:rsid w:val="00744913"/>
    <w:rsid w:val="00745AF0"/>
    <w:rsid w:val="00746999"/>
    <w:rsid w:val="0075007D"/>
    <w:rsid w:val="00753132"/>
    <w:rsid w:val="0075447B"/>
    <w:rsid w:val="007546B5"/>
    <w:rsid w:val="0075783E"/>
    <w:rsid w:val="007610E4"/>
    <w:rsid w:val="00761398"/>
    <w:rsid w:val="007614AA"/>
    <w:rsid w:val="00762022"/>
    <w:rsid w:val="00763492"/>
    <w:rsid w:val="00764151"/>
    <w:rsid w:val="00765ACF"/>
    <w:rsid w:val="007664EA"/>
    <w:rsid w:val="00767568"/>
    <w:rsid w:val="007711FD"/>
    <w:rsid w:val="00771675"/>
    <w:rsid w:val="0077250E"/>
    <w:rsid w:val="00772921"/>
    <w:rsid w:val="00772D39"/>
    <w:rsid w:val="00773016"/>
    <w:rsid w:val="0077336C"/>
    <w:rsid w:val="00773454"/>
    <w:rsid w:val="007736B4"/>
    <w:rsid w:val="00774071"/>
    <w:rsid w:val="0077494F"/>
    <w:rsid w:val="007750B9"/>
    <w:rsid w:val="00775173"/>
    <w:rsid w:val="0077633C"/>
    <w:rsid w:val="00777746"/>
    <w:rsid w:val="00782357"/>
    <w:rsid w:val="007827DA"/>
    <w:rsid w:val="00782D32"/>
    <w:rsid w:val="007848E3"/>
    <w:rsid w:val="00784C32"/>
    <w:rsid w:val="00785E45"/>
    <w:rsid w:val="00785F65"/>
    <w:rsid w:val="00787549"/>
    <w:rsid w:val="00787D19"/>
    <w:rsid w:val="00791CED"/>
    <w:rsid w:val="00791F40"/>
    <w:rsid w:val="00792155"/>
    <w:rsid w:val="00793D9C"/>
    <w:rsid w:val="00794E67"/>
    <w:rsid w:val="00796E3B"/>
    <w:rsid w:val="007A095B"/>
    <w:rsid w:val="007A0B75"/>
    <w:rsid w:val="007A33D1"/>
    <w:rsid w:val="007A3C41"/>
    <w:rsid w:val="007A5086"/>
    <w:rsid w:val="007A588A"/>
    <w:rsid w:val="007B01B5"/>
    <w:rsid w:val="007B0659"/>
    <w:rsid w:val="007B0EAD"/>
    <w:rsid w:val="007B15F4"/>
    <w:rsid w:val="007B1B2E"/>
    <w:rsid w:val="007B22C8"/>
    <w:rsid w:val="007B462C"/>
    <w:rsid w:val="007B57CC"/>
    <w:rsid w:val="007C0820"/>
    <w:rsid w:val="007C1E9B"/>
    <w:rsid w:val="007C1FB0"/>
    <w:rsid w:val="007C51A2"/>
    <w:rsid w:val="007C610C"/>
    <w:rsid w:val="007C77C6"/>
    <w:rsid w:val="007D0799"/>
    <w:rsid w:val="007D1160"/>
    <w:rsid w:val="007D2017"/>
    <w:rsid w:val="007D50E0"/>
    <w:rsid w:val="007D5125"/>
    <w:rsid w:val="007D571A"/>
    <w:rsid w:val="007E137C"/>
    <w:rsid w:val="007E3527"/>
    <w:rsid w:val="007E3C44"/>
    <w:rsid w:val="007E3EE7"/>
    <w:rsid w:val="007E5562"/>
    <w:rsid w:val="007E5867"/>
    <w:rsid w:val="007E5D53"/>
    <w:rsid w:val="007E6444"/>
    <w:rsid w:val="007F0744"/>
    <w:rsid w:val="007F0BDE"/>
    <w:rsid w:val="007F121E"/>
    <w:rsid w:val="007F2553"/>
    <w:rsid w:val="007F5D60"/>
    <w:rsid w:val="007F6EA3"/>
    <w:rsid w:val="00800DC9"/>
    <w:rsid w:val="00803B9D"/>
    <w:rsid w:val="00805FE6"/>
    <w:rsid w:val="00806FE4"/>
    <w:rsid w:val="008079FF"/>
    <w:rsid w:val="00807D26"/>
    <w:rsid w:val="00812A44"/>
    <w:rsid w:val="00814571"/>
    <w:rsid w:val="0081603E"/>
    <w:rsid w:val="00816316"/>
    <w:rsid w:val="00816B2C"/>
    <w:rsid w:val="00820504"/>
    <w:rsid w:val="00820711"/>
    <w:rsid w:val="008217C2"/>
    <w:rsid w:val="00821F2D"/>
    <w:rsid w:val="008248AF"/>
    <w:rsid w:val="00826442"/>
    <w:rsid w:val="00826CEC"/>
    <w:rsid w:val="00827C22"/>
    <w:rsid w:val="0083170F"/>
    <w:rsid w:val="00832840"/>
    <w:rsid w:val="0083698F"/>
    <w:rsid w:val="00837B49"/>
    <w:rsid w:val="00841319"/>
    <w:rsid w:val="008420A8"/>
    <w:rsid w:val="00842D6A"/>
    <w:rsid w:val="00842DF8"/>
    <w:rsid w:val="00842F04"/>
    <w:rsid w:val="0084365C"/>
    <w:rsid w:val="00843D6F"/>
    <w:rsid w:val="00843DEC"/>
    <w:rsid w:val="0084562B"/>
    <w:rsid w:val="00846EEC"/>
    <w:rsid w:val="00847709"/>
    <w:rsid w:val="00850698"/>
    <w:rsid w:val="00852DD0"/>
    <w:rsid w:val="0085334D"/>
    <w:rsid w:val="0085335B"/>
    <w:rsid w:val="008538C3"/>
    <w:rsid w:val="00854C5E"/>
    <w:rsid w:val="00862059"/>
    <w:rsid w:val="008630C2"/>
    <w:rsid w:val="00863A63"/>
    <w:rsid w:val="008642B5"/>
    <w:rsid w:val="00866E52"/>
    <w:rsid w:val="0086744B"/>
    <w:rsid w:val="008704B2"/>
    <w:rsid w:val="00871204"/>
    <w:rsid w:val="00871C9A"/>
    <w:rsid w:val="00872037"/>
    <w:rsid w:val="0087228A"/>
    <w:rsid w:val="008725ED"/>
    <w:rsid w:val="008779BA"/>
    <w:rsid w:val="00877FFB"/>
    <w:rsid w:val="0088117A"/>
    <w:rsid w:val="0088143A"/>
    <w:rsid w:val="00881F1D"/>
    <w:rsid w:val="0088287D"/>
    <w:rsid w:val="00882C22"/>
    <w:rsid w:val="00883D4E"/>
    <w:rsid w:val="00884489"/>
    <w:rsid w:val="008904C3"/>
    <w:rsid w:val="00892354"/>
    <w:rsid w:val="00892B9E"/>
    <w:rsid w:val="00895E0A"/>
    <w:rsid w:val="0089610A"/>
    <w:rsid w:val="00897CE0"/>
    <w:rsid w:val="008A2ED6"/>
    <w:rsid w:val="008A34BD"/>
    <w:rsid w:val="008A420D"/>
    <w:rsid w:val="008A5CD2"/>
    <w:rsid w:val="008A6C9C"/>
    <w:rsid w:val="008A6F88"/>
    <w:rsid w:val="008A7146"/>
    <w:rsid w:val="008B06B9"/>
    <w:rsid w:val="008B2C58"/>
    <w:rsid w:val="008B3948"/>
    <w:rsid w:val="008B3960"/>
    <w:rsid w:val="008B3E50"/>
    <w:rsid w:val="008B489A"/>
    <w:rsid w:val="008B4AEB"/>
    <w:rsid w:val="008B51E2"/>
    <w:rsid w:val="008B5609"/>
    <w:rsid w:val="008B735E"/>
    <w:rsid w:val="008C0B20"/>
    <w:rsid w:val="008C1603"/>
    <w:rsid w:val="008C19AC"/>
    <w:rsid w:val="008C1EFA"/>
    <w:rsid w:val="008C2EFB"/>
    <w:rsid w:val="008C3554"/>
    <w:rsid w:val="008C3DD7"/>
    <w:rsid w:val="008C4119"/>
    <w:rsid w:val="008C4FD7"/>
    <w:rsid w:val="008C714B"/>
    <w:rsid w:val="008D09BB"/>
    <w:rsid w:val="008D3F2C"/>
    <w:rsid w:val="008D4568"/>
    <w:rsid w:val="008D5F54"/>
    <w:rsid w:val="008E0C55"/>
    <w:rsid w:val="008E1365"/>
    <w:rsid w:val="008E1A74"/>
    <w:rsid w:val="008E56CD"/>
    <w:rsid w:val="008F0050"/>
    <w:rsid w:val="008F095E"/>
    <w:rsid w:val="008F3726"/>
    <w:rsid w:val="008F5553"/>
    <w:rsid w:val="008F6CC7"/>
    <w:rsid w:val="009008FF"/>
    <w:rsid w:val="00900EFB"/>
    <w:rsid w:val="009013B9"/>
    <w:rsid w:val="00903764"/>
    <w:rsid w:val="00904AB1"/>
    <w:rsid w:val="00910DC9"/>
    <w:rsid w:val="00911EC2"/>
    <w:rsid w:val="00912D5E"/>
    <w:rsid w:val="00914DC3"/>
    <w:rsid w:val="00915AFF"/>
    <w:rsid w:val="00917208"/>
    <w:rsid w:val="009174B9"/>
    <w:rsid w:val="00920A13"/>
    <w:rsid w:val="00922C47"/>
    <w:rsid w:val="00923ABF"/>
    <w:rsid w:val="009250ED"/>
    <w:rsid w:val="00926402"/>
    <w:rsid w:val="00926FC2"/>
    <w:rsid w:val="00932703"/>
    <w:rsid w:val="00935AF4"/>
    <w:rsid w:val="00935DB9"/>
    <w:rsid w:val="009364E8"/>
    <w:rsid w:val="00936EE7"/>
    <w:rsid w:val="00940AC0"/>
    <w:rsid w:val="00940F3D"/>
    <w:rsid w:val="00941FAC"/>
    <w:rsid w:val="009434E7"/>
    <w:rsid w:val="00944A35"/>
    <w:rsid w:val="00944F3A"/>
    <w:rsid w:val="0094506B"/>
    <w:rsid w:val="00945381"/>
    <w:rsid w:val="00946B94"/>
    <w:rsid w:val="0095045E"/>
    <w:rsid w:val="009518EC"/>
    <w:rsid w:val="00951961"/>
    <w:rsid w:val="0095199C"/>
    <w:rsid w:val="00952528"/>
    <w:rsid w:val="00952F3A"/>
    <w:rsid w:val="00954149"/>
    <w:rsid w:val="00954F21"/>
    <w:rsid w:val="00955109"/>
    <w:rsid w:val="00955D4C"/>
    <w:rsid w:val="009573F8"/>
    <w:rsid w:val="009575EF"/>
    <w:rsid w:val="00962698"/>
    <w:rsid w:val="0096432F"/>
    <w:rsid w:val="0096531C"/>
    <w:rsid w:val="00966D30"/>
    <w:rsid w:val="0096745F"/>
    <w:rsid w:val="00967BBE"/>
    <w:rsid w:val="0097003A"/>
    <w:rsid w:val="00973575"/>
    <w:rsid w:val="0097450A"/>
    <w:rsid w:val="00976206"/>
    <w:rsid w:val="00976AC4"/>
    <w:rsid w:val="009810F3"/>
    <w:rsid w:val="009815BD"/>
    <w:rsid w:val="009844AD"/>
    <w:rsid w:val="00990689"/>
    <w:rsid w:val="00990BFD"/>
    <w:rsid w:val="00990F49"/>
    <w:rsid w:val="00993D08"/>
    <w:rsid w:val="00994EC0"/>
    <w:rsid w:val="00995DFB"/>
    <w:rsid w:val="009A0C40"/>
    <w:rsid w:val="009A1D97"/>
    <w:rsid w:val="009A2615"/>
    <w:rsid w:val="009A36E0"/>
    <w:rsid w:val="009A3B1F"/>
    <w:rsid w:val="009A5B7F"/>
    <w:rsid w:val="009A5D83"/>
    <w:rsid w:val="009A60C7"/>
    <w:rsid w:val="009A64A1"/>
    <w:rsid w:val="009A769E"/>
    <w:rsid w:val="009A7D24"/>
    <w:rsid w:val="009B0A8F"/>
    <w:rsid w:val="009B0C51"/>
    <w:rsid w:val="009B286F"/>
    <w:rsid w:val="009B2BE6"/>
    <w:rsid w:val="009B2E3A"/>
    <w:rsid w:val="009B432D"/>
    <w:rsid w:val="009B45C8"/>
    <w:rsid w:val="009B6752"/>
    <w:rsid w:val="009B7BDA"/>
    <w:rsid w:val="009B7E90"/>
    <w:rsid w:val="009B7F8A"/>
    <w:rsid w:val="009C0F4A"/>
    <w:rsid w:val="009C22FC"/>
    <w:rsid w:val="009C4714"/>
    <w:rsid w:val="009C73B1"/>
    <w:rsid w:val="009C766E"/>
    <w:rsid w:val="009D0A3C"/>
    <w:rsid w:val="009D13B7"/>
    <w:rsid w:val="009D3846"/>
    <w:rsid w:val="009D3CCA"/>
    <w:rsid w:val="009D63E4"/>
    <w:rsid w:val="009D64B9"/>
    <w:rsid w:val="009D76A8"/>
    <w:rsid w:val="009D7D18"/>
    <w:rsid w:val="009E0545"/>
    <w:rsid w:val="009E3C48"/>
    <w:rsid w:val="009E4C37"/>
    <w:rsid w:val="009E52E0"/>
    <w:rsid w:val="009E66BF"/>
    <w:rsid w:val="009E6F6E"/>
    <w:rsid w:val="009E77AC"/>
    <w:rsid w:val="009E7CA0"/>
    <w:rsid w:val="009F0E7B"/>
    <w:rsid w:val="009F2B8C"/>
    <w:rsid w:val="009F2E20"/>
    <w:rsid w:val="009F4AD6"/>
    <w:rsid w:val="009F4FE0"/>
    <w:rsid w:val="009F5D53"/>
    <w:rsid w:val="009F6B49"/>
    <w:rsid w:val="00A0157D"/>
    <w:rsid w:val="00A02A72"/>
    <w:rsid w:val="00A02E5D"/>
    <w:rsid w:val="00A046D4"/>
    <w:rsid w:val="00A06D4F"/>
    <w:rsid w:val="00A10594"/>
    <w:rsid w:val="00A106D0"/>
    <w:rsid w:val="00A112A1"/>
    <w:rsid w:val="00A15BB1"/>
    <w:rsid w:val="00A216C0"/>
    <w:rsid w:val="00A21EBC"/>
    <w:rsid w:val="00A230F4"/>
    <w:rsid w:val="00A2324C"/>
    <w:rsid w:val="00A23F07"/>
    <w:rsid w:val="00A25712"/>
    <w:rsid w:val="00A309D5"/>
    <w:rsid w:val="00A32671"/>
    <w:rsid w:val="00A32A29"/>
    <w:rsid w:val="00A32AC8"/>
    <w:rsid w:val="00A35E2C"/>
    <w:rsid w:val="00A3686A"/>
    <w:rsid w:val="00A413E6"/>
    <w:rsid w:val="00A415F6"/>
    <w:rsid w:val="00A45AEA"/>
    <w:rsid w:val="00A46B0E"/>
    <w:rsid w:val="00A47AA2"/>
    <w:rsid w:val="00A47B7C"/>
    <w:rsid w:val="00A50A67"/>
    <w:rsid w:val="00A537AA"/>
    <w:rsid w:val="00A53AEC"/>
    <w:rsid w:val="00A55BDB"/>
    <w:rsid w:val="00A566CB"/>
    <w:rsid w:val="00A56FBC"/>
    <w:rsid w:val="00A62A42"/>
    <w:rsid w:val="00A62F11"/>
    <w:rsid w:val="00A631BD"/>
    <w:rsid w:val="00A645A5"/>
    <w:rsid w:val="00A66F0E"/>
    <w:rsid w:val="00A716F1"/>
    <w:rsid w:val="00A73EEF"/>
    <w:rsid w:val="00A7586F"/>
    <w:rsid w:val="00A7588D"/>
    <w:rsid w:val="00A76CA8"/>
    <w:rsid w:val="00A80769"/>
    <w:rsid w:val="00A80DF7"/>
    <w:rsid w:val="00A81F86"/>
    <w:rsid w:val="00A822D0"/>
    <w:rsid w:val="00A82315"/>
    <w:rsid w:val="00A83D1F"/>
    <w:rsid w:val="00A85D67"/>
    <w:rsid w:val="00A85F8B"/>
    <w:rsid w:val="00A86D55"/>
    <w:rsid w:val="00A86D9F"/>
    <w:rsid w:val="00A90596"/>
    <w:rsid w:val="00A94AEB"/>
    <w:rsid w:val="00A94AFC"/>
    <w:rsid w:val="00A968E1"/>
    <w:rsid w:val="00A96C74"/>
    <w:rsid w:val="00AA1160"/>
    <w:rsid w:val="00AA177B"/>
    <w:rsid w:val="00AA21A6"/>
    <w:rsid w:val="00AA259E"/>
    <w:rsid w:val="00AA286F"/>
    <w:rsid w:val="00AA49CA"/>
    <w:rsid w:val="00AA61B6"/>
    <w:rsid w:val="00AA623E"/>
    <w:rsid w:val="00AA6BAD"/>
    <w:rsid w:val="00AB20D2"/>
    <w:rsid w:val="00AB251E"/>
    <w:rsid w:val="00AB4C55"/>
    <w:rsid w:val="00AB5152"/>
    <w:rsid w:val="00AB5B42"/>
    <w:rsid w:val="00AB7A6A"/>
    <w:rsid w:val="00AB7A87"/>
    <w:rsid w:val="00AC015E"/>
    <w:rsid w:val="00AC34F4"/>
    <w:rsid w:val="00AC3D97"/>
    <w:rsid w:val="00AC4488"/>
    <w:rsid w:val="00AC530B"/>
    <w:rsid w:val="00AC6347"/>
    <w:rsid w:val="00AC65DB"/>
    <w:rsid w:val="00AC7085"/>
    <w:rsid w:val="00AD0601"/>
    <w:rsid w:val="00AD1D40"/>
    <w:rsid w:val="00AD376D"/>
    <w:rsid w:val="00AD37FD"/>
    <w:rsid w:val="00AD4AFA"/>
    <w:rsid w:val="00AD574E"/>
    <w:rsid w:val="00AD60F6"/>
    <w:rsid w:val="00AD71AC"/>
    <w:rsid w:val="00AD747B"/>
    <w:rsid w:val="00AD7870"/>
    <w:rsid w:val="00AD7C1C"/>
    <w:rsid w:val="00AE02AA"/>
    <w:rsid w:val="00AE1158"/>
    <w:rsid w:val="00AE45A7"/>
    <w:rsid w:val="00AE58B8"/>
    <w:rsid w:val="00AE5F33"/>
    <w:rsid w:val="00AE6B88"/>
    <w:rsid w:val="00AE72C0"/>
    <w:rsid w:val="00AE7875"/>
    <w:rsid w:val="00AF126C"/>
    <w:rsid w:val="00AF3DEE"/>
    <w:rsid w:val="00AF57C3"/>
    <w:rsid w:val="00AF6FA0"/>
    <w:rsid w:val="00AF731A"/>
    <w:rsid w:val="00B0057E"/>
    <w:rsid w:val="00B01C85"/>
    <w:rsid w:val="00B02460"/>
    <w:rsid w:val="00B03745"/>
    <w:rsid w:val="00B04070"/>
    <w:rsid w:val="00B04CEE"/>
    <w:rsid w:val="00B05D2B"/>
    <w:rsid w:val="00B06445"/>
    <w:rsid w:val="00B065FE"/>
    <w:rsid w:val="00B06DB2"/>
    <w:rsid w:val="00B143B3"/>
    <w:rsid w:val="00B14D80"/>
    <w:rsid w:val="00B1526A"/>
    <w:rsid w:val="00B15427"/>
    <w:rsid w:val="00B15732"/>
    <w:rsid w:val="00B16CD7"/>
    <w:rsid w:val="00B171B9"/>
    <w:rsid w:val="00B17BC3"/>
    <w:rsid w:val="00B213B2"/>
    <w:rsid w:val="00B21C63"/>
    <w:rsid w:val="00B233D8"/>
    <w:rsid w:val="00B23EED"/>
    <w:rsid w:val="00B2734B"/>
    <w:rsid w:val="00B275E7"/>
    <w:rsid w:val="00B3046B"/>
    <w:rsid w:val="00B32C34"/>
    <w:rsid w:val="00B33712"/>
    <w:rsid w:val="00B346FE"/>
    <w:rsid w:val="00B3536A"/>
    <w:rsid w:val="00B35AC3"/>
    <w:rsid w:val="00B35ED3"/>
    <w:rsid w:val="00B37781"/>
    <w:rsid w:val="00B406FE"/>
    <w:rsid w:val="00B40D64"/>
    <w:rsid w:val="00B42ECE"/>
    <w:rsid w:val="00B43176"/>
    <w:rsid w:val="00B436EA"/>
    <w:rsid w:val="00B44B30"/>
    <w:rsid w:val="00B45D26"/>
    <w:rsid w:val="00B52F88"/>
    <w:rsid w:val="00B53194"/>
    <w:rsid w:val="00B565F0"/>
    <w:rsid w:val="00B601C3"/>
    <w:rsid w:val="00B6274A"/>
    <w:rsid w:val="00B62E8E"/>
    <w:rsid w:val="00B632E5"/>
    <w:rsid w:val="00B65557"/>
    <w:rsid w:val="00B65EC8"/>
    <w:rsid w:val="00B664F2"/>
    <w:rsid w:val="00B67DC2"/>
    <w:rsid w:val="00B71778"/>
    <w:rsid w:val="00B71E7E"/>
    <w:rsid w:val="00B72D8F"/>
    <w:rsid w:val="00B7401B"/>
    <w:rsid w:val="00B7702B"/>
    <w:rsid w:val="00B776FE"/>
    <w:rsid w:val="00B77F02"/>
    <w:rsid w:val="00B82712"/>
    <w:rsid w:val="00B82869"/>
    <w:rsid w:val="00B86224"/>
    <w:rsid w:val="00B87327"/>
    <w:rsid w:val="00B87FEC"/>
    <w:rsid w:val="00B9046F"/>
    <w:rsid w:val="00B90636"/>
    <w:rsid w:val="00B910E9"/>
    <w:rsid w:val="00B917A4"/>
    <w:rsid w:val="00B9285B"/>
    <w:rsid w:val="00B93C2F"/>
    <w:rsid w:val="00B94E34"/>
    <w:rsid w:val="00B95253"/>
    <w:rsid w:val="00B966A8"/>
    <w:rsid w:val="00B96B0C"/>
    <w:rsid w:val="00BA020B"/>
    <w:rsid w:val="00BA037F"/>
    <w:rsid w:val="00BA3102"/>
    <w:rsid w:val="00BA3529"/>
    <w:rsid w:val="00BA3E72"/>
    <w:rsid w:val="00BA4A61"/>
    <w:rsid w:val="00BA4A91"/>
    <w:rsid w:val="00BA781A"/>
    <w:rsid w:val="00BB0BE8"/>
    <w:rsid w:val="00BB1741"/>
    <w:rsid w:val="00BB1810"/>
    <w:rsid w:val="00BB4275"/>
    <w:rsid w:val="00BB4E2C"/>
    <w:rsid w:val="00BB5C15"/>
    <w:rsid w:val="00BB6CFB"/>
    <w:rsid w:val="00BB75BA"/>
    <w:rsid w:val="00BC009D"/>
    <w:rsid w:val="00BC01F7"/>
    <w:rsid w:val="00BC1A0E"/>
    <w:rsid w:val="00BC1E33"/>
    <w:rsid w:val="00BC3127"/>
    <w:rsid w:val="00BC361C"/>
    <w:rsid w:val="00BC459F"/>
    <w:rsid w:val="00BC4DC2"/>
    <w:rsid w:val="00BD0944"/>
    <w:rsid w:val="00BD1031"/>
    <w:rsid w:val="00BD39C1"/>
    <w:rsid w:val="00BD3B43"/>
    <w:rsid w:val="00BD4E90"/>
    <w:rsid w:val="00BD5794"/>
    <w:rsid w:val="00BD5F07"/>
    <w:rsid w:val="00BD64AA"/>
    <w:rsid w:val="00BE1B34"/>
    <w:rsid w:val="00BE240E"/>
    <w:rsid w:val="00BE2C31"/>
    <w:rsid w:val="00BE44FA"/>
    <w:rsid w:val="00BE47A9"/>
    <w:rsid w:val="00BE4DE0"/>
    <w:rsid w:val="00BE545F"/>
    <w:rsid w:val="00BE7649"/>
    <w:rsid w:val="00BE785E"/>
    <w:rsid w:val="00BE7B23"/>
    <w:rsid w:val="00BF13E2"/>
    <w:rsid w:val="00BF2831"/>
    <w:rsid w:val="00BF2CDA"/>
    <w:rsid w:val="00BF53BB"/>
    <w:rsid w:val="00BF7196"/>
    <w:rsid w:val="00BF7D38"/>
    <w:rsid w:val="00C03633"/>
    <w:rsid w:val="00C042FD"/>
    <w:rsid w:val="00C05279"/>
    <w:rsid w:val="00C05A64"/>
    <w:rsid w:val="00C06596"/>
    <w:rsid w:val="00C07027"/>
    <w:rsid w:val="00C07531"/>
    <w:rsid w:val="00C10030"/>
    <w:rsid w:val="00C11C65"/>
    <w:rsid w:val="00C12374"/>
    <w:rsid w:val="00C167E1"/>
    <w:rsid w:val="00C175DC"/>
    <w:rsid w:val="00C21024"/>
    <w:rsid w:val="00C22D30"/>
    <w:rsid w:val="00C24FF8"/>
    <w:rsid w:val="00C25A56"/>
    <w:rsid w:val="00C26162"/>
    <w:rsid w:val="00C301CA"/>
    <w:rsid w:val="00C30290"/>
    <w:rsid w:val="00C30B35"/>
    <w:rsid w:val="00C31352"/>
    <w:rsid w:val="00C314B5"/>
    <w:rsid w:val="00C3172F"/>
    <w:rsid w:val="00C317E3"/>
    <w:rsid w:val="00C34D48"/>
    <w:rsid w:val="00C35449"/>
    <w:rsid w:val="00C3586E"/>
    <w:rsid w:val="00C3665B"/>
    <w:rsid w:val="00C36833"/>
    <w:rsid w:val="00C40FB2"/>
    <w:rsid w:val="00C44A9F"/>
    <w:rsid w:val="00C4628B"/>
    <w:rsid w:val="00C55F7F"/>
    <w:rsid w:val="00C5644C"/>
    <w:rsid w:val="00C568E3"/>
    <w:rsid w:val="00C57545"/>
    <w:rsid w:val="00C6005A"/>
    <w:rsid w:val="00C602A6"/>
    <w:rsid w:val="00C6088A"/>
    <w:rsid w:val="00C60CF2"/>
    <w:rsid w:val="00C611F0"/>
    <w:rsid w:val="00C636AD"/>
    <w:rsid w:val="00C63D5D"/>
    <w:rsid w:val="00C658BB"/>
    <w:rsid w:val="00C6591E"/>
    <w:rsid w:val="00C65A3D"/>
    <w:rsid w:val="00C65FBF"/>
    <w:rsid w:val="00C66D11"/>
    <w:rsid w:val="00C67AE9"/>
    <w:rsid w:val="00C70F9C"/>
    <w:rsid w:val="00C7150B"/>
    <w:rsid w:val="00C71F0F"/>
    <w:rsid w:val="00C7450F"/>
    <w:rsid w:val="00C755F6"/>
    <w:rsid w:val="00C77778"/>
    <w:rsid w:val="00C77BF5"/>
    <w:rsid w:val="00C80237"/>
    <w:rsid w:val="00C8093F"/>
    <w:rsid w:val="00C82BBE"/>
    <w:rsid w:val="00C82F3D"/>
    <w:rsid w:val="00C840AA"/>
    <w:rsid w:val="00C845F9"/>
    <w:rsid w:val="00C84E0F"/>
    <w:rsid w:val="00C85779"/>
    <w:rsid w:val="00C85A0F"/>
    <w:rsid w:val="00C87B8B"/>
    <w:rsid w:val="00C90539"/>
    <w:rsid w:val="00C9195B"/>
    <w:rsid w:val="00C91F00"/>
    <w:rsid w:val="00C956D7"/>
    <w:rsid w:val="00C95E34"/>
    <w:rsid w:val="00C97DEC"/>
    <w:rsid w:val="00CA02F7"/>
    <w:rsid w:val="00CA0E22"/>
    <w:rsid w:val="00CA1098"/>
    <w:rsid w:val="00CA2117"/>
    <w:rsid w:val="00CA24FB"/>
    <w:rsid w:val="00CA2962"/>
    <w:rsid w:val="00CA31BD"/>
    <w:rsid w:val="00CA4E16"/>
    <w:rsid w:val="00CA7EA6"/>
    <w:rsid w:val="00CB2912"/>
    <w:rsid w:val="00CB2DC5"/>
    <w:rsid w:val="00CB5845"/>
    <w:rsid w:val="00CB6B84"/>
    <w:rsid w:val="00CB6F9C"/>
    <w:rsid w:val="00CC0297"/>
    <w:rsid w:val="00CC2647"/>
    <w:rsid w:val="00CC27AF"/>
    <w:rsid w:val="00CC371C"/>
    <w:rsid w:val="00CC4B86"/>
    <w:rsid w:val="00CC5452"/>
    <w:rsid w:val="00CC67B2"/>
    <w:rsid w:val="00CC7810"/>
    <w:rsid w:val="00CD1378"/>
    <w:rsid w:val="00CD1507"/>
    <w:rsid w:val="00CD23BD"/>
    <w:rsid w:val="00CD2F3C"/>
    <w:rsid w:val="00CD4871"/>
    <w:rsid w:val="00CD67C7"/>
    <w:rsid w:val="00CD7C0D"/>
    <w:rsid w:val="00CD7F72"/>
    <w:rsid w:val="00CE1B34"/>
    <w:rsid w:val="00CE2150"/>
    <w:rsid w:val="00CE32E3"/>
    <w:rsid w:val="00CE3383"/>
    <w:rsid w:val="00CE44D0"/>
    <w:rsid w:val="00CE7040"/>
    <w:rsid w:val="00CF2C99"/>
    <w:rsid w:val="00CF3E85"/>
    <w:rsid w:val="00CF52CB"/>
    <w:rsid w:val="00CF6837"/>
    <w:rsid w:val="00D00D77"/>
    <w:rsid w:val="00D0219E"/>
    <w:rsid w:val="00D02BB2"/>
    <w:rsid w:val="00D051C1"/>
    <w:rsid w:val="00D05FBD"/>
    <w:rsid w:val="00D06C41"/>
    <w:rsid w:val="00D06E60"/>
    <w:rsid w:val="00D06EC3"/>
    <w:rsid w:val="00D07056"/>
    <w:rsid w:val="00D0778F"/>
    <w:rsid w:val="00D14B62"/>
    <w:rsid w:val="00D14B9F"/>
    <w:rsid w:val="00D1518A"/>
    <w:rsid w:val="00D16A68"/>
    <w:rsid w:val="00D17CEB"/>
    <w:rsid w:val="00D17E88"/>
    <w:rsid w:val="00D21C70"/>
    <w:rsid w:val="00D23E6A"/>
    <w:rsid w:val="00D2649A"/>
    <w:rsid w:val="00D26EF0"/>
    <w:rsid w:val="00D272A4"/>
    <w:rsid w:val="00D27860"/>
    <w:rsid w:val="00D30CDD"/>
    <w:rsid w:val="00D31390"/>
    <w:rsid w:val="00D318F2"/>
    <w:rsid w:val="00D32EF6"/>
    <w:rsid w:val="00D371B0"/>
    <w:rsid w:val="00D37F70"/>
    <w:rsid w:val="00D4108F"/>
    <w:rsid w:val="00D43382"/>
    <w:rsid w:val="00D434C0"/>
    <w:rsid w:val="00D44298"/>
    <w:rsid w:val="00D47EDF"/>
    <w:rsid w:val="00D52064"/>
    <w:rsid w:val="00D52351"/>
    <w:rsid w:val="00D52CAC"/>
    <w:rsid w:val="00D5545D"/>
    <w:rsid w:val="00D5562A"/>
    <w:rsid w:val="00D55B94"/>
    <w:rsid w:val="00D575EE"/>
    <w:rsid w:val="00D604F2"/>
    <w:rsid w:val="00D60883"/>
    <w:rsid w:val="00D6132A"/>
    <w:rsid w:val="00D639DB"/>
    <w:rsid w:val="00D70893"/>
    <w:rsid w:val="00D709D8"/>
    <w:rsid w:val="00D72278"/>
    <w:rsid w:val="00D7299B"/>
    <w:rsid w:val="00D738D1"/>
    <w:rsid w:val="00D73949"/>
    <w:rsid w:val="00D74F85"/>
    <w:rsid w:val="00D7501F"/>
    <w:rsid w:val="00D76456"/>
    <w:rsid w:val="00D8007D"/>
    <w:rsid w:val="00D81FF9"/>
    <w:rsid w:val="00D82E59"/>
    <w:rsid w:val="00D86733"/>
    <w:rsid w:val="00D8686D"/>
    <w:rsid w:val="00D86E62"/>
    <w:rsid w:val="00D87581"/>
    <w:rsid w:val="00D931E6"/>
    <w:rsid w:val="00D93B32"/>
    <w:rsid w:val="00D94097"/>
    <w:rsid w:val="00D94A54"/>
    <w:rsid w:val="00D96009"/>
    <w:rsid w:val="00DA643C"/>
    <w:rsid w:val="00DB16EE"/>
    <w:rsid w:val="00DB2717"/>
    <w:rsid w:val="00DB2722"/>
    <w:rsid w:val="00DB2F22"/>
    <w:rsid w:val="00DB378E"/>
    <w:rsid w:val="00DB4EBE"/>
    <w:rsid w:val="00DB4F9A"/>
    <w:rsid w:val="00DB56B7"/>
    <w:rsid w:val="00DB59B7"/>
    <w:rsid w:val="00DB60BD"/>
    <w:rsid w:val="00DB76DC"/>
    <w:rsid w:val="00DC1C3A"/>
    <w:rsid w:val="00DC34B6"/>
    <w:rsid w:val="00DC37CE"/>
    <w:rsid w:val="00DC4EB1"/>
    <w:rsid w:val="00DC5E1B"/>
    <w:rsid w:val="00DC6E7A"/>
    <w:rsid w:val="00DD0EF7"/>
    <w:rsid w:val="00DD1E03"/>
    <w:rsid w:val="00DD201F"/>
    <w:rsid w:val="00DD2350"/>
    <w:rsid w:val="00DD3944"/>
    <w:rsid w:val="00DE6CB2"/>
    <w:rsid w:val="00DE7603"/>
    <w:rsid w:val="00DE769D"/>
    <w:rsid w:val="00DF005F"/>
    <w:rsid w:val="00DF0703"/>
    <w:rsid w:val="00DF1946"/>
    <w:rsid w:val="00DF1D03"/>
    <w:rsid w:val="00DF258A"/>
    <w:rsid w:val="00DF2822"/>
    <w:rsid w:val="00DF4FF3"/>
    <w:rsid w:val="00DF5E39"/>
    <w:rsid w:val="00E0017C"/>
    <w:rsid w:val="00E01396"/>
    <w:rsid w:val="00E02498"/>
    <w:rsid w:val="00E03103"/>
    <w:rsid w:val="00E04BE8"/>
    <w:rsid w:val="00E04D54"/>
    <w:rsid w:val="00E05F35"/>
    <w:rsid w:val="00E062D8"/>
    <w:rsid w:val="00E0684A"/>
    <w:rsid w:val="00E06CE4"/>
    <w:rsid w:val="00E074D8"/>
    <w:rsid w:val="00E07B9D"/>
    <w:rsid w:val="00E10214"/>
    <w:rsid w:val="00E1053B"/>
    <w:rsid w:val="00E112C4"/>
    <w:rsid w:val="00E11FFF"/>
    <w:rsid w:val="00E1295F"/>
    <w:rsid w:val="00E14358"/>
    <w:rsid w:val="00E153B8"/>
    <w:rsid w:val="00E1693F"/>
    <w:rsid w:val="00E20568"/>
    <w:rsid w:val="00E20B74"/>
    <w:rsid w:val="00E23A86"/>
    <w:rsid w:val="00E23AA3"/>
    <w:rsid w:val="00E23D2C"/>
    <w:rsid w:val="00E241EC"/>
    <w:rsid w:val="00E246DA"/>
    <w:rsid w:val="00E2496B"/>
    <w:rsid w:val="00E24B1C"/>
    <w:rsid w:val="00E2509A"/>
    <w:rsid w:val="00E25F57"/>
    <w:rsid w:val="00E2612A"/>
    <w:rsid w:val="00E26F7B"/>
    <w:rsid w:val="00E31A99"/>
    <w:rsid w:val="00E3329F"/>
    <w:rsid w:val="00E338BC"/>
    <w:rsid w:val="00E33E93"/>
    <w:rsid w:val="00E35615"/>
    <w:rsid w:val="00E40921"/>
    <w:rsid w:val="00E4377E"/>
    <w:rsid w:val="00E43DDC"/>
    <w:rsid w:val="00E4591C"/>
    <w:rsid w:val="00E46D3C"/>
    <w:rsid w:val="00E509AB"/>
    <w:rsid w:val="00E50CFF"/>
    <w:rsid w:val="00E51AE8"/>
    <w:rsid w:val="00E5537A"/>
    <w:rsid w:val="00E554DB"/>
    <w:rsid w:val="00E55D5F"/>
    <w:rsid w:val="00E55F2A"/>
    <w:rsid w:val="00E56901"/>
    <w:rsid w:val="00E615CD"/>
    <w:rsid w:val="00E634B0"/>
    <w:rsid w:val="00E67D19"/>
    <w:rsid w:val="00E728CC"/>
    <w:rsid w:val="00E7499D"/>
    <w:rsid w:val="00E757F8"/>
    <w:rsid w:val="00E75A22"/>
    <w:rsid w:val="00E75B29"/>
    <w:rsid w:val="00E75C14"/>
    <w:rsid w:val="00E77A43"/>
    <w:rsid w:val="00E8160C"/>
    <w:rsid w:val="00E831DF"/>
    <w:rsid w:val="00E852F5"/>
    <w:rsid w:val="00E85FB5"/>
    <w:rsid w:val="00E86454"/>
    <w:rsid w:val="00E92351"/>
    <w:rsid w:val="00E946F8"/>
    <w:rsid w:val="00E947F7"/>
    <w:rsid w:val="00E94B40"/>
    <w:rsid w:val="00EA23FC"/>
    <w:rsid w:val="00EA2925"/>
    <w:rsid w:val="00EB047F"/>
    <w:rsid w:val="00EB090E"/>
    <w:rsid w:val="00EB168A"/>
    <w:rsid w:val="00EB31D5"/>
    <w:rsid w:val="00EB62C3"/>
    <w:rsid w:val="00EB69F9"/>
    <w:rsid w:val="00EB7A2E"/>
    <w:rsid w:val="00EC08E6"/>
    <w:rsid w:val="00EC0E71"/>
    <w:rsid w:val="00EC1620"/>
    <w:rsid w:val="00EC19CD"/>
    <w:rsid w:val="00EC313B"/>
    <w:rsid w:val="00EC3428"/>
    <w:rsid w:val="00EC4241"/>
    <w:rsid w:val="00EC76FF"/>
    <w:rsid w:val="00EC7C4A"/>
    <w:rsid w:val="00ED02E1"/>
    <w:rsid w:val="00ED061D"/>
    <w:rsid w:val="00ED0C08"/>
    <w:rsid w:val="00ED2184"/>
    <w:rsid w:val="00ED3DB5"/>
    <w:rsid w:val="00ED5752"/>
    <w:rsid w:val="00EE2D6D"/>
    <w:rsid w:val="00EE336F"/>
    <w:rsid w:val="00EE4A2B"/>
    <w:rsid w:val="00EE5379"/>
    <w:rsid w:val="00EE675C"/>
    <w:rsid w:val="00EE739C"/>
    <w:rsid w:val="00EE7538"/>
    <w:rsid w:val="00EE7894"/>
    <w:rsid w:val="00EF193E"/>
    <w:rsid w:val="00EF22D2"/>
    <w:rsid w:val="00EF61D9"/>
    <w:rsid w:val="00EF6B74"/>
    <w:rsid w:val="00EF79E0"/>
    <w:rsid w:val="00EF7B86"/>
    <w:rsid w:val="00F013AA"/>
    <w:rsid w:val="00F052F7"/>
    <w:rsid w:val="00F05578"/>
    <w:rsid w:val="00F072BC"/>
    <w:rsid w:val="00F11493"/>
    <w:rsid w:val="00F12257"/>
    <w:rsid w:val="00F12AC6"/>
    <w:rsid w:val="00F13832"/>
    <w:rsid w:val="00F141B7"/>
    <w:rsid w:val="00F151AD"/>
    <w:rsid w:val="00F167A2"/>
    <w:rsid w:val="00F2225A"/>
    <w:rsid w:val="00F22E91"/>
    <w:rsid w:val="00F2377E"/>
    <w:rsid w:val="00F26103"/>
    <w:rsid w:val="00F32B84"/>
    <w:rsid w:val="00F32E91"/>
    <w:rsid w:val="00F35743"/>
    <w:rsid w:val="00F3596E"/>
    <w:rsid w:val="00F366EE"/>
    <w:rsid w:val="00F40080"/>
    <w:rsid w:val="00F41526"/>
    <w:rsid w:val="00F4275F"/>
    <w:rsid w:val="00F4377D"/>
    <w:rsid w:val="00F51CA9"/>
    <w:rsid w:val="00F5344E"/>
    <w:rsid w:val="00F53475"/>
    <w:rsid w:val="00F534FE"/>
    <w:rsid w:val="00F53F08"/>
    <w:rsid w:val="00F5528F"/>
    <w:rsid w:val="00F557C9"/>
    <w:rsid w:val="00F6087F"/>
    <w:rsid w:val="00F60C8F"/>
    <w:rsid w:val="00F61CD6"/>
    <w:rsid w:val="00F623D6"/>
    <w:rsid w:val="00F64FF0"/>
    <w:rsid w:val="00F702C2"/>
    <w:rsid w:val="00F707D8"/>
    <w:rsid w:val="00F71EAC"/>
    <w:rsid w:val="00F743A3"/>
    <w:rsid w:val="00F75543"/>
    <w:rsid w:val="00F756D5"/>
    <w:rsid w:val="00F76079"/>
    <w:rsid w:val="00F761FE"/>
    <w:rsid w:val="00F7746B"/>
    <w:rsid w:val="00F77FF8"/>
    <w:rsid w:val="00F81612"/>
    <w:rsid w:val="00F83740"/>
    <w:rsid w:val="00F84F0E"/>
    <w:rsid w:val="00F85F41"/>
    <w:rsid w:val="00F86727"/>
    <w:rsid w:val="00F9086B"/>
    <w:rsid w:val="00F90F72"/>
    <w:rsid w:val="00F9143E"/>
    <w:rsid w:val="00F91914"/>
    <w:rsid w:val="00F91C30"/>
    <w:rsid w:val="00F93933"/>
    <w:rsid w:val="00F943D9"/>
    <w:rsid w:val="00F94BB7"/>
    <w:rsid w:val="00F974AF"/>
    <w:rsid w:val="00F97CD0"/>
    <w:rsid w:val="00FA206C"/>
    <w:rsid w:val="00FA2A39"/>
    <w:rsid w:val="00FA3831"/>
    <w:rsid w:val="00FA3EB3"/>
    <w:rsid w:val="00FA696C"/>
    <w:rsid w:val="00FB0084"/>
    <w:rsid w:val="00FB071B"/>
    <w:rsid w:val="00FB0B3C"/>
    <w:rsid w:val="00FB0C2C"/>
    <w:rsid w:val="00FB43E8"/>
    <w:rsid w:val="00FB4F4C"/>
    <w:rsid w:val="00FB539F"/>
    <w:rsid w:val="00FB56D5"/>
    <w:rsid w:val="00FB771D"/>
    <w:rsid w:val="00FB7A3F"/>
    <w:rsid w:val="00FC08C5"/>
    <w:rsid w:val="00FC3832"/>
    <w:rsid w:val="00FC53CC"/>
    <w:rsid w:val="00FC6FF4"/>
    <w:rsid w:val="00FC7A31"/>
    <w:rsid w:val="00FC7AA1"/>
    <w:rsid w:val="00FD26F7"/>
    <w:rsid w:val="00FD2AF7"/>
    <w:rsid w:val="00FD4799"/>
    <w:rsid w:val="00FD5217"/>
    <w:rsid w:val="00FD5B19"/>
    <w:rsid w:val="00FD60F9"/>
    <w:rsid w:val="00FE07EB"/>
    <w:rsid w:val="00FE239E"/>
    <w:rsid w:val="00FE2D83"/>
    <w:rsid w:val="00FE604C"/>
    <w:rsid w:val="00FF01D3"/>
    <w:rsid w:val="00FF08B2"/>
    <w:rsid w:val="00FF25F1"/>
    <w:rsid w:val="00FF3B06"/>
    <w:rsid w:val="00FF4B3E"/>
    <w:rsid w:val="00FF5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4B6F1"/>
  <w15:docId w15:val="{553D1C98-2608-4895-A8FB-58930268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7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6753"/>
    <w:pPr>
      <w:keepNext/>
      <w:outlineLvl w:val="0"/>
    </w:pPr>
    <w:rPr>
      <w:i/>
      <w:iCs/>
    </w:rPr>
  </w:style>
  <w:style w:type="paragraph" w:styleId="Heading2">
    <w:name w:val="heading 2"/>
    <w:basedOn w:val="Normal"/>
    <w:next w:val="Normal"/>
    <w:link w:val="Heading2Char"/>
    <w:qFormat/>
    <w:rsid w:val="000C6753"/>
    <w:pPr>
      <w:keepNext/>
      <w:outlineLvl w:val="1"/>
    </w:pPr>
    <w:rPr>
      <w:sz w:val="28"/>
    </w:rPr>
  </w:style>
  <w:style w:type="paragraph" w:styleId="Heading3">
    <w:name w:val="heading 3"/>
    <w:basedOn w:val="Normal"/>
    <w:next w:val="Normal"/>
    <w:link w:val="Heading3Char"/>
    <w:qFormat/>
    <w:rsid w:val="000C6753"/>
    <w:pPr>
      <w:keepNext/>
      <w:tabs>
        <w:tab w:val="center" w:pos="4320"/>
        <w:tab w:val="left" w:pos="6515"/>
      </w:tabs>
      <w:outlineLvl w:val="2"/>
    </w:pPr>
    <w:rPr>
      <w:rFonts w:ascii="Bookman Old Style" w:hAnsi="Bookman Old Style"/>
      <w:b/>
      <w:bCs/>
      <w:sz w:val="32"/>
    </w:rPr>
  </w:style>
  <w:style w:type="paragraph" w:styleId="Heading4">
    <w:name w:val="heading 4"/>
    <w:basedOn w:val="Normal"/>
    <w:next w:val="Normal"/>
    <w:link w:val="Heading4Char"/>
    <w:qFormat/>
    <w:rsid w:val="000C6753"/>
    <w:pPr>
      <w:keepNext/>
      <w:numPr>
        <w:numId w:val="4"/>
      </w:numPr>
      <w:outlineLvl w:val="3"/>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753"/>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0C6753"/>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0C6753"/>
    <w:rPr>
      <w:rFonts w:ascii="Bookman Old Style" w:eastAsia="Times New Roman" w:hAnsi="Bookman Old Style" w:cs="Times New Roman"/>
      <w:b/>
      <w:bCs/>
      <w:sz w:val="32"/>
      <w:szCs w:val="24"/>
    </w:rPr>
  </w:style>
  <w:style w:type="character" w:customStyle="1" w:styleId="Heading4Char">
    <w:name w:val="Heading 4 Char"/>
    <w:basedOn w:val="DefaultParagraphFont"/>
    <w:link w:val="Heading4"/>
    <w:rsid w:val="000C6753"/>
    <w:rPr>
      <w:rFonts w:ascii="Bookman Old Style" w:eastAsia="Times New Roman" w:hAnsi="Bookman Old Style" w:cs="Times New Roman"/>
      <w:b/>
      <w:bCs/>
      <w:sz w:val="24"/>
      <w:szCs w:val="24"/>
    </w:rPr>
  </w:style>
  <w:style w:type="paragraph" w:styleId="Title">
    <w:name w:val="Title"/>
    <w:basedOn w:val="Normal"/>
    <w:link w:val="TitleChar"/>
    <w:qFormat/>
    <w:rsid w:val="000C6753"/>
    <w:pPr>
      <w:jc w:val="center"/>
    </w:pPr>
    <w:rPr>
      <w:sz w:val="32"/>
    </w:rPr>
  </w:style>
  <w:style w:type="character" w:customStyle="1" w:styleId="TitleChar">
    <w:name w:val="Title Char"/>
    <w:basedOn w:val="DefaultParagraphFont"/>
    <w:link w:val="Title"/>
    <w:rsid w:val="000C6753"/>
    <w:rPr>
      <w:rFonts w:ascii="Times New Roman" w:eastAsia="Times New Roman" w:hAnsi="Times New Roman" w:cs="Times New Roman"/>
      <w:sz w:val="32"/>
      <w:szCs w:val="24"/>
    </w:rPr>
  </w:style>
  <w:style w:type="paragraph" w:styleId="BodyText">
    <w:name w:val="Body Text"/>
    <w:basedOn w:val="Normal"/>
    <w:link w:val="BodyTextChar"/>
    <w:rsid w:val="000C6753"/>
    <w:rPr>
      <w:rFonts w:ascii="Bookman Old Style" w:hAnsi="Bookman Old Style"/>
      <w:szCs w:val="20"/>
    </w:rPr>
  </w:style>
  <w:style w:type="character" w:customStyle="1" w:styleId="BodyTextChar">
    <w:name w:val="Body Text Char"/>
    <w:basedOn w:val="DefaultParagraphFont"/>
    <w:link w:val="BodyText"/>
    <w:rsid w:val="000C6753"/>
    <w:rPr>
      <w:rFonts w:ascii="Bookman Old Style" w:eastAsia="Times New Roman" w:hAnsi="Bookman Old Style" w:cs="Times New Roman"/>
      <w:sz w:val="24"/>
      <w:szCs w:val="20"/>
    </w:rPr>
  </w:style>
  <w:style w:type="paragraph" w:styleId="ListParagraph">
    <w:name w:val="List Paragraph"/>
    <w:basedOn w:val="Normal"/>
    <w:uiPriority w:val="34"/>
    <w:qFormat/>
    <w:rsid w:val="000C6753"/>
    <w:pPr>
      <w:ind w:left="720"/>
    </w:pPr>
    <w:rPr>
      <w:sz w:val="20"/>
      <w:szCs w:val="20"/>
    </w:rPr>
  </w:style>
  <w:style w:type="paragraph" w:styleId="Header">
    <w:name w:val="header"/>
    <w:basedOn w:val="Normal"/>
    <w:link w:val="HeaderChar"/>
    <w:rsid w:val="000C6753"/>
    <w:pPr>
      <w:tabs>
        <w:tab w:val="center" w:pos="4320"/>
        <w:tab w:val="right" w:pos="8640"/>
      </w:tabs>
    </w:pPr>
    <w:rPr>
      <w:sz w:val="20"/>
      <w:szCs w:val="20"/>
    </w:rPr>
  </w:style>
  <w:style w:type="character" w:customStyle="1" w:styleId="HeaderChar">
    <w:name w:val="Header Char"/>
    <w:basedOn w:val="DefaultParagraphFont"/>
    <w:link w:val="Header"/>
    <w:rsid w:val="000C6753"/>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3351C1"/>
    <w:pPr>
      <w:spacing w:after="120" w:line="480" w:lineRule="auto"/>
    </w:pPr>
  </w:style>
  <w:style w:type="character" w:customStyle="1" w:styleId="BodyText2Char">
    <w:name w:val="Body Text 2 Char"/>
    <w:basedOn w:val="DefaultParagraphFont"/>
    <w:link w:val="BodyText2"/>
    <w:uiPriority w:val="99"/>
    <w:rsid w:val="003351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7A09"/>
    <w:rPr>
      <w:rFonts w:ascii="Tahoma" w:hAnsi="Tahoma" w:cs="Tahoma"/>
      <w:sz w:val="16"/>
      <w:szCs w:val="16"/>
    </w:rPr>
  </w:style>
  <w:style w:type="character" w:customStyle="1" w:styleId="BalloonTextChar">
    <w:name w:val="Balloon Text Char"/>
    <w:basedOn w:val="DefaultParagraphFont"/>
    <w:link w:val="BalloonText"/>
    <w:uiPriority w:val="99"/>
    <w:semiHidden/>
    <w:rsid w:val="00497A0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7702B"/>
    <w:rPr>
      <w:sz w:val="16"/>
      <w:szCs w:val="16"/>
    </w:rPr>
  </w:style>
  <w:style w:type="paragraph" w:styleId="CommentText">
    <w:name w:val="annotation text"/>
    <w:basedOn w:val="Normal"/>
    <w:link w:val="CommentTextChar"/>
    <w:uiPriority w:val="99"/>
    <w:unhideWhenUsed/>
    <w:rsid w:val="00B7702B"/>
    <w:rPr>
      <w:sz w:val="20"/>
      <w:szCs w:val="20"/>
    </w:rPr>
  </w:style>
  <w:style w:type="character" w:customStyle="1" w:styleId="CommentTextChar">
    <w:name w:val="Comment Text Char"/>
    <w:basedOn w:val="DefaultParagraphFont"/>
    <w:link w:val="CommentText"/>
    <w:uiPriority w:val="99"/>
    <w:rsid w:val="00B770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702B"/>
    <w:rPr>
      <w:b/>
      <w:bCs/>
    </w:rPr>
  </w:style>
  <w:style w:type="character" w:customStyle="1" w:styleId="CommentSubjectChar">
    <w:name w:val="Comment Subject Char"/>
    <w:basedOn w:val="CommentTextChar"/>
    <w:link w:val="CommentSubject"/>
    <w:uiPriority w:val="99"/>
    <w:semiHidden/>
    <w:rsid w:val="00B7702B"/>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F5344E"/>
    <w:pPr>
      <w:tabs>
        <w:tab w:val="center" w:pos="4680"/>
        <w:tab w:val="right" w:pos="9360"/>
      </w:tabs>
    </w:pPr>
  </w:style>
  <w:style w:type="character" w:customStyle="1" w:styleId="FooterChar">
    <w:name w:val="Footer Char"/>
    <w:basedOn w:val="DefaultParagraphFont"/>
    <w:link w:val="Footer"/>
    <w:uiPriority w:val="99"/>
    <w:rsid w:val="00F5344E"/>
    <w:rPr>
      <w:rFonts w:ascii="Times New Roman" w:eastAsia="Times New Roman" w:hAnsi="Times New Roman" w:cs="Times New Roman"/>
      <w:sz w:val="24"/>
      <w:szCs w:val="24"/>
    </w:rPr>
  </w:style>
  <w:style w:type="paragraph" w:customStyle="1" w:styleId="Default">
    <w:name w:val="Default"/>
    <w:rsid w:val="007B57CC"/>
    <w:pPr>
      <w:autoSpaceDE w:val="0"/>
      <w:autoSpaceDN w:val="0"/>
      <w:adjustRightInd w:val="0"/>
      <w:spacing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7B57CC"/>
  </w:style>
  <w:style w:type="character" w:styleId="Hyperlink">
    <w:name w:val="Hyperlink"/>
    <w:basedOn w:val="DefaultParagraphFont"/>
    <w:uiPriority w:val="99"/>
    <w:unhideWhenUsed/>
    <w:rsid w:val="007B57CC"/>
    <w:rPr>
      <w:color w:val="0000DD"/>
      <w:u w:val="single"/>
    </w:rPr>
  </w:style>
  <w:style w:type="character" w:styleId="FollowedHyperlink">
    <w:name w:val="FollowedHyperlink"/>
    <w:basedOn w:val="DefaultParagraphFont"/>
    <w:uiPriority w:val="99"/>
    <w:semiHidden/>
    <w:unhideWhenUsed/>
    <w:rsid w:val="007B57CC"/>
    <w:rPr>
      <w:color w:val="BB0099"/>
      <w:u w:val="single"/>
    </w:rPr>
  </w:style>
  <w:style w:type="paragraph" w:customStyle="1" w:styleId="a">
    <w:name w:val="a"/>
    <w:basedOn w:val="Normal"/>
    <w:rsid w:val="007B57CC"/>
    <w:pPr>
      <w:spacing w:before="100" w:beforeAutospacing="1" w:after="100" w:afterAutospacing="1"/>
    </w:pPr>
    <w:rPr>
      <w:rFonts w:ascii="Verdana" w:hAnsi="Verdana"/>
      <w:color w:val="000000"/>
    </w:rPr>
  </w:style>
  <w:style w:type="paragraph" w:styleId="NormalWeb">
    <w:name w:val="Normal (Web)"/>
    <w:basedOn w:val="Normal"/>
    <w:uiPriority w:val="99"/>
    <w:semiHidden/>
    <w:unhideWhenUsed/>
    <w:rsid w:val="007B57CC"/>
    <w:pPr>
      <w:spacing w:before="100" w:beforeAutospacing="1" w:after="100" w:afterAutospacing="1"/>
    </w:pPr>
    <w:rPr>
      <w:color w:val="000000"/>
    </w:rPr>
  </w:style>
  <w:style w:type="paragraph" w:styleId="NoSpacing">
    <w:name w:val="No Spacing"/>
    <w:link w:val="NoSpacingChar"/>
    <w:uiPriority w:val="1"/>
    <w:qFormat/>
    <w:rsid w:val="00216ADC"/>
    <w:pPr>
      <w:spacing w:after="0" w:line="240" w:lineRule="auto"/>
    </w:pPr>
    <w:rPr>
      <w:rFonts w:eastAsiaTheme="minorEastAsia"/>
    </w:rPr>
  </w:style>
  <w:style w:type="character" w:customStyle="1" w:styleId="NoSpacingChar">
    <w:name w:val="No Spacing Char"/>
    <w:basedOn w:val="DefaultParagraphFont"/>
    <w:link w:val="NoSpacing"/>
    <w:uiPriority w:val="1"/>
    <w:rsid w:val="00216ADC"/>
    <w:rPr>
      <w:rFonts w:eastAsiaTheme="minorEastAsia"/>
    </w:rPr>
  </w:style>
  <w:style w:type="paragraph" w:styleId="Revision">
    <w:name w:val="Revision"/>
    <w:hidden/>
    <w:uiPriority w:val="99"/>
    <w:semiHidden/>
    <w:rsid w:val="007F074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318F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SNoPt">
    <w:name w:val="Block SS No Pt"/>
    <w:basedOn w:val="Normal"/>
    <w:qFormat/>
    <w:rsid w:val="00D318F2"/>
    <w:pPr>
      <w:jc w:val="both"/>
    </w:pPr>
    <w:rPr>
      <w:rFonts w:eastAsia="Calibri"/>
      <w:iCs/>
    </w:rPr>
  </w:style>
  <w:style w:type="character" w:styleId="UnresolvedMention">
    <w:name w:val="Unresolved Mention"/>
    <w:basedOn w:val="DefaultParagraphFont"/>
    <w:uiPriority w:val="99"/>
    <w:semiHidden/>
    <w:unhideWhenUsed/>
    <w:rsid w:val="0076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24644">
      <w:bodyDiv w:val="1"/>
      <w:marLeft w:val="0"/>
      <w:marRight w:val="0"/>
      <w:marTop w:val="0"/>
      <w:marBottom w:val="0"/>
      <w:divBdr>
        <w:top w:val="none" w:sz="0" w:space="0" w:color="auto"/>
        <w:left w:val="none" w:sz="0" w:space="0" w:color="auto"/>
        <w:bottom w:val="none" w:sz="0" w:space="0" w:color="auto"/>
        <w:right w:val="none" w:sz="0" w:space="0" w:color="auto"/>
      </w:divBdr>
    </w:div>
    <w:div w:id="284889210">
      <w:bodyDiv w:val="1"/>
      <w:marLeft w:val="0"/>
      <w:marRight w:val="0"/>
      <w:marTop w:val="0"/>
      <w:marBottom w:val="0"/>
      <w:divBdr>
        <w:top w:val="none" w:sz="0" w:space="0" w:color="auto"/>
        <w:left w:val="none" w:sz="0" w:space="0" w:color="auto"/>
        <w:bottom w:val="none" w:sz="0" w:space="0" w:color="auto"/>
        <w:right w:val="none" w:sz="0" w:space="0" w:color="auto"/>
      </w:divBdr>
    </w:div>
    <w:div w:id="425348680">
      <w:bodyDiv w:val="1"/>
      <w:marLeft w:val="0"/>
      <w:marRight w:val="0"/>
      <w:marTop w:val="0"/>
      <w:marBottom w:val="0"/>
      <w:divBdr>
        <w:top w:val="none" w:sz="0" w:space="0" w:color="auto"/>
        <w:left w:val="none" w:sz="0" w:space="0" w:color="auto"/>
        <w:bottom w:val="none" w:sz="0" w:space="0" w:color="auto"/>
        <w:right w:val="none" w:sz="0" w:space="0" w:color="auto"/>
      </w:divBdr>
    </w:div>
    <w:div w:id="561333179">
      <w:bodyDiv w:val="1"/>
      <w:marLeft w:val="0"/>
      <w:marRight w:val="0"/>
      <w:marTop w:val="0"/>
      <w:marBottom w:val="0"/>
      <w:divBdr>
        <w:top w:val="none" w:sz="0" w:space="0" w:color="auto"/>
        <w:left w:val="none" w:sz="0" w:space="0" w:color="auto"/>
        <w:bottom w:val="none" w:sz="0" w:space="0" w:color="auto"/>
        <w:right w:val="none" w:sz="0" w:space="0" w:color="auto"/>
      </w:divBdr>
    </w:div>
    <w:div w:id="991327673">
      <w:bodyDiv w:val="1"/>
      <w:marLeft w:val="0"/>
      <w:marRight w:val="0"/>
      <w:marTop w:val="0"/>
      <w:marBottom w:val="0"/>
      <w:divBdr>
        <w:top w:val="none" w:sz="0" w:space="0" w:color="auto"/>
        <w:left w:val="none" w:sz="0" w:space="0" w:color="auto"/>
        <w:bottom w:val="none" w:sz="0" w:space="0" w:color="auto"/>
        <w:right w:val="none" w:sz="0" w:space="0" w:color="auto"/>
      </w:divBdr>
    </w:div>
    <w:div w:id="1018385867">
      <w:bodyDiv w:val="1"/>
      <w:marLeft w:val="0"/>
      <w:marRight w:val="0"/>
      <w:marTop w:val="0"/>
      <w:marBottom w:val="0"/>
      <w:divBdr>
        <w:top w:val="none" w:sz="0" w:space="0" w:color="auto"/>
        <w:left w:val="none" w:sz="0" w:space="0" w:color="auto"/>
        <w:bottom w:val="none" w:sz="0" w:space="0" w:color="auto"/>
        <w:right w:val="none" w:sz="0" w:space="0" w:color="auto"/>
      </w:divBdr>
    </w:div>
    <w:div w:id="1075123973">
      <w:bodyDiv w:val="1"/>
      <w:marLeft w:val="0"/>
      <w:marRight w:val="0"/>
      <w:marTop w:val="0"/>
      <w:marBottom w:val="0"/>
      <w:divBdr>
        <w:top w:val="none" w:sz="0" w:space="0" w:color="auto"/>
        <w:left w:val="none" w:sz="0" w:space="0" w:color="auto"/>
        <w:bottom w:val="none" w:sz="0" w:space="0" w:color="auto"/>
        <w:right w:val="none" w:sz="0" w:space="0" w:color="auto"/>
      </w:divBdr>
    </w:div>
    <w:div w:id="1240095209">
      <w:bodyDiv w:val="1"/>
      <w:marLeft w:val="0"/>
      <w:marRight w:val="0"/>
      <w:marTop w:val="0"/>
      <w:marBottom w:val="0"/>
      <w:divBdr>
        <w:top w:val="none" w:sz="0" w:space="0" w:color="auto"/>
        <w:left w:val="none" w:sz="0" w:space="0" w:color="auto"/>
        <w:bottom w:val="none" w:sz="0" w:space="0" w:color="auto"/>
        <w:right w:val="none" w:sz="0" w:space="0" w:color="auto"/>
      </w:divBdr>
    </w:div>
    <w:div w:id="1251548969">
      <w:bodyDiv w:val="1"/>
      <w:marLeft w:val="0"/>
      <w:marRight w:val="0"/>
      <w:marTop w:val="0"/>
      <w:marBottom w:val="0"/>
      <w:divBdr>
        <w:top w:val="none" w:sz="0" w:space="0" w:color="auto"/>
        <w:left w:val="none" w:sz="0" w:space="0" w:color="auto"/>
        <w:bottom w:val="none" w:sz="0" w:space="0" w:color="auto"/>
        <w:right w:val="none" w:sz="0" w:space="0" w:color="auto"/>
      </w:divBdr>
    </w:div>
    <w:div w:id="1665549996">
      <w:bodyDiv w:val="1"/>
      <w:marLeft w:val="0"/>
      <w:marRight w:val="0"/>
      <w:marTop w:val="0"/>
      <w:marBottom w:val="0"/>
      <w:divBdr>
        <w:top w:val="none" w:sz="0" w:space="0" w:color="auto"/>
        <w:left w:val="none" w:sz="0" w:space="0" w:color="auto"/>
        <w:bottom w:val="none" w:sz="0" w:space="0" w:color="auto"/>
        <w:right w:val="none" w:sz="0" w:space="0" w:color="auto"/>
      </w:divBdr>
    </w:div>
    <w:div w:id="1766461950">
      <w:bodyDiv w:val="1"/>
      <w:marLeft w:val="0"/>
      <w:marRight w:val="0"/>
      <w:marTop w:val="0"/>
      <w:marBottom w:val="0"/>
      <w:divBdr>
        <w:top w:val="none" w:sz="0" w:space="0" w:color="auto"/>
        <w:left w:val="none" w:sz="0" w:space="0" w:color="auto"/>
        <w:bottom w:val="none" w:sz="0" w:space="0" w:color="auto"/>
        <w:right w:val="none" w:sz="0" w:space="0" w:color="auto"/>
      </w:divBdr>
    </w:div>
    <w:div w:id="1995452072">
      <w:bodyDiv w:val="1"/>
      <w:marLeft w:val="0"/>
      <w:marRight w:val="0"/>
      <w:marTop w:val="0"/>
      <w:marBottom w:val="0"/>
      <w:divBdr>
        <w:top w:val="none" w:sz="0" w:space="0" w:color="auto"/>
        <w:left w:val="none" w:sz="0" w:space="0" w:color="auto"/>
        <w:bottom w:val="none" w:sz="0" w:space="0" w:color="auto"/>
        <w:right w:val="none" w:sz="0" w:space="0" w:color="auto"/>
      </w:divBdr>
    </w:div>
    <w:div w:id="20484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appengine.egov.com/apps/in/hodreservationfee" TargetMode="External"/><Relationship Id="rId2" Type="http://schemas.openxmlformats.org/officeDocument/2006/relationships/customXml" Target="../customXml/item2.xml"/><Relationship Id="rId16" Type="http://schemas.openxmlformats.org/officeDocument/2006/relationships/hyperlink" Target="https://www.in.gov/ihcda/homebuyers/income-and-acquisition-limi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n.gov/ihcda/4117.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81427E8B7EAF049B2C4E1D9F977CE73" ma:contentTypeVersion="4" ma:contentTypeDescription="Create a new document." ma:contentTypeScope="" ma:versionID="5a8799691f0c99be0820994d44df9ac0">
  <xsd:schema xmlns:xsd="http://www.w3.org/2001/XMLSchema" xmlns:xs="http://www.w3.org/2001/XMLSchema" xmlns:p="http://schemas.microsoft.com/office/2006/metadata/properties" xmlns:ns1="http://schemas.microsoft.com/sharepoint/v3" xmlns:ns3="2231ec0d-190e-4ebf-88d4-6a0f7690621d" targetNamespace="http://schemas.microsoft.com/office/2006/metadata/properties" ma:root="true" ma:fieldsID="d366ad2520711b873c5d61440ac7d971" ns1:_="" ns3:_="">
    <xsd:import namespace="http://schemas.microsoft.com/sharepoint/v3"/>
    <xsd:import namespace="2231ec0d-190e-4ebf-88d4-6a0f7690621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1ec0d-190e-4ebf-88d4-6a0f769062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4DCBF-8353-4556-8E6F-FAF7EE524D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F188B1-783C-4A43-A2FF-7305B96FBE83}">
  <ds:schemaRefs>
    <ds:schemaRef ds:uri="http://schemas.openxmlformats.org/officeDocument/2006/bibliography"/>
  </ds:schemaRefs>
</ds:datastoreItem>
</file>

<file path=customXml/itemProps3.xml><?xml version="1.0" encoding="utf-8"?>
<ds:datastoreItem xmlns:ds="http://schemas.openxmlformats.org/officeDocument/2006/customXml" ds:itemID="{3BE161D7-A666-4F03-B399-E52AE0D8A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31ec0d-190e-4ebf-88d4-6a0f76906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9F5F2A-59E4-434F-9BDA-021BF925D3BA}">
  <ds:schemaRefs>
    <ds:schemaRef ds:uri="http://schemas.microsoft.com/sharepoint/v3/contenttype/forms"/>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1</TotalTime>
  <Pages>25</Pages>
  <Words>5820</Words>
  <Characters>33178</Characters>
  <Application>Microsoft Office Word</Application>
  <DocSecurity>0</DocSecurity>
  <PresentationFormat/>
  <Lines>276</Lines>
  <Paragraphs>77</Paragraphs>
  <ScaleCrop>false</ScaleCrop>
  <HeadingPairs>
    <vt:vector size="2" baseType="variant">
      <vt:variant>
        <vt:lpstr>Title</vt:lpstr>
      </vt:variant>
      <vt:variant>
        <vt:i4>1</vt:i4>
      </vt:variant>
    </vt:vector>
  </HeadingPairs>
  <TitlesOfParts>
    <vt:vector size="1" baseType="lpstr">
      <vt:lpstr>2017 MORTGAGE CREDIT CERTIFICATE PROGRAM GUIDE</vt:lpstr>
    </vt:vector>
  </TitlesOfParts>
  <Company>IHCDA</Company>
  <LinksUpToDate>false</LinksUpToDate>
  <CharactersWithSpaces>38921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MORTGAGE CREDIT CERTIFICATE PROGRAM GUIDE</dc:title>
  <dc:subject/>
  <dc:creator>liann</dc:creator>
  <cp:lastModifiedBy>Witcher, Kayla</cp:lastModifiedBy>
  <cp:revision>3</cp:revision>
  <cp:lastPrinted>2016-08-19T17:42:00Z</cp:lastPrinted>
  <dcterms:created xsi:type="dcterms:W3CDTF">2024-02-29T16:38:00Z</dcterms:created>
  <dcterms:modified xsi:type="dcterms:W3CDTF">2024-02-29T17:05:00Z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0x010100681427E8B7EAF049B2C4E1D9F977CE73</vt:lpwstr>
  </property>
</Properties>
</file>