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A2CC" w14:textId="661CAB49" w:rsidR="00D94CCF" w:rsidRPr="00DA247C" w:rsidRDefault="00DA247C" w:rsidP="00395AE6">
      <w:pPr>
        <w:rPr>
          <w:rFonts w:ascii="Arial" w:hAnsi="Arial" w:cs="Arial"/>
          <w:sz w:val="24"/>
          <w:szCs w:val="24"/>
        </w:rPr>
      </w:pPr>
      <w:r>
        <w:rPr>
          <w:rFonts w:ascii="Arial" w:hAnsi="Arial" w:cs="Arial"/>
          <w:u w:val="single"/>
        </w:rPr>
        <w:t>La</w:t>
      </w:r>
      <w:r w:rsidR="00D94CCF" w:rsidRPr="00395AE6">
        <w:rPr>
          <w:rFonts w:ascii="Arial" w:hAnsi="Arial" w:cs="Arial"/>
          <w:u w:val="single"/>
        </w:rPr>
        <w:t>ndlord Information</w:t>
      </w:r>
      <w:r w:rsidR="00D94CCF" w:rsidRPr="00395AE6">
        <w:rPr>
          <w:rFonts w:ascii="Arial" w:hAnsi="Arial" w:cs="Arial"/>
        </w:rPr>
        <w:t>:</w:t>
      </w:r>
      <w:r w:rsidR="00997CDC" w:rsidRPr="00395AE6">
        <w:rPr>
          <w:rFonts w:ascii="Arial" w:hAnsi="Arial" w:cs="Arial"/>
        </w:rPr>
        <w:tab/>
      </w:r>
      <w:r w:rsidR="00997CDC" w:rsidRPr="00395AE6">
        <w:rPr>
          <w:rFonts w:ascii="Arial" w:hAnsi="Arial" w:cs="Arial"/>
        </w:rPr>
        <w:tab/>
      </w:r>
      <w:r w:rsidR="00997CDC" w:rsidRPr="00395AE6">
        <w:rPr>
          <w:rFonts w:ascii="Arial" w:hAnsi="Arial" w:cs="Arial"/>
        </w:rPr>
        <w:tab/>
      </w:r>
      <w:r w:rsidR="00997CDC" w:rsidRPr="00395AE6">
        <w:rPr>
          <w:rFonts w:ascii="Arial" w:hAnsi="Arial" w:cs="Arial"/>
        </w:rPr>
        <w:tab/>
      </w:r>
      <w:r w:rsidR="00F52ED8" w:rsidRPr="00395AE6">
        <w:rPr>
          <w:rFonts w:ascii="Arial" w:hAnsi="Arial" w:cs="Arial"/>
          <w:u w:val="single"/>
        </w:rPr>
        <w:t>Tenant Information</w:t>
      </w:r>
      <w:r w:rsidR="00F52ED8" w:rsidRPr="00395AE6">
        <w:rPr>
          <w:rFonts w:ascii="Arial" w:hAnsi="Arial" w:cs="Arial"/>
        </w:rPr>
        <w:t>:</w:t>
      </w:r>
      <w:r w:rsidR="00D94CCF" w:rsidRPr="00395AE6">
        <w:rPr>
          <w:rFonts w:ascii="Arial" w:hAnsi="Arial" w:cs="Arial"/>
        </w:rPr>
        <w:br/>
        <w:t>Name:</w:t>
      </w:r>
      <w:r w:rsidR="00F52ED8" w:rsidRPr="00395AE6">
        <w:rPr>
          <w:rFonts w:ascii="Arial" w:hAnsi="Arial" w:cs="Arial"/>
        </w:rPr>
        <w:tab/>
      </w:r>
      <w:r w:rsidR="00103119" w:rsidRPr="001435E4">
        <w:rPr>
          <w:rFonts w:ascii="Arial" w:hAnsi="Arial" w:cs="Arial"/>
        </w:rPr>
        <w:t>_______________________</w:t>
      </w:r>
      <w:r w:rsidR="00F52ED8" w:rsidRPr="00395AE6">
        <w:rPr>
          <w:rFonts w:ascii="Arial" w:hAnsi="Arial" w:cs="Arial"/>
        </w:rPr>
        <w:tab/>
      </w:r>
      <w:r w:rsidR="00F52ED8" w:rsidRPr="00395AE6">
        <w:rPr>
          <w:rFonts w:ascii="Arial" w:hAnsi="Arial" w:cs="Arial"/>
        </w:rPr>
        <w:tab/>
      </w:r>
      <w:r w:rsidR="00103119" w:rsidRPr="00395AE6">
        <w:rPr>
          <w:rFonts w:ascii="Arial" w:hAnsi="Arial" w:cs="Arial"/>
        </w:rPr>
        <w:t xml:space="preserve">Name: </w:t>
      </w:r>
      <w:r w:rsidR="00103119" w:rsidRPr="001435E4">
        <w:rPr>
          <w:rFonts w:ascii="Arial" w:hAnsi="Arial" w:cs="Arial"/>
        </w:rPr>
        <w:t>__________________________</w:t>
      </w:r>
    </w:p>
    <w:p w14:paraId="225A7225" w14:textId="16F31F55" w:rsidR="00D94CCF" w:rsidRPr="00395AE6" w:rsidRDefault="00103119" w:rsidP="00395AE6">
      <w:pPr>
        <w:rPr>
          <w:rFonts w:ascii="Arial" w:hAnsi="Arial" w:cs="Arial"/>
        </w:rPr>
      </w:pPr>
      <w:proofErr w:type="gramStart"/>
      <w:r w:rsidRPr="00395AE6">
        <w:rPr>
          <w:rFonts w:ascii="Arial" w:hAnsi="Arial" w:cs="Arial"/>
        </w:rPr>
        <w:t xml:space="preserve">Address: </w:t>
      </w:r>
      <w:r w:rsidRPr="001435E4">
        <w:rPr>
          <w:rFonts w:ascii="Arial" w:hAnsi="Arial" w:cs="Arial"/>
        </w:rPr>
        <w:t>_</w:t>
      </w:r>
      <w:proofErr w:type="gramEnd"/>
      <w:r w:rsidRPr="001435E4">
        <w:rPr>
          <w:rFonts w:ascii="Arial" w:hAnsi="Arial" w:cs="Arial"/>
        </w:rPr>
        <w:t>___________________</w:t>
      </w:r>
      <w:proofErr w:type="gramStart"/>
      <w:r w:rsidRPr="001435E4">
        <w:rPr>
          <w:rFonts w:ascii="Arial" w:hAnsi="Arial" w:cs="Arial"/>
        </w:rPr>
        <w:t>_</w:t>
      </w:r>
      <w:r w:rsidR="00F52ED8" w:rsidRPr="00395AE6">
        <w:rPr>
          <w:rFonts w:ascii="Arial" w:hAnsi="Arial" w:cs="Arial"/>
        </w:rPr>
        <w:tab/>
      </w:r>
      <w:r w:rsidR="00F52ED8" w:rsidRPr="00395AE6">
        <w:rPr>
          <w:rFonts w:ascii="Arial" w:hAnsi="Arial" w:cs="Arial"/>
        </w:rPr>
        <w:tab/>
        <w:t>Unit</w:t>
      </w:r>
      <w:proofErr w:type="gramEnd"/>
      <w:r w:rsidR="00F52ED8" w:rsidRPr="00395AE6">
        <w:rPr>
          <w:rFonts w:ascii="Arial" w:hAnsi="Arial" w:cs="Arial"/>
        </w:rPr>
        <w:t>:</w:t>
      </w:r>
      <w:r w:rsidRPr="00395AE6">
        <w:rPr>
          <w:rFonts w:ascii="Arial" w:hAnsi="Arial" w:cs="Arial"/>
        </w:rPr>
        <w:t xml:space="preserve"> </w:t>
      </w:r>
      <w:r w:rsidRPr="001435E4">
        <w:rPr>
          <w:rFonts w:ascii="Arial" w:hAnsi="Arial" w:cs="Arial"/>
        </w:rPr>
        <w:t>____________________________</w:t>
      </w:r>
    </w:p>
    <w:p w14:paraId="115A9F73" w14:textId="2504B084" w:rsidR="00D94CCF" w:rsidRPr="00395AE6" w:rsidRDefault="00D94CCF" w:rsidP="00395AE6">
      <w:pPr>
        <w:rPr>
          <w:rFonts w:ascii="Arial" w:hAnsi="Arial" w:cs="Arial"/>
        </w:rPr>
      </w:pPr>
      <w:r w:rsidRPr="00395AE6">
        <w:rPr>
          <w:rFonts w:ascii="Arial" w:hAnsi="Arial" w:cs="Arial"/>
        </w:rPr>
        <w:t>Phone:</w:t>
      </w:r>
      <w:r w:rsidR="00103119" w:rsidRPr="00395AE6">
        <w:rPr>
          <w:rFonts w:ascii="Arial" w:hAnsi="Arial" w:cs="Arial"/>
        </w:rPr>
        <w:t xml:space="preserve"> </w:t>
      </w:r>
      <w:r w:rsidR="00103119" w:rsidRPr="001435E4">
        <w:rPr>
          <w:rFonts w:ascii="Arial" w:hAnsi="Arial" w:cs="Arial"/>
        </w:rPr>
        <w:t>_____________________</w:t>
      </w:r>
      <w:proofErr w:type="gramStart"/>
      <w:r w:rsidR="00103119" w:rsidRPr="001435E4">
        <w:rPr>
          <w:rFonts w:ascii="Arial" w:hAnsi="Arial" w:cs="Arial"/>
        </w:rPr>
        <w:t>_</w:t>
      </w:r>
      <w:r w:rsidRPr="00395AE6">
        <w:rPr>
          <w:rFonts w:ascii="Arial" w:hAnsi="Arial" w:cs="Arial"/>
        </w:rPr>
        <w:tab/>
      </w:r>
      <w:r w:rsidR="00F52ED8" w:rsidRPr="00395AE6">
        <w:rPr>
          <w:rFonts w:ascii="Arial" w:hAnsi="Arial" w:cs="Arial"/>
        </w:rPr>
        <w:tab/>
      </w:r>
      <w:r w:rsidR="00073C96" w:rsidRPr="00395AE6">
        <w:rPr>
          <w:rFonts w:ascii="Arial" w:hAnsi="Arial" w:cs="Arial"/>
        </w:rPr>
        <w:t>Address</w:t>
      </w:r>
      <w:proofErr w:type="gramEnd"/>
      <w:r w:rsidR="00073C96" w:rsidRPr="00395AE6">
        <w:rPr>
          <w:rFonts w:ascii="Arial" w:hAnsi="Arial" w:cs="Arial"/>
        </w:rPr>
        <w:t>:</w:t>
      </w:r>
      <w:r w:rsidR="00103119" w:rsidRPr="00395AE6">
        <w:rPr>
          <w:rFonts w:ascii="Arial" w:hAnsi="Arial" w:cs="Arial"/>
        </w:rPr>
        <w:t xml:space="preserve"> </w:t>
      </w:r>
      <w:r w:rsidR="00103119" w:rsidRPr="001435E4">
        <w:rPr>
          <w:rFonts w:ascii="Arial" w:hAnsi="Arial" w:cs="Arial"/>
        </w:rPr>
        <w:t>________________________</w:t>
      </w:r>
    </w:p>
    <w:p w14:paraId="75D66BEA" w14:textId="02079088" w:rsidR="00D0731D" w:rsidRPr="00995A87" w:rsidRDefault="00D94CCF" w:rsidP="00826383">
      <w:pPr>
        <w:rPr>
          <w:rFonts w:ascii="Arial" w:hAnsi="Arial" w:cs="Arial"/>
        </w:rPr>
      </w:pPr>
      <w:r w:rsidRPr="00395AE6">
        <w:rPr>
          <w:rFonts w:ascii="Arial" w:hAnsi="Arial" w:cs="Arial"/>
        </w:rPr>
        <w:t>Email</w:t>
      </w:r>
      <w:r w:rsidR="00997CDC" w:rsidRPr="00395AE6">
        <w:rPr>
          <w:rFonts w:ascii="Arial" w:hAnsi="Arial" w:cs="Arial"/>
        </w:rPr>
        <w:t>:</w:t>
      </w:r>
      <w:r w:rsidR="00103119" w:rsidRPr="00395AE6">
        <w:rPr>
          <w:rFonts w:ascii="Arial" w:hAnsi="Arial" w:cs="Arial"/>
        </w:rPr>
        <w:t xml:space="preserve"> </w:t>
      </w:r>
      <w:r w:rsidR="00103119" w:rsidRPr="001435E4">
        <w:rPr>
          <w:rFonts w:ascii="Arial" w:hAnsi="Arial" w:cs="Arial"/>
        </w:rPr>
        <w:t>_______________________</w:t>
      </w:r>
    </w:p>
    <w:p w14:paraId="3DF6EA71" w14:textId="782F7570" w:rsidR="00D0731D" w:rsidRPr="003F29CC" w:rsidRDefault="00D0731D" w:rsidP="00D0731D">
      <w:pPr>
        <w:pStyle w:val="HTMLPreformatted"/>
        <w:tabs>
          <w:tab w:val="clear" w:pos="916"/>
          <w:tab w:val="clear" w:pos="10076"/>
          <w:tab w:val="left" w:pos="90"/>
          <w:tab w:val="left" w:pos="360"/>
          <w:tab w:val="left" w:pos="9720"/>
        </w:tabs>
        <w:jc w:val="both"/>
        <w:rPr>
          <w:rFonts w:ascii="Arial" w:hAnsi="Arial" w:cs="Arial"/>
          <w:b/>
          <w:sz w:val="22"/>
          <w:szCs w:val="22"/>
        </w:rPr>
      </w:pPr>
      <w:r w:rsidRPr="003F29CC">
        <w:rPr>
          <w:rFonts w:ascii="Arial" w:hAnsi="Arial" w:cs="Arial"/>
          <w:b/>
          <w:sz w:val="22"/>
          <w:szCs w:val="22"/>
        </w:rPr>
        <w:t>The above-referenced landlord (the “Landlord”) is required to provide the Subrecipient (as defined below) with an IRS Form 1099 or W-9.  The above</w:t>
      </w:r>
      <w:r w:rsidR="009D617D">
        <w:rPr>
          <w:rFonts w:ascii="Arial" w:hAnsi="Arial" w:cs="Arial"/>
          <w:b/>
          <w:sz w:val="22"/>
          <w:szCs w:val="22"/>
        </w:rPr>
        <w:t>-</w:t>
      </w:r>
      <w:r w:rsidRPr="003F29CC">
        <w:rPr>
          <w:rFonts w:ascii="Arial" w:hAnsi="Arial" w:cs="Arial"/>
          <w:b/>
          <w:sz w:val="22"/>
          <w:szCs w:val="22"/>
        </w:rPr>
        <w:t xml:space="preserve">referenced tenant (the “Tenant”) should receive a copy of this Rental Assistance Payment Contract for the Tenant’s files.  This will describe to the Tenant the amount that the Tenant must pay and the amount that the Subrecipient will pay.  </w:t>
      </w:r>
    </w:p>
    <w:p w14:paraId="448CC366" w14:textId="77777777" w:rsidR="00D0731D" w:rsidRPr="003F29CC" w:rsidRDefault="00D0731D" w:rsidP="00D0731D">
      <w:pPr>
        <w:pStyle w:val="HTMLPreformatted"/>
        <w:tabs>
          <w:tab w:val="clear" w:pos="916"/>
          <w:tab w:val="clear" w:pos="10076"/>
          <w:tab w:val="left" w:pos="90"/>
          <w:tab w:val="left" w:pos="360"/>
          <w:tab w:val="left" w:pos="9720"/>
        </w:tabs>
        <w:jc w:val="both"/>
        <w:rPr>
          <w:rFonts w:ascii="Times New Roman" w:hAnsi="Times New Roman"/>
          <w:b/>
          <w:sz w:val="22"/>
          <w:szCs w:val="22"/>
        </w:rPr>
      </w:pPr>
    </w:p>
    <w:p w14:paraId="378EAAD7" w14:textId="7DECF26A" w:rsidR="00244466" w:rsidRPr="00244466" w:rsidRDefault="00244466" w:rsidP="00244466">
      <w:pPr>
        <w:spacing w:after="0" w:line="240" w:lineRule="auto"/>
        <w:jc w:val="both"/>
        <w:rPr>
          <w:rFonts w:ascii="Arial" w:eastAsia="Times New Roman" w:hAnsi="Arial" w:cs="Arial"/>
          <w:b/>
          <w:bCs/>
          <w:noProof/>
          <w:kern w:val="0"/>
          <w14:ligatures w14:val="none"/>
        </w:rPr>
      </w:pPr>
      <w:r w:rsidRPr="00244466">
        <w:rPr>
          <w:rFonts w:ascii="Arial" w:eastAsia="Times New Roman" w:hAnsi="Arial" w:cs="Arial"/>
          <w:b/>
          <w:kern w:val="0"/>
          <w14:ligatures w14:val="none"/>
        </w:rPr>
        <w:t>This Rental Assistance Payment Contract (“Contract”) is entered into between</w:t>
      </w:r>
      <w:r w:rsidR="00BB5954" w:rsidRPr="003F29CC">
        <w:rPr>
          <w:rFonts w:ascii="Arial" w:eastAsia="Times New Roman" w:hAnsi="Arial" w:cs="Arial"/>
          <w:b/>
          <w:kern w:val="0"/>
          <w14:ligatures w14:val="none"/>
        </w:rPr>
        <w:t xml:space="preserve"> </w:t>
      </w:r>
      <w:r w:rsidR="00BB5954" w:rsidRPr="001435E4">
        <w:rPr>
          <w:rFonts w:ascii="Arial" w:eastAsia="Times New Roman" w:hAnsi="Arial" w:cs="Arial"/>
          <w:b/>
          <w:kern w:val="0"/>
          <w14:ligatures w14:val="none"/>
        </w:rPr>
        <w:t>________________________________</w:t>
      </w:r>
      <w:proofErr w:type="gramStart"/>
      <w:r w:rsidR="00BB5954" w:rsidRPr="001435E4">
        <w:rPr>
          <w:rFonts w:ascii="Arial" w:eastAsia="Times New Roman" w:hAnsi="Arial" w:cs="Arial"/>
          <w:b/>
          <w:kern w:val="0"/>
          <w14:ligatures w14:val="none"/>
        </w:rPr>
        <w:t>_</w:t>
      </w:r>
      <w:r w:rsidR="00877A4F">
        <w:rPr>
          <w:rFonts w:ascii="Arial" w:eastAsia="Times New Roman" w:hAnsi="Arial" w:cs="Arial"/>
          <w:b/>
          <w:kern w:val="0"/>
          <w14:ligatures w14:val="none"/>
        </w:rPr>
        <w:t>(</w:t>
      </w:r>
      <w:proofErr w:type="gramEnd"/>
      <w:r w:rsidRPr="00244466">
        <w:rPr>
          <w:rFonts w:ascii="Arial" w:eastAsia="Times New Roman" w:hAnsi="Arial" w:cs="Arial"/>
          <w:b/>
          <w:kern w:val="0"/>
          <w14:ligatures w14:val="none"/>
        </w:rPr>
        <w:t>hereinafter referred to as “Subrecipient”) and the above</w:t>
      </w:r>
      <w:r w:rsidR="001C6750">
        <w:rPr>
          <w:rFonts w:ascii="Arial" w:eastAsia="Times New Roman" w:hAnsi="Arial" w:cs="Arial"/>
          <w:b/>
          <w:kern w:val="0"/>
          <w14:ligatures w14:val="none"/>
        </w:rPr>
        <w:t>-</w:t>
      </w:r>
      <w:r w:rsidRPr="00244466">
        <w:rPr>
          <w:rFonts w:ascii="Arial" w:eastAsia="Times New Roman" w:hAnsi="Arial" w:cs="Arial"/>
          <w:b/>
          <w:kern w:val="0"/>
          <w14:ligatures w14:val="none"/>
        </w:rPr>
        <w:t xml:space="preserve">referenced Landlord.  This Contract applies only to the Tenant and the above-referenced dwelling unit (the “Unit”). </w:t>
      </w:r>
    </w:p>
    <w:p w14:paraId="69EBE036" w14:textId="77777777" w:rsidR="00CB1C3F" w:rsidRDefault="00CB1C3F" w:rsidP="00826383">
      <w:pPr>
        <w:rPr>
          <w:rFonts w:ascii="Arial" w:hAnsi="Arial" w:cs="Arial"/>
          <w:sz w:val="24"/>
          <w:szCs w:val="24"/>
        </w:rPr>
      </w:pPr>
    </w:p>
    <w:p w14:paraId="514638E8" w14:textId="72EF9AE5" w:rsidR="00A14E3D" w:rsidRDefault="00CB1C3F" w:rsidP="00A14E3D">
      <w:pPr>
        <w:pStyle w:val="ListParagraph"/>
        <w:numPr>
          <w:ilvl w:val="0"/>
          <w:numId w:val="1"/>
        </w:numPr>
        <w:rPr>
          <w:rFonts w:ascii="Arial" w:hAnsi="Arial" w:cs="Arial"/>
          <w:b/>
          <w:bCs/>
          <w:sz w:val="24"/>
          <w:szCs w:val="24"/>
          <w:u w:val="single"/>
        </w:rPr>
      </w:pPr>
      <w:r w:rsidRPr="008B2190">
        <w:rPr>
          <w:rFonts w:ascii="Arial" w:hAnsi="Arial" w:cs="Arial"/>
          <w:b/>
          <w:bCs/>
          <w:sz w:val="24"/>
          <w:szCs w:val="24"/>
          <w:u w:val="single"/>
        </w:rPr>
        <w:t>TERM OF THE CONTRACT</w:t>
      </w:r>
    </w:p>
    <w:p w14:paraId="08F28A27" w14:textId="21A33018" w:rsidR="00464316" w:rsidRPr="003F29CC" w:rsidRDefault="00464316" w:rsidP="00464316">
      <w:pPr>
        <w:pStyle w:val="ListParagraph"/>
        <w:numPr>
          <w:ilvl w:val="1"/>
          <w:numId w:val="1"/>
        </w:numPr>
        <w:rPr>
          <w:rFonts w:ascii="Arial" w:hAnsi="Arial" w:cs="Arial"/>
        </w:rPr>
      </w:pPr>
      <w:r w:rsidRPr="003F29CC">
        <w:rPr>
          <w:rFonts w:ascii="Arial" w:hAnsi="Arial" w:cs="Arial"/>
        </w:rPr>
        <w:t>The term of this Contract shall begin on ______________</w:t>
      </w:r>
      <w:r w:rsidR="00BA15F6" w:rsidRPr="003F29CC">
        <w:rPr>
          <w:rFonts w:ascii="Arial" w:hAnsi="Arial" w:cs="Arial"/>
        </w:rPr>
        <w:t xml:space="preserve">_ (Start </w:t>
      </w:r>
      <w:r w:rsidRPr="003F29CC">
        <w:rPr>
          <w:rFonts w:ascii="Arial" w:hAnsi="Arial" w:cs="Arial"/>
        </w:rPr>
        <w:t>Date) and end no later than</w:t>
      </w:r>
      <w:r w:rsidR="00BA15F6" w:rsidRPr="003F29CC">
        <w:rPr>
          <w:rFonts w:ascii="Arial" w:hAnsi="Arial" w:cs="Arial"/>
        </w:rPr>
        <w:t>_____________ (</w:t>
      </w:r>
      <w:r w:rsidRPr="003F29CC">
        <w:rPr>
          <w:rFonts w:ascii="Arial" w:hAnsi="Arial" w:cs="Arial"/>
        </w:rPr>
        <w:t>En</w:t>
      </w:r>
      <w:r w:rsidR="00BA15F6" w:rsidRPr="003F29CC">
        <w:rPr>
          <w:rFonts w:ascii="Arial" w:hAnsi="Arial" w:cs="Arial"/>
        </w:rPr>
        <w:t>d</w:t>
      </w:r>
      <w:r w:rsidRPr="003F29CC">
        <w:rPr>
          <w:rFonts w:ascii="Arial" w:hAnsi="Arial" w:cs="Arial"/>
        </w:rPr>
        <w:t xml:space="preserve"> Date). This Contract automatically ends on the last day of the term of the lease.</w:t>
      </w:r>
    </w:p>
    <w:p w14:paraId="2C97C4F2" w14:textId="77777777" w:rsidR="00A14E3D" w:rsidRPr="00A14E3D" w:rsidRDefault="00A14E3D" w:rsidP="00BA15F6">
      <w:pPr>
        <w:pStyle w:val="ListParagraph"/>
        <w:ind w:left="1440"/>
        <w:rPr>
          <w:rFonts w:ascii="Arial" w:hAnsi="Arial" w:cs="Arial"/>
          <w:b/>
          <w:bCs/>
          <w:sz w:val="24"/>
          <w:szCs w:val="24"/>
          <w:u w:val="single"/>
        </w:rPr>
      </w:pPr>
    </w:p>
    <w:p w14:paraId="5D7743B5" w14:textId="6C20D00A" w:rsidR="00CB1C3F" w:rsidRPr="003F29CC" w:rsidRDefault="00CB1C3F" w:rsidP="00CB1C3F">
      <w:pPr>
        <w:pStyle w:val="ListParagraph"/>
        <w:numPr>
          <w:ilvl w:val="0"/>
          <w:numId w:val="1"/>
        </w:numPr>
        <w:rPr>
          <w:rFonts w:ascii="Arial" w:hAnsi="Arial" w:cs="Arial"/>
          <w:b/>
          <w:bCs/>
          <w:sz w:val="24"/>
          <w:szCs w:val="24"/>
        </w:rPr>
      </w:pPr>
      <w:r>
        <w:rPr>
          <w:rFonts w:ascii="Arial" w:hAnsi="Arial" w:cs="Arial"/>
          <w:b/>
          <w:bCs/>
          <w:sz w:val="24"/>
          <w:szCs w:val="24"/>
          <w:u w:val="single"/>
        </w:rPr>
        <w:t>SECURITY DEPOSIT</w:t>
      </w:r>
    </w:p>
    <w:p w14:paraId="53395A63" w14:textId="2BE5E778" w:rsidR="003F29CC" w:rsidRPr="001435E4" w:rsidRDefault="003F29CC" w:rsidP="003F29CC">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sz w:val="22"/>
          <w:szCs w:val="22"/>
        </w:rPr>
        <w:t xml:space="preserve">Landlord will hold this security deposit during the </w:t>
      </w:r>
      <w:proofErr w:type="gramStart"/>
      <w:r w:rsidRPr="00D51B68">
        <w:rPr>
          <w:rFonts w:ascii="Arial" w:hAnsi="Arial" w:cs="Arial"/>
          <w:sz w:val="22"/>
          <w:szCs w:val="22"/>
        </w:rPr>
        <w:t>period of time</w:t>
      </w:r>
      <w:proofErr w:type="gramEnd"/>
      <w:r w:rsidRPr="00D51B68">
        <w:rPr>
          <w:rFonts w:ascii="Arial" w:hAnsi="Arial" w:cs="Arial"/>
          <w:sz w:val="22"/>
          <w:szCs w:val="22"/>
        </w:rPr>
        <w:t xml:space="preserve"> that the Tenant occupies the Unit pursuant to the lease. The Landlord shall comply with State and local laws regarding interest payments on security deposits. The amount of </w:t>
      </w:r>
      <w:proofErr w:type="gramStart"/>
      <w:r w:rsidRPr="00D51B68">
        <w:rPr>
          <w:rFonts w:ascii="Arial" w:hAnsi="Arial" w:cs="Arial"/>
          <w:sz w:val="22"/>
          <w:szCs w:val="22"/>
        </w:rPr>
        <w:t>the security</w:t>
      </w:r>
      <w:proofErr w:type="gramEnd"/>
      <w:r w:rsidRPr="00D51B68">
        <w:rPr>
          <w:rFonts w:ascii="Arial" w:hAnsi="Arial" w:cs="Arial"/>
          <w:sz w:val="22"/>
          <w:szCs w:val="22"/>
        </w:rPr>
        <w:t xml:space="preserve"> deposit paid by the Subrecipient cannot exceed two (2) month’s rent.</w:t>
      </w:r>
    </w:p>
    <w:p w14:paraId="66C1E117" w14:textId="3D9EB76D" w:rsidR="003F29CC" w:rsidRPr="001435E4" w:rsidRDefault="003F29CC" w:rsidP="001435E4">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sz w:val="22"/>
          <w:szCs w:val="22"/>
        </w:rPr>
        <w:t>After the Tenant has moved out of the Unit, the Landlord may, subject to State and local law, use the security deposit, including any interest on the deposit, as reimbursement for rent or any other amounts payable by the Tenant under the lease in accordance with Indiana law. The Landlord will give the Tenant a written list of all items charged against the security deposit and the amount of each item. After deducting the amount used as reimbursement to the Landlord, the Landlord shall promptly refund the full amount of the balance to the Tenant or Subrecipient, as applicable in accordance with IC 32-31-3.</w:t>
      </w:r>
    </w:p>
    <w:p w14:paraId="0F812818" w14:textId="678CF0E3" w:rsidR="003F29CC" w:rsidRPr="001435E4" w:rsidRDefault="003F29CC" w:rsidP="003F29CC">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sz w:val="22"/>
          <w:szCs w:val="22"/>
        </w:rPr>
        <w:t>The Landlord shall immediately notify the Subrecipient when the Tenant has moved out of the Unit or abandoned the Unit.</w:t>
      </w:r>
    </w:p>
    <w:p w14:paraId="709C0600" w14:textId="20EE3F62" w:rsidR="004C4293" w:rsidRDefault="003F29CC" w:rsidP="004C4293">
      <w:pPr>
        <w:pStyle w:val="HTMLPreformatted"/>
        <w:numPr>
          <w:ilvl w:val="1"/>
          <w:numId w:val="1"/>
        </w:numPr>
        <w:tabs>
          <w:tab w:val="clear" w:pos="916"/>
          <w:tab w:val="clear" w:pos="10076"/>
          <w:tab w:val="left" w:pos="90"/>
          <w:tab w:val="left" w:pos="720"/>
          <w:tab w:val="left" w:pos="9720"/>
        </w:tabs>
        <w:jc w:val="both"/>
        <w:rPr>
          <w:rFonts w:ascii="Arial" w:hAnsi="Arial" w:cs="Arial"/>
          <w:sz w:val="22"/>
          <w:szCs w:val="22"/>
        </w:rPr>
      </w:pPr>
      <w:r w:rsidRPr="00D51B68">
        <w:rPr>
          <w:rFonts w:ascii="Arial" w:hAnsi="Arial" w:cs="Arial"/>
          <w:b/>
          <w:sz w:val="22"/>
          <w:szCs w:val="22"/>
          <w:u w:val="single"/>
        </w:rPr>
        <w:t>Limitation</w:t>
      </w:r>
      <w:r w:rsidRPr="00D51B68">
        <w:rPr>
          <w:rFonts w:ascii="Arial" w:hAnsi="Arial" w:cs="Arial"/>
          <w:sz w:val="22"/>
          <w:szCs w:val="22"/>
        </w:rPr>
        <w:t>:  The Subrecipient shall not reimbur</w:t>
      </w:r>
      <w:r w:rsidRPr="00D51B68">
        <w:rPr>
          <w:rFonts w:ascii="Arial" w:hAnsi="Arial" w:cs="Arial"/>
          <w:bCs/>
          <w:sz w:val="22"/>
          <w:szCs w:val="22"/>
        </w:rPr>
        <w:t>se the Landlord for any damage caused</w:t>
      </w:r>
      <w:r w:rsidRPr="00D51B68">
        <w:rPr>
          <w:rFonts w:ascii="Arial" w:hAnsi="Arial" w:cs="Arial"/>
          <w:sz w:val="22"/>
          <w:szCs w:val="22"/>
        </w:rPr>
        <w:t xml:space="preserve"> by the Tenant, the obligation of the Subrecipient to Landlord and Tenant is limited solely to the payment of the rental assistance as described herein, the Landlord and the Tenant acknowledge that the Subrecipient has not assumed any other responsibility.</w:t>
      </w:r>
    </w:p>
    <w:p w14:paraId="2E2E8078" w14:textId="0CBFEDB1" w:rsidR="001435E4" w:rsidRPr="004C4293" w:rsidRDefault="004C4293" w:rsidP="004C4293">
      <w:pPr>
        <w:rPr>
          <w:rFonts w:ascii="Arial" w:hAnsi="Arial" w:cs="Arial"/>
        </w:rPr>
      </w:pPr>
      <w:r>
        <w:rPr>
          <w:rFonts w:ascii="Arial" w:hAnsi="Arial" w:cs="Arial"/>
        </w:rPr>
        <w:br w:type="page"/>
      </w:r>
    </w:p>
    <w:p w14:paraId="4675DBFC" w14:textId="0F0C8601" w:rsidR="00CD30A5" w:rsidRPr="005F7BCD" w:rsidRDefault="00CB1C3F" w:rsidP="00CD30A5">
      <w:pPr>
        <w:pStyle w:val="ListParagraph"/>
        <w:numPr>
          <w:ilvl w:val="0"/>
          <w:numId w:val="1"/>
        </w:numPr>
        <w:rPr>
          <w:rFonts w:ascii="Arial" w:hAnsi="Arial" w:cs="Arial"/>
          <w:b/>
          <w:bCs/>
        </w:rPr>
      </w:pPr>
      <w:r w:rsidRPr="004E6253">
        <w:rPr>
          <w:rFonts w:ascii="Arial" w:hAnsi="Arial" w:cs="Arial"/>
          <w:b/>
          <w:bCs/>
          <w:sz w:val="24"/>
          <w:szCs w:val="24"/>
          <w:u w:val="single"/>
        </w:rPr>
        <w:lastRenderedPageBreak/>
        <w:t>RENT AND AMOUNTS PAYABLE BY TENANT AND SUBRECIPIENT</w:t>
      </w:r>
    </w:p>
    <w:p w14:paraId="74BF835A" w14:textId="68BAAB3F" w:rsidR="005F7BCD" w:rsidRPr="00CD30A5" w:rsidRDefault="005F7BCD" w:rsidP="005F7BCD">
      <w:pPr>
        <w:pStyle w:val="ListParagraph"/>
        <w:rPr>
          <w:rFonts w:ascii="Arial" w:hAnsi="Arial" w:cs="Arial"/>
          <w:b/>
          <w:bCs/>
        </w:rPr>
      </w:pPr>
    </w:p>
    <w:p w14:paraId="577A9C71" w14:textId="38397855" w:rsidR="00DA006A" w:rsidRPr="005F7BCD" w:rsidRDefault="00DA006A" w:rsidP="00CD30A5">
      <w:pPr>
        <w:pStyle w:val="ListParagraph"/>
        <w:numPr>
          <w:ilvl w:val="0"/>
          <w:numId w:val="4"/>
        </w:numPr>
        <w:rPr>
          <w:rFonts w:ascii="Arial" w:hAnsi="Arial" w:cs="Arial"/>
          <w:b/>
          <w:bCs/>
        </w:rPr>
      </w:pPr>
      <w:r w:rsidRPr="00CD30A5">
        <w:rPr>
          <w:rFonts w:ascii="Arial" w:hAnsi="Arial" w:cs="Arial"/>
          <w:b/>
          <w:bCs/>
        </w:rPr>
        <w:t>Rent Reasonablenes</w:t>
      </w:r>
      <w:r w:rsidR="00CD30A5" w:rsidRPr="00CD30A5">
        <w:rPr>
          <w:rFonts w:ascii="Arial" w:hAnsi="Arial" w:cs="Arial"/>
          <w:b/>
          <w:bCs/>
        </w:rPr>
        <w:t>s</w:t>
      </w:r>
      <w:r w:rsidR="00442384">
        <w:rPr>
          <w:rFonts w:ascii="Arial" w:hAnsi="Arial" w:cs="Arial"/>
          <w:b/>
          <w:bCs/>
        </w:rPr>
        <w:t xml:space="preserve"> and Fair Market Rent</w:t>
      </w:r>
      <w:r w:rsidR="00E2675A">
        <w:rPr>
          <w:rFonts w:ascii="Arial" w:hAnsi="Arial" w:cs="Arial"/>
          <w:b/>
          <w:bCs/>
        </w:rPr>
        <w:t>:</w:t>
      </w:r>
      <w:r w:rsidR="00CD30A5">
        <w:rPr>
          <w:rFonts w:ascii="Arial" w:hAnsi="Arial" w:cs="Arial"/>
          <w:b/>
          <w:bCs/>
        </w:rPr>
        <w:t xml:space="preserve"> </w:t>
      </w:r>
      <w:r w:rsidRPr="00CD30A5">
        <w:rPr>
          <w:rFonts w:ascii="Arial" w:hAnsi="Arial" w:cs="Arial"/>
        </w:rPr>
        <w:t xml:space="preserve">In accordance with </w:t>
      </w:r>
      <w:r w:rsidR="00442384" w:rsidRPr="00442384">
        <w:rPr>
          <w:rFonts w:ascii="Arial" w:hAnsi="Arial" w:cs="Arial"/>
        </w:rPr>
        <w:t>24 CFR 576.106(d)(1)</w:t>
      </w:r>
      <w:r w:rsidRPr="00CD30A5">
        <w:rPr>
          <w:rFonts w:ascii="Arial" w:hAnsi="Arial" w:cs="Arial"/>
        </w:rPr>
        <w:t>, the rent that Landlord charges for the Unit must be reasonable in relation to rents currently being charged for comparable units and must not be in excess of rents currently being charged by the Landlord for comparable units that are not receiving Federal rental assistance.</w:t>
      </w:r>
      <w:r w:rsidR="00375B2D">
        <w:rPr>
          <w:rFonts w:ascii="Arial" w:hAnsi="Arial" w:cs="Arial"/>
        </w:rPr>
        <w:t xml:space="preserve">  Rent must also not be </w:t>
      </w:r>
      <w:proofErr w:type="gramStart"/>
      <w:r w:rsidR="00375B2D">
        <w:rPr>
          <w:rFonts w:ascii="Arial" w:hAnsi="Arial" w:cs="Arial"/>
        </w:rPr>
        <w:t>in excess of</w:t>
      </w:r>
      <w:proofErr w:type="gramEnd"/>
      <w:r w:rsidR="00375B2D">
        <w:rPr>
          <w:rFonts w:ascii="Arial" w:hAnsi="Arial" w:cs="Arial"/>
        </w:rPr>
        <w:t xml:space="preserve"> current published Fair Market Rent (FMR) for locality of the unit.</w:t>
      </w:r>
    </w:p>
    <w:p w14:paraId="79543C72" w14:textId="77777777" w:rsidR="005F7BCD" w:rsidRPr="00CD30A5" w:rsidRDefault="005F7BCD" w:rsidP="005F7BCD">
      <w:pPr>
        <w:pStyle w:val="ListParagraph"/>
        <w:ind w:left="1080"/>
        <w:rPr>
          <w:rFonts w:ascii="Arial" w:hAnsi="Arial" w:cs="Arial"/>
          <w:b/>
          <w:bCs/>
        </w:rPr>
      </w:pPr>
    </w:p>
    <w:p w14:paraId="6916CF05" w14:textId="478DF6C7" w:rsidR="005F7BCD" w:rsidRPr="005F7BCD" w:rsidRDefault="005F7BCD" w:rsidP="005F7BCD">
      <w:pPr>
        <w:pStyle w:val="ListParagraph"/>
        <w:numPr>
          <w:ilvl w:val="0"/>
          <w:numId w:val="4"/>
        </w:numPr>
        <w:rPr>
          <w:rFonts w:ascii="Arial" w:hAnsi="Arial" w:cs="Arial"/>
          <w:b/>
          <w:bCs/>
        </w:rPr>
      </w:pPr>
      <w:r w:rsidRPr="005F7BCD">
        <w:rPr>
          <w:rFonts w:ascii="Arial" w:hAnsi="Arial" w:cs="Arial"/>
          <w:b/>
          <w:bCs/>
        </w:rPr>
        <w:t xml:space="preserve">Initial Rent: </w:t>
      </w:r>
      <w:r w:rsidRPr="005F7BCD">
        <w:rPr>
          <w:rFonts w:ascii="Arial" w:hAnsi="Arial" w:cs="Arial"/>
        </w:rPr>
        <w:t xml:space="preserve">The initial rent payable to the Landlord for the first payment of this Contract is </w:t>
      </w:r>
      <w:r w:rsidRPr="001435E4">
        <w:rPr>
          <w:rFonts w:ascii="Arial" w:hAnsi="Arial" w:cs="Arial"/>
        </w:rPr>
        <w:t>________________________</w:t>
      </w:r>
      <w:r w:rsidR="00003CEE" w:rsidRPr="001435E4">
        <w:rPr>
          <w:rFonts w:ascii="Arial" w:hAnsi="Arial" w:cs="Arial"/>
        </w:rPr>
        <w:t>.</w:t>
      </w:r>
      <w:r w:rsidRPr="005F7BCD">
        <w:rPr>
          <w:rFonts w:ascii="Arial" w:hAnsi="Arial" w:cs="Arial"/>
        </w:rPr>
        <w:t xml:space="preserve">   </w:t>
      </w:r>
    </w:p>
    <w:p w14:paraId="2B10E8AE" w14:textId="77777777" w:rsidR="005F7BCD" w:rsidRPr="005F7BCD" w:rsidRDefault="005F7BCD" w:rsidP="005F7BCD">
      <w:pPr>
        <w:pStyle w:val="ListParagraph"/>
        <w:ind w:left="1080"/>
        <w:rPr>
          <w:rFonts w:ascii="Arial" w:hAnsi="Arial" w:cs="Arial"/>
          <w:b/>
          <w:bCs/>
        </w:rPr>
      </w:pPr>
    </w:p>
    <w:p w14:paraId="588B2029" w14:textId="41D96F17" w:rsidR="00003CEE" w:rsidRDefault="005F7BCD" w:rsidP="00003CEE">
      <w:pPr>
        <w:pStyle w:val="ListParagraph"/>
        <w:numPr>
          <w:ilvl w:val="0"/>
          <w:numId w:val="4"/>
        </w:numPr>
        <w:rPr>
          <w:rFonts w:ascii="Arial" w:hAnsi="Arial" w:cs="Arial"/>
        </w:rPr>
      </w:pPr>
      <w:r w:rsidRPr="005F7BCD">
        <w:rPr>
          <w:rFonts w:ascii="Arial" w:hAnsi="Arial" w:cs="Arial"/>
          <w:b/>
          <w:bCs/>
        </w:rPr>
        <w:t>Rent Adjustments</w:t>
      </w:r>
      <w:r w:rsidRPr="00003CEE">
        <w:rPr>
          <w:rFonts w:ascii="Arial" w:hAnsi="Arial" w:cs="Arial"/>
        </w:rPr>
        <w:t xml:space="preserve">: </w:t>
      </w:r>
      <w:r w:rsidR="00375B2D" w:rsidRPr="00375B2D">
        <w:rPr>
          <w:rFonts w:ascii="Arial" w:hAnsi="Arial" w:cs="Arial"/>
        </w:rPr>
        <w:t>With no less than sixty (60) days’ notice to the Tenant and the Subrecipient, the Landlord may propose a reasonable adjustment to be effective at the conclusion of the Tenant’s current lease.</w:t>
      </w:r>
      <w:r w:rsidR="00375B2D">
        <w:rPr>
          <w:rFonts w:ascii="Arial" w:hAnsi="Arial" w:cs="Arial"/>
        </w:rPr>
        <w:t xml:space="preserve"> </w:t>
      </w:r>
      <w:r w:rsidRPr="00003CEE">
        <w:rPr>
          <w:rFonts w:ascii="Arial" w:hAnsi="Arial" w:cs="Arial"/>
        </w:rPr>
        <w:t>Either the Tenant or the Subrecipient may reject the proposed rent. The Tenant may reject the proposed rent by providing the Landlord with a thirty (30)-day written notice of intent to vacate. If the Subrecipient rejects the proposed rent, the Subrecipient will give both the Tenant and the Landlord thirty (30) days’ notice of its intent to terminate this Contract.</w:t>
      </w:r>
    </w:p>
    <w:p w14:paraId="63CB9F4E" w14:textId="77777777" w:rsidR="00003CEE" w:rsidRPr="00003CEE" w:rsidRDefault="00003CEE" w:rsidP="00003CEE">
      <w:pPr>
        <w:pStyle w:val="ListParagraph"/>
        <w:rPr>
          <w:rFonts w:ascii="Arial" w:hAnsi="Arial" w:cs="Arial"/>
        </w:rPr>
      </w:pPr>
    </w:p>
    <w:p w14:paraId="74866B34" w14:textId="5F231796" w:rsidR="00003CEE" w:rsidRDefault="002E567D" w:rsidP="00003CEE">
      <w:pPr>
        <w:pStyle w:val="ListParagraph"/>
        <w:numPr>
          <w:ilvl w:val="0"/>
          <w:numId w:val="4"/>
        </w:numPr>
        <w:rPr>
          <w:rFonts w:ascii="Arial" w:hAnsi="Arial" w:cs="Arial"/>
        </w:rPr>
      </w:pPr>
      <w:r w:rsidRPr="002E567D">
        <w:rPr>
          <w:rFonts w:ascii="Arial" w:hAnsi="Arial" w:cs="Arial"/>
          <w:b/>
          <w:bCs/>
        </w:rPr>
        <w:t>Tenant’s Share of the Rent</w:t>
      </w:r>
      <w:r w:rsidRPr="002E567D">
        <w:rPr>
          <w:rFonts w:ascii="Arial" w:hAnsi="Arial" w:cs="Arial"/>
        </w:rPr>
        <w:t>: Initially, and until such time as both the Landlord and the Tenant are notified by the Subrecipient, the Tenant’s share of the rent shall be</w:t>
      </w:r>
      <w:r>
        <w:rPr>
          <w:rFonts w:ascii="Arial" w:hAnsi="Arial" w:cs="Arial"/>
        </w:rPr>
        <w:t xml:space="preserve"> </w:t>
      </w:r>
      <w:r w:rsidRPr="001435E4">
        <w:rPr>
          <w:rFonts w:ascii="Arial" w:hAnsi="Arial" w:cs="Arial"/>
        </w:rPr>
        <w:t>___________________________</w:t>
      </w:r>
      <w:r w:rsidRPr="002E567D">
        <w:rPr>
          <w:rFonts w:ascii="Arial" w:hAnsi="Arial" w:cs="Arial"/>
        </w:rPr>
        <w:t xml:space="preserve"> (the “Tenant’s Share”).</w:t>
      </w:r>
    </w:p>
    <w:p w14:paraId="58D34FF1" w14:textId="77777777" w:rsidR="002E567D" w:rsidRPr="002E567D" w:rsidRDefault="002E567D" w:rsidP="002E567D">
      <w:pPr>
        <w:pStyle w:val="ListParagraph"/>
        <w:rPr>
          <w:rFonts w:ascii="Arial" w:hAnsi="Arial" w:cs="Arial"/>
        </w:rPr>
      </w:pPr>
    </w:p>
    <w:p w14:paraId="46B1A587" w14:textId="77777777" w:rsidR="00A97822" w:rsidRDefault="00B92364" w:rsidP="00003CEE">
      <w:pPr>
        <w:pStyle w:val="ListParagraph"/>
        <w:numPr>
          <w:ilvl w:val="0"/>
          <w:numId w:val="4"/>
        </w:numPr>
        <w:rPr>
          <w:rFonts w:ascii="Arial" w:hAnsi="Arial" w:cs="Arial"/>
        </w:rPr>
      </w:pPr>
      <w:r w:rsidRPr="00B92364">
        <w:rPr>
          <w:rFonts w:ascii="Arial" w:hAnsi="Arial" w:cs="Arial"/>
          <w:b/>
          <w:bCs/>
        </w:rPr>
        <w:t>Subrecipient Share of the Rental Assistance Payment:</w:t>
      </w:r>
      <w:r w:rsidRPr="00B92364">
        <w:rPr>
          <w:rFonts w:ascii="Arial" w:hAnsi="Arial" w:cs="Arial"/>
        </w:rPr>
        <w:t xml:space="preserve"> Initially, and until such time as both the Landlord and the Tenant are notified by the Subrecipient that there is a change, the Subrecipient’s share of the rent shall be</w:t>
      </w:r>
      <w:r>
        <w:rPr>
          <w:rFonts w:ascii="Arial" w:hAnsi="Arial" w:cs="Arial"/>
        </w:rPr>
        <w:t xml:space="preserve"> </w:t>
      </w:r>
      <w:r w:rsidRPr="001435E4">
        <w:rPr>
          <w:rFonts w:ascii="Arial" w:hAnsi="Arial" w:cs="Arial"/>
        </w:rPr>
        <w:t>_____________________</w:t>
      </w:r>
      <w:r w:rsidRPr="00B92364">
        <w:rPr>
          <w:rFonts w:ascii="Arial" w:hAnsi="Arial" w:cs="Arial"/>
        </w:rPr>
        <w:t xml:space="preserve">   per month due on this date</w:t>
      </w:r>
      <w:r w:rsidR="00550B40">
        <w:rPr>
          <w:rFonts w:ascii="Arial" w:hAnsi="Arial" w:cs="Arial"/>
        </w:rPr>
        <w:t xml:space="preserve"> </w:t>
      </w:r>
      <w:r w:rsidR="00550B40" w:rsidRPr="001435E4">
        <w:rPr>
          <w:rFonts w:ascii="Arial" w:hAnsi="Arial" w:cs="Arial"/>
        </w:rPr>
        <w:t>____________________</w:t>
      </w:r>
      <w:r w:rsidRPr="00550B40">
        <w:rPr>
          <w:rFonts w:ascii="Arial" w:hAnsi="Arial" w:cs="Arial"/>
        </w:rPr>
        <w:t xml:space="preserve"> </w:t>
      </w:r>
      <w:r w:rsidRPr="00B92364">
        <w:rPr>
          <w:rFonts w:ascii="Arial" w:hAnsi="Arial" w:cs="Arial"/>
        </w:rPr>
        <w:t xml:space="preserve">(the “Subrecipient’s Share”).  In addition, the amount of rental assistance paid by the Subrecipient may be reduced or terminated due to changes in the Tenant’s income. The Subrecipient will not pay other costs associated with the Tenant’s occupancy, such as cable, storage units, carports, or garages. The Subrecipient shall not be obligated to pay rent for the remaining portion of the term of the lease if the Tenant is no longer occupying the Unit. The Subrecipient’s obligation is limited to making rent payments on behalf of the Tenant in accordance with this Contract. Neither the Subrecipient nor Indiana Housing and Community Development Authority will assume any obligation for the Tenant’s Share or for the payment of any claim by the Landlord against the Tenant. </w:t>
      </w:r>
    </w:p>
    <w:p w14:paraId="2827F6E6" w14:textId="77777777" w:rsidR="00A97822" w:rsidRPr="00A97822" w:rsidRDefault="00A97822" w:rsidP="00A97822">
      <w:pPr>
        <w:pStyle w:val="ListParagraph"/>
        <w:rPr>
          <w:rFonts w:ascii="Arial" w:hAnsi="Arial" w:cs="Arial"/>
        </w:rPr>
      </w:pPr>
    </w:p>
    <w:p w14:paraId="2A6D9A5B" w14:textId="23A99406" w:rsidR="009E3DAC" w:rsidRDefault="009E3DAC" w:rsidP="009E3DAC">
      <w:pPr>
        <w:pStyle w:val="ListParagraph"/>
        <w:numPr>
          <w:ilvl w:val="0"/>
          <w:numId w:val="4"/>
        </w:numPr>
        <w:rPr>
          <w:rFonts w:ascii="Arial" w:hAnsi="Arial" w:cs="Arial"/>
        </w:rPr>
      </w:pPr>
      <w:r w:rsidRPr="009E3DAC">
        <w:rPr>
          <w:rFonts w:ascii="Arial" w:hAnsi="Arial" w:cs="Arial"/>
          <w:b/>
          <w:bCs/>
        </w:rPr>
        <w:t>Payment Conditions</w:t>
      </w:r>
      <w:r w:rsidRPr="009E3DAC">
        <w:rPr>
          <w:rFonts w:ascii="Arial" w:hAnsi="Arial" w:cs="Arial"/>
        </w:rPr>
        <w:t>: The right of the Landlord to receive payments under this Contract shall be subject to compliance with all the provisions of this Contract.  The Landlord shall be paid under this Contract on or around the first day of the month for which the payment is due. The Landlord agrees that its endorsement on the check shall be conclusive evidence that the Landlord received the full amount due for the month, and shall be a certification that:</w:t>
      </w:r>
    </w:p>
    <w:p w14:paraId="49C75B7E" w14:textId="3E5208F1" w:rsidR="009E3DAC" w:rsidRPr="009E3DAC" w:rsidRDefault="009E3DAC" w:rsidP="009E3DAC">
      <w:pPr>
        <w:pStyle w:val="ListParagraph"/>
        <w:rPr>
          <w:rFonts w:ascii="Arial" w:hAnsi="Arial" w:cs="Arial"/>
        </w:rPr>
      </w:pPr>
    </w:p>
    <w:p w14:paraId="20E80494" w14:textId="60950256" w:rsidR="009E3DAC" w:rsidRDefault="009E3DAC" w:rsidP="009E3DAC">
      <w:pPr>
        <w:pStyle w:val="ListParagraph"/>
        <w:numPr>
          <w:ilvl w:val="1"/>
          <w:numId w:val="4"/>
        </w:numPr>
        <w:rPr>
          <w:rFonts w:ascii="Arial" w:hAnsi="Arial" w:cs="Arial"/>
        </w:rPr>
      </w:pPr>
      <w:r w:rsidRPr="009E3DAC">
        <w:rPr>
          <w:rFonts w:ascii="Arial" w:hAnsi="Arial" w:cs="Arial"/>
        </w:rPr>
        <w:t>The Unit is in decent, safe, and sanitary condition and that the Landlord is providing the services, maintenance and utilities agreed to in the lease.</w:t>
      </w:r>
    </w:p>
    <w:p w14:paraId="6C99C426" w14:textId="7BFDBDB6" w:rsidR="009E3DAC" w:rsidRDefault="009E3DAC" w:rsidP="009E3DAC">
      <w:pPr>
        <w:pStyle w:val="ListParagraph"/>
        <w:numPr>
          <w:ilvl w:val="1"/>
          <w:numId w:val="4"/>
        </w:numPr>
        <w:rPr>
          <w:rFonts w:ascii="Arial" w:hAnsi="Arial" w:cs="Arial"/>
        </w:rPr>
      </w:pPr>
      <w:r w:rsidRPr="009E3DAC">
        <w:rPr>
          <w:rFonts w:ascii="Arial" w:hAnsi="Arial" w:cs="Arial"/>
        </w:rPr>
        <w:lastRenderedPageBreak/>
        <w:t>The Unit is leased to and occupied by the Tenant.</w:t>
      </w:r>
    </w:p>
    <w:p w14:paraId="39ACB3FC" w14:textId="677B60B4" w:rsidR="009E3DAC" w:rsidRDefault="009E3DAC" w:rsidP="009E3DAC">
      <w:pPr>
        <w:pStyle w:val="ListParagraph"/>
        <w:numPr>
          <w:ilvl w:val="1"/>
          <w:numId w:val="4"/>
        </w:numPr>
        <w:rPr>
          <w:rFonts w:ascii="Arial" w:hAnsi="Arial" w:cs="Arial"/>
        </w:rPr>
      </w:pPr>
      <w:r w:rsidRPr="009E3DAC">
        <w:rPr>
          <w:rFonts w:ascii="Arial" w:hAnsi="Arial" w:cs="Arial"/>
        </w:rPr>
        <w:t xml:space="preserve">The Landlord and Tenant must sign a Lease Addendum. </w:t>
      </w:r>
    </w:p>
    <w:p w14:paraId="5682CA10" w14:textId="56AA5F31" w:rsidR="009E3DAC" w:rsidRDefault="009E3DAC" w:rsidP="009E3DAC">
      <w:pPr>
        <w:pStyle w:val="ListParagraph"/>
        <w:numPr>
          <w:ilvl w:val="1"/>
          <w:numId w:val="4"/>
        </w:numPr>
        <w:rPr>
          <w:rFonts w:ascii="Arial" w:hAnsi="Arial" w:cs="Arial"/>
        </w:rPr>
      </w:pPr>
      <w:r w:rsidRPr="009E3DAC">
        <w:rPr>
          <w:rFonts w:ascii="Arial" w:hAnsi="Arial" w:cs="Arial"/>
        </w:rPr>
        <w:t>The Landlord has not received and will not receive any payments as rent (from the Tenant, nor from any State, Federal or other sources) for the Unit other than those identified in this Contract.</w:t>
      </w:r>
    </w:p>
    <w:p w14:paraId="622096DB" w14:textId="77777777" w:rsidR="009E3DAC" w:rsidRDefault="009E3DAC" w:rsidP="009E3DAC">
      <w:pPr>
        <w:pStyle w:val="ListParagraph"/>
        <w:numPr>
          <w:ilvl w:val="1"/>
          <w:numId w:val="4"/>
        </w:numPr>
        <w:rPr>
          <w:rFonts w:ascii="Arial" w:hAnsi="Arial" w:cs="Arial"/>
        </w:rPr>
      </w:pPr>
      <w:r w:rsidRPr="009E3DAC">
        <w:rPr>
          <w:rFonts w:ascii="Arial" w:hAnsi="Arial" w:cs="Arial"/>
        </w:rPr>
        <w:t>To the best of the Landlord’s knowledge, the Unit is used solely as the Tenant’s principal place of residence.</w:t>
      </w:r>
    </w:p>
    <w:p w14:paraId="049FC88E" w14:textId="31D20BEF" w:rsidR="009E3DAC" w:rsidRDefault="009E3DAC" w:rsidP="009E3DAC">
      <w:pPr>
        <w:pStyle w:val="ListParagraph"/>
        <w:numPr>
          <w:ilvl w:val="1"/>
          <w:numId w:val="4"/>
        </w:numPr>
        <w:rPr>
          <w:rFonts w:ascii="Arial" w:hAnsi="Arial" w:cs="Arial"/>
        </w:rPr>
      </w:pPr>
      <w:r w:rsidRPr="009E3DAC">
        <w:rPr>
          <w:rFonts w:ascii="Arial" w:hAnsi="Arial" w:cs="Arial"/>
        </w:rPr>
        <w:t>The Landlord must have a legally binding, written lease for the Unit between it and the Tenant.</w:t>
      </w:r>
    </w:p>
    <w:p w14:paraId="612A3531" w14:textId="77777777" w:rsidR="009E3DAC" w:rsidRPr="009E3DAC" w:rsidRDefault="009E3DAC" w:rsidP="009E3DAC">
      <w:pPr>
        <w:pStyle w:val="ListParagraph"/>
        <w:ind w:left="1800"/>
        <w:rPr>
          <w:rFonts w:ascii="Arial" w:hAnsi="Arial" w:cs="Arial"/>
        </w:rPr>
      </w:pPr>
    </w:p>
    <w:p w14:paraId="4176504B" w14:textId="77777777" w:rsidR="0026281D" w:rsidRDefault="0026281D" w:rsidP="0026281D">
      <w:pPr>
        <w:pStyle w:val="ListParagraph"/>
        <w:numPr>
          <w:ilvl w:val="0"/>
          <w:numId w:val="4"/>
        </w:numPr>
        <w:rPr>
          <w:rFonts w:ascii="Arial" w:hAnsi="Arial" w:cs="Arial"/>
        </w:rPr>
      </w:pPr>
      <w:r w:rsidRPr="0026281D">
        <w:rPr>
          <w:rFonts w:ascii="Arial" w:hAnsi="Arial" w:cs="Arial"/>
          <w:b/>
          <w:bCs/>
        </w:rPr>
        <w:t>Termination of Payments</w:t>
      </w:r>
      <w:r w:rsidRPr="0026281D">
        <w:rPr>
          <w:rFonts w:ascii="Arial" w:hAnsi="Arial" w:cs="Arial"/>
        </w:rPr>
        <w:t>: This Contract will terminate and the Subrecipient shall no longer have an obligation to pay the Subrecipient’s Share under this Contract if:</w:t>
      </w:r>
    </w:p>
    <w:p w14:paraId="5A78932A" w14:textId="77777777" w:rsidR="0026281D" w:rsidRDefault="0026281D" w:rsidP="0026281D">
      <w:pPr>
        <w:pStyle w:val="ListParagraph"/>
        <w:numPr>
          <w:ilvl w:val="1"/>
          <w:numId w:val="4"/>
        </w:numPr>
        <w:rPr>
          <w:rFonts w:ascii="Arial" w:hAnsi="Arial" w:cs="Arial"/>
        </w:rPr>
      </w:pPr>
      <w:r w:rsidRPr="0026281D">
        <w:rPr>
          <w:rFonts w:ascii="Arial" w:hAnsi="Arial" w:cs="Arial"/>
        </w:rPr>
        <w:t xml:space="preserve">The Tenant moves out of the </w:t>
      </w:r>
      <w:proofErr w:type="gramStart"/>
      <w:r w:rsidRPr="0026281D">
        <w:rPr>
          <w:rFonts w:ascii="Arial" w:hAnsi="Arial" w:cs="Arial"/>
        </w:rPr>
        <w:t>Unit;</w:t>
      </w:r>
      <w:proofErr w:type="gramEnd"/>
      <w:r w:rsidRPr="0026281D">
        <w:rPr>
          <w:rFonts w:ascii="Arial" w:hAnsi="Arial" w:cs="Arial"/>
        </w:rPr>
        <w:t xml:space="preserve"> </w:t>
      </w:r>
    </w:p>
    <w:p w14:paraId="220B4D44" w14:textId="77777777" w:rsidR="0026281D" w:rsidRDefault="0026281D" w:rsidP="0026281D">
      <w:pPr>
        <w:pStyle w:val="ListParagraph"/>
        <w:numPr>
          <w:ilvl w:val="1"/>
          <w:numId w:val="4"/>
        </w:numPr>
        <w:rPr>
          <w:rFonts w:ascii="Arial" w:hAnsi="Arial" w:cs="Arial"/>
        </w:rPr>
      </w:pPr>
      <w:r w:rsidRPr="0026281D">
        <w:rPr>
          <w:rFonts w:ascii="Arial" w:hAnsi="Arial" w:cs="Arial"/>
        </w:rPr>
        <w:t xml:space="preserve">The lease terminates and is not </w:t>
      </w:r>
      <w:proofErr w:type="gramStart"/>
      <w:r w:rsidRPr="0026281D">
        <w:rPr>
          <w:rFonts w:ascii="Arial" w:hAnsi="Arial" w:cs="Arial"/>
        </w:rPr>
        <w:t>renewed;</w:t>
      </w:r>
      <w:proofErr w:type="gramEnd"/>
      <w:r w:rsidRPr="0026281D">
        <w:rPr>
          <w:rFonts w:ascii="Arial" w:hAnsi="Arial" w:cs="Arial"/>
        </w:rPr>
        <w:t xml:space="preserve"> </w:t>
      </w:r>
    </w:p>
    <w:p w14:paraId="0579243A" w14:textId="77777777" w:rsidR="0026281D" w:rsidRDefault="0026281D" w:rsidP="0026281D">
      <w:pPr>
        <w:pStyle w:val="ListParagraph"/>
        <w:numPr>
          <w:ilvl w:val="1"/>
          <w:numId w:val="4"/>
        </w:numPr>
        <w:rPr>
          <w:rFonts w:ascii="Arial" w:hAnsi="Arial" w:cs="Arial"/>
        </w:rPr>
      </w:pPr>
      <w:r w:rsidRPr="0026281D">
        <w:rPr>
          <w:rFonts w:ascii="Arial" w:hAnsi="Arial" w:cs="Arial"/>
        </w:rPr>
        <w:t>The Tenant becomes ineligible to receive rental assistance; or</w:t>
      </w:r>
    </w:p>
    <w:p w14:paraId="20923E90" w14:textId="77777777" w:rsidR="006511ED" w:rsidRDefault="0026281D" w:rsidP="0026281D">
      <w:pPr>
        <w:pStyle w:val="ListParagraph"/>
        <w:numPr>
          <w:ilvl w:val="1"/>
          <w:numId w:val="4"/>
        </w:numPr>
        <w:rPr>
          <w:rFonts w:ascii="Arial" w:hAnsi="Arial" w:cs="Arial"/>
        </w:rPr>
      </w:pPr>
      <w:r w:rsidRPr="0026281D">
        <w:rPr>
          <w:rFonts w:ascii="Arial" w:hAnsi="Arial" w:cs="Arial"/>
        </w:rPr>
        <w:t>The Unit is no longer eligible to receive rental assistance.</w:t>
      </w:r>
    </w:p>
    <w:p w14:paraId="1AE9B807" w14:textId="77FF84B0" w:rsidR="0026281D" w:rsidRPr="0026281D" w:rsidRDefault="0026281D" w:rsidP="006511ED">
      <w:pPr>
        <w:pStyle w:val="ListParagraph"/>
        <w:ind w:left="1800"/>
        <w:rPr>
          <w:rFonts w:ascii="Arial" w:hAnsi="Arial" w:cs="Arial"/>
        </w:rPr>
      </w:pPr>
      <w:r w:rsidRPr="0026281D">
        <w:rPr>
          <w:rFonts w:ascii="Arial" w:hAnsi="Arial" w:cs="Arial"/>
        </w:rPr>
        <w:t xml:space="preserve"> </w:t>
      </w:r>
    </w:p>
    <w:p w14:paraId="27C19827" w14:textId="77777777" w:rsidR="006511ED" w:rsidRPr="006511ED" w:rsidRDefault="006511ED" w:rsidP="006511ED">
      <w:pPr>
        <w:pStyle w:val="ListParagraph"/>
        <w:numPr>
          <w:ilvl w:val="0"/>
          <w:numId w:val="4"/>
        </w:numPr>
        <w:rPr>
          <w:rFonts w:ascii="Arial" w:hAnsi="Arial" w:cs="Arial"/>
        </w:rPr>
      </w:pPr>
      <w:r w:rsidRPr="006511ED">
        <w:rPr>
          <w:rFonts w:ascii="Arial" w:hAnsi="Arial" w:cs="Arial"/>
          <w:b/>
          <w:bCs/>
        </w:rPr>
        <w:t>Repayment of Funds:</w:t>
      </w:r>
      <w:r w:rsidRPr="006511ED">
        <w:rPr>
          <w:rFonts w:ascii="Arial" w:hAnsi="Arial" w:cs="Arial"/>
        </w:rPr>
        <w:t xml:space="preserve"> The Landlord will be required to repay any funds advanced to it by the Subrecipient during any </w:t>
      </w:r>
      <w:proofErr w:type="gramStart"/>
      <w:r w:rsidRPr="006511ED">
        <w:rPr>
          <w:rFonts w:ascii="Arial" w:hAnsi="Arial" w:cs="Arial"/>
        </w:rPr>
        <w:t>period of time</w:t>
      </w:r>
      <w:proofErr w:type="gramEnd"/>
      <w:r w:rsidRPr="006511ED">
        <w:rPr>
          <w:rFonts w:ascii="Arial" w:hAnsi="Arial" w:cs="Arial"/>
        </w:rPr>
        <w:t xml:space="preserve"> that any of the Payment Conditions are not met or the Landlord has committed fraud.</w:t>
      </w:r>
    </w:p>
    <w:p w14:paraId="42C0B18F" w14:textId="77777777" w:rsidR="00003CEE" w:rsidRPr="00003CEE" w:rsidRDefault="00003CEE" w:rsidP="00003CEE">
      <w:pPr>
        <w:rPr>
          <w:rFonts w:ascii="Arial" w:hAnsi="Arial" w:cs="Arial"/>
        </w:rPr>
      </w:pPr>
    </w:p>
    <w:p w14:paraId="0762AC47" w14:textId="77777777" w:rsidR="00845351" w:rsidRPr="00845351" w:rsidRDefault="00EF03F8" w:rsidP="00CB1C3F">
      <w:pPr>
        <w:pStyle w:val="ListParagraph"/>
        <w:numPr>
          <w:ilvl w:val="0"/>
          <w:numId w:val="1"/>
        </w:numPr>
        <w:rPr>
          <w:rFonts w:ascii="Arial" w:hAnsi="Arial" w:cs="Arial"/>
          <w:b/>
          <w:bCs/>
          <w:sz w:val="24"/>
          <w:szCs w:val="24"/>
        </w:rPr>
      </w:pPr>
      <w:r w:rsidRPr="00845351">
        <w:rPr>
          <w:rFonts w:ascii="Arial" w:hAnsi="Arial" w:cs="Arial"/>
          <w:b/>
          <w:bCs/>
          <w:sz w:val="24"/>
          <w:szCs w:val="24"/>
          <w:u w:val="single"/>
        </w:rPr>
        <w:t>HOUSING QUALITY STANDARDS AND LANDLORD PROVIDED SERVICES</w:t>
      </w:r>
    </w:p>
    <w:p w14:paraId="093E21F6" w14:textId="77777777" w:rsidR="00845351" w:rsidRPr="00845351" w:rsidRDefault="00845351" w:rsidP="00845351">
      <w:pPr>
        <w:pStyle w:val="ListParagraph"/>
        <w:rPr>
          <w:rFonts w:ascii="Arial" w:hAnsi="Arial" w:cs="Arial"/>
          <w:b/>
          <w:bCs/>
          <w:sz w:val="24"/>
          <w:szCs w:val="24"/>
        </w:rPr>
      </w:pPr>
    </w:p>
    <w:p w14:paraId="5A7C32E3" w14:textId="171DC45C" w:rsidR="00845351" w:rsidRPr="00845351" w:rsidRDefault="00845351" w:rsidP="00845351">
      <w:pPr>
        <w:pStyle w:val="ListParagraph"/>
        <w:numPr>
          <w:ilvl w:val="1"/>
          <w:numId w:val="1"/>
        </w:numPr>
        <w:rPr>
          <w:rFonts w:ascii="Arial" w:hAnsi="Arial" w:cs="Arial"/>
        </w:rPr>
      </w:pPr>
      <w:r w:rsidRPr="00845351">
        <w:rPr>
          <w:rFonts w:ascii="Arial" w:hAnsi="Arial" w:cs="Arial"/>
        </w:rPr>
        <w:t xml:space="preserve">The Landlord agrees to maintain the Unit and related facilities in a manner conducive to providing decent, safe and sanitary housing in accordance with 24 CFR 576.403(c) including any services, maintenance and utilities agreed to in the lease. </w:t>
      </w:r>
    </w:p>
    <w:p w14:paraId="69B909BA" w14:textId="77777777" w:rsidR="00845351" w:rsidRPr="00845351" w:rsidRDefault="00845351" w:rsidP="00845351">
      <w:pPr>
        <w:pStyle w:val="ListParagraph"/>
        <w:rPr>
          <w:rFonts w:ascii="Arial" w:hAnsi="Arial" w:cs="Arial"/>
        </w:rPr>
      </w:pPr>
    </w:p>
    <w:p w14:paraId="7AB7078C" w14:textId="3E5D5852" w:rsidR="00845351" w:rsidRPr="00845351" w:rsidRDefault="00845351" w:rsidP="00845351">
      <w:pPr>
        <w:pStyle w:val="ListParagraph"/>
        <w:numPr>
          <w:ilvl w:val="1"/>
          <w:numId w:val="1"/>
        </w:numPr>
        <w:rPr>
          <w:rFonts w:ascii="Arial" w:hAnsi="Arial" w:cs="Arial"/>
        </w:rPr>
      </w:pPr>
      <w:r w:rsidRPr="00845351">
        <w:rPr>
          <w:rFonts w:ascii="Arial" w:hAnsi="Arial" w:cs="Arial"/>
        </w:rPr>
        <w:t xml:space="preserve">The Subrecipient and its </w:t>
      </w:r>
      <w:proofErr w:type="gramStart"/>
      <w:r w:rsidRPr="00845351">
        <w:rPr>
          <w:rFonts w:ascii="Arial" w:hAnsi="Arial" w:cs="Arial"/>
        </w:rPr>
        <w:t>designees</w:t>
      </w:r>
      <w:proofErr w:type="gramEnd"/>
      <w:r w:rsidRPr="00845351">
        <w:rPr>
          <w:rFonts w:ascii="Arial" w:hAnsi="Arial" w:cs="Arial"/>
        </w:rPr>
        <w:t xml:space="preserve"> shall have the right to inspect the Unit and related facilities at least annually and at such other times </w:t>
      </w:r>
      <w:proofErr w:type="gramStart"/>
      <w:r w:rsidRPr="00845351">
        <w:rPr>
          <w:rFonts w:ascii="Arial" w:hAnsi="Arial" w:cs="Arial"/>
        </w:rPr>
        <w:t>as</w:t>
      </w:r>
      <w:proofErr w:type="gramEnd"/>
      <w:r w:rsidRPr="00845351">
        <w:rPr>
          <w:rFonts w:ascii="Arial" w:hAnsi="Arial" w:cs="Arial"/>
        </w:rPr>
        <w:t xml:space="preserve"> may be necessary to confirm that the Unit is in decent, safe, and sanitary condition and that required maintenance, services, and utilities are provided.</w:t>
      </w:r>
    </w:p>
    <w:p w14:paraId="5AA9840A" w14:textId="77777777" w:rsidR="00845351" w:rsidRPr="00845351" w:rsidRDefault="00845351" w:rsidP="00845351">
      <w:pPr>
        <w:pStyle w:val="ListParagraph"/>
        <w:rPr>
          <w:rFonts w:ascii="Arial" w:hAnsi="Arial" w:cs="Arial"/>
        </w:rPr>
      </w:pPr>
    </w:p>
    <w:p w14:paraId="4A6C139E" w14:textId="4CF0F1ED" w:rsidR="00845351" w:rsidRPr="00845351" w:rsidRDefault="00845351" w:rsidP="00845351">
      <w:pPr>
        <w:pStyle w:val="ListParagraph"/>
        <w:numPr>
          <w:ilvl w:val="1"/>
          <w:numId w:val="1"/>
        </w:numPr>
        <w:rPr>
          <w:rFonts w:ascii="Arial" w:hAnsi="Arial" w:cs="Arial"/>
        </w:rPr>
      </w:pPr>
      <w:r w:rsidRPr="00845351">
        <w:rPr>
          <w:rFonts w:ascii="Arial" w:hAnsi="Arial" w:cs="Arial"/>
        </w:rPr>
        <w:t>If the Subrecipient determines that the Landlord is not meeting these requirements, the Subrecipient shall have the right, even if the Tenant continues to occupy the Unit, to terminate payment of the Subrecipient’s Share of the rent and/or terminate this Contract.</w:t>
      </w:r>
    </w:p>
    <w:p w14:paraId="521434E8" w14:textId="77777777" w:rsidR="00B13A5A" w:rsidRPr="00B13A5A" w:rsidRDefault="00B13A5A" w:rsidP="00B13A5A">
      <w:pPr>
        <w:pStyle w:val="ListParagraph"/>
        <w:rPr>
          <w:rFonts w:ascii="Arial" w:hAnsi="Arial" w:cs="Arial"/>
          <w:b/>
          <w:bCs/>
          <w:sz w:val="24"/>
          <w:szCs w:val="24"/>
        </w:rPr>
      </w:pPr>
    </w:p>
    <w:p w14:paraId="38D35B2C" w14:textId="53D94AB7" w:rsidR="00EF03F8" w:rsidRPr="00D51B68" w:rsidRDefault="00EF03F8" w:rsidP="00CB1C3F">
      <w:pPr>
        <w:pStyle w:val="ListParagraph"/>
        <w:numPr>
          <w:ilvl w:val="0"/>
          <w:numId w:val="1"/>
        </w:numPr>
        <w:rPr>
          <w:rFonts w:ascii="Arial" w:hAnsi="Arial" w:cs="Arial"/>
          <w:b/>
          <w:bCs/>
          <w:sz w:val="24"/>
          <w:szCs w:val="24"/>
        </w:rPr>
      </w:pPr>
      <w:r w:rsidRPr="00845351">
        <w:rPr>
          <w:rFonts w:ascii="Arial" w:hAnsi="Arial" w:cs="Arial"/>
          <w:b/>
          <w:bCs/>
          <w:sz w:val="24"/>
          <w:szCs w:val="24"/>
          <w:u w:val="single"/>
        </w:rPr>
        <w:t xml:space="preserve">TERMINATION OF TENANCY </w:t>
      </w:r>
    </w:p>
    <w:p w14:paraId="2DAF458B" w14:textId="77777777" w:rsidR="00D51B68" w:rsidRDefault="00D51B68" w:rsidP="00D51B68">
      <w:pPr>
        <w:pStyle w:val="ListParagraph"/>
        <w:rPr>
          <w:rFonts w:ascii="Arial" w:hAnsi="Arial" w:cs="Arial"/>
        </w:rPr>
      </w:pPr>
    </w:p>
    <w:p w14:paraId="5DA947EA" w14:textId="5B744AD8" w:rsidR="00D51B68" w:rsidRDefault="00D51B68" w:rsidP="00D51B68">
      <w:pPr>
        <w:pStyle w:val="ListParagraph"/>
        <w:rPr>
          <w:rFonts w:ascii="Arial" w:hAnsi="Arial" w:cs="Arial"/>
        </w:rPr>
      </w:pPr>
      <w:r w:rsidRPr="00D51B68">
        <w:rPr>
          <w:rFonts w:ascii="Arial" w:hAnsi="Arial" w:cs="Arial"/>
        </w:rPr>
        <w:t xml:space="preserve">The Landlord may evict the Tenant in accordance with applicable State and local laws.  The Landlord must give the Subrecipient a copy of any notice to the Tenant asking or requiring it to vacate the Unit, or any complaint used under State or local law to commence an eviction action against the Tenant.  </w:t>
      </w:r>
    </w:p>
    <w:p w14:paraId="3C7A88EC" w14:textId="77777777" w:rsidR="004E6253" w:rsidRDefault="004E6253" w:rsidP="00D51B68">
      <w:pPr>
        <w:pStyle w:val="ListParagraph"/>
        <w:rPr>
          <w:rFonts w:ascii="Arial" w:hAnsi="Arial" w:cs="Arial"/>
        </w:rPr>
      </w:pPr>
    </w:p>
    <w:p w14:paraId="0C4B74A6" w14:textId="77777777" w:rsidR="004E6253" w:rsidRDefault="004E6253" w:rsidP="00D51B68">
      <w:pPr>
        <w:pStyle w:val="ListParagraph"/>
        <w:rPr>
          <w:rFonts w:ascii="Arial" w:hAnsi="Arial" w:cs="Arial"/>
        </w:rPr>
      </w:pPr>
    </w:p>
    <w:p w14:paraId="75CFAAF1" w14:textId="77777777" w:rsidR="004E6253" w:rsidRPr="00D51B68" w:rsidRDefault="004E6253" w:rsidP="00D51B68">
      <w:pPr>
        <w:pStyle w:val="ListParagraph"/>
        <w:rPr>
          <w:rFonts w:ascii="Arial" w:hAnsi="Arial" w:cs="Arial"/>
        </w:rPr>
      </w:pPr>
    </w:p>
    <w:p w14:paraId="0FE71B80" w14:textId="77777777" w:rsidR="004E6253" w:rsidRDefault="004E6253" w:rsidP="00D51B68">
      <w:pPr>
        <w:pStyle w:val="ListParagraph"/>
        <w:rPr>
          <w:rFonts w:ascii="Arial" w:hAnsi="Arial" w:cs="Arial"/>
          <w:b/>
          <w:bCs/>
          <w:sz w:val="24"/>
          <w:szCs w:val="24"/>
        </w:rPr>
      </w:pPr>
    </w:p>
    <w:p w14:paraId="1AEE5E04" w14:textId="7BB43BE8" w:rsidR="00D51B68" w:rsidRPr="00D51B68" w:rsidRDefault="00D51B68" w:rsidP="00D51B68">
      <w:pPr>
        <w:pStyle w:val="ListParagraph"/>
        <w:rPr>
          <w:rFonts w:ascii="Arial" w:hAnsi="Arial" w:cs="Arial"/>
          <w:b/>
          <w:bCs/>
          <w:sz w:val="24"/>
          <w:szCs w:val="24"/>
        </w:rPr>
      </w:pPr>
    </w:p>
    <w:p w14:paraId="3ECE3073" w14:textId="6AFA7A62" w:rsidR="00EF03F8" w:rsidRPr="006A17AF" w:rsidRDefault="00EF03F8" w:rsidP="00CB1C3F">
      <w:pPr>
        <w:pStyle w:val="ListParagraph"/>
        <w:numPr>
          <w:ilvl w:val="0"/>
          <w:numId w:val="1"/>
        </w:numPr>
        <w:rPr>
          <w:rFonts w:ascii="Arial" w:hAnsi="Arial" w:cs="Arial"/>
          <w:b/>
          <w:bCs/>
          <w:sz w:val="24"/>
          <w:szCs w:val="24"/>
        </w:rPr>
      </w:pPr>
      <w:r>
        <w:rPr>
          <w:rFonts w:ascii="Arial" w:hAnsi="Arial" w:cs="Arial"/>
          <w:b/>
          <w:bCs/>
          <w:sz w:val="24"/>
          <w:szCs w:val="24"/>
          <w:u w:val="single"/>
        </w:rPr>
        <w:t>FAIR HOUSING REQUIRMENTS</w:t>
      </w:r>
    </w:p>
    <w:p w14:paraId="08803AF5" w14:textId="5713F1F4" w:rsidR="006A17AF" w:rsidRPr="006A1510" w:rsidRDefault="006A17AF" w:rsidP="006A17AF">
      <w:pPr>
        <w:pStyle w:val="ListParagraph"/>
        <w:rPr>
          <w:rFonts w:ascii="Arial" w:hAnsi="Arial" w:cs="Arial"/>
          <w:b/>
          <w:bCs/>
          <w:sz w:val="24"/>
          <w:szCs w:val="24"/>
        </w:rPr>
      </w:pPr>
    </w:p>
    <w:p w14:paraId="267F878D" w14:textId="198B96AA" w:rsidR="006A1510" w:rsidRPr="006A1510" w:rsidRDefault="006A1510" w:rsidP="006A1510">
      <w:pPr>
        <w:pStyle w:val="ListParagraph"/>
        <w:numPr>
          <w:ilvl w:val="1"/>
          <w:numId w:val="1"/>
        </w:numPr>
        <w:rPr>
          <w:rFonts w:ascii="Arial" w:hAnsi="Arial" w:cs="Arial"/>
        </w:rPr>
      </w:pPr>
      <w:r w:rsidRPr="006A1510">
        <w:rPr>
          <w:rFonts w:ascii="Arial" w:hAnsi="Arial" w:cs="Arial"/>
          <w:b/>
          <w:bCs/>
        </w:rPr>
        <w:t xml:space="preserve">Non-discrimination:  </w:t>
      </w:r>
      <w:r w:rsidRPr="006A1510">
        <w:rPr>
          <w:rFonts w:ascii="Arial" w:hAnsi="Arial" w:cs="Arial"/>
        </w:rPr>
        <w:t>The Landlord shall not, in the provision of services or in any other manner, discriminate against any person on the grounds of age, race, color, creed, religion, sex, handicap, national origin, or familial status.  The obligation of the Landlord to comply with Fair Housing Requirements shall inure to the benefit of HUD, Indiana Housing and Community Development Authority, and the Subrecipient, any of which shall be entitled to exercise any of the remedies available at law or in equity to redress any breach or to compel compliance by the Landlord.</w:t>
      </w:r>
    </w:p>
    <w:p w14:paraId="057FFD99" w14:textId="77777777" w:rsidR="006A1510" w:rsidRPr="006A1510" w:rsidRDefault="006A1510" w:rsidP="006A1510">
      <w:pPr>
        <w:pStyle w:val="ListParagraph"/>
        <w:rPr>
          <w:rFonts w:ascii="Arial" w:hAnsi="Arial" w:cs="Arial"/>
          <w:b/>
          <w:bCs/>
        </w:rPr>
      </w:pPr>
    </w:p>
    <w:p w14:paraId="0754C07E" w14:textId="61E1D080" w:rsidR="006A1510" w:rsidRPr="006A1510" w:rsidRDefault="006A1510" w:rsidP="006A1510">
      <w:pPr>
        <w:pStyle w:val="ListParagraph"/>
        <w:numPr>
          <w:ilvl w:val="1"/>
          <w:numId w:val="1"/>
        </w:numPr>
        <w:rPr>
          <w:rFonts w:ascii="Arial" w:hAnsi="Arial" w:cs="Arial"/>
        </w:rPr>
      </w:pPr>
      <w:r w:rsidRPr="006A1510">
        <w:rPr>
          <w:rFonts w:ascii="Arial" w:hAnsi="Arial" w:cs="Arial"/>
          <w:b/>
          <w:bCs/>
        </w:rPr>
        <w:t xml:space="preserve">Cooperation in Quality Opportunity Compliance Reviews:  </w:t>
      </w:r>
      <w:r w:rsidRPr="006A1510">
        <w:rPr>
          <w:rFonts w:ascii="Arial" w:hAnsi="Arial" w:cs="Arial"/>
        </w:rPr>
        <w:t xml:space="preserve">The Landlord shall cooperate with the Subrecipient, the Indiana Housing and Community Development Authority, and HUD during compliance reviews, audits, and investigations pursuant to all applicable civil rights statues, Executive Orders and all related rules and regulations.  </w:t>
      </w:r>
    </w:p>
    <w:p w14:paraId="6B33E1BF" w14:textId="77777777" w:rsidR="00930363" w:rsidRPr="00930363" w:rsidRDefault="00930363" w:rsidP="00930363">
      <w:pPr>
        <w:pStyle w:val="ListParagraph"/>
        <w:rPr>
          <w:rFonts w:ascii="Arial" w:hAnsi="Arial" w:cs="Arial"/>
          <w:b/>
          <w:bCs/>
          <w:sz w:val="24"/>
          <w:szCs w:val="24"/>
        </w:rPr>
      </w:pPr>
    </w:p>
    <w:p w14:paraId="7949DDC0" w14:textId="4AF477DB" w:rsidR="00EF03F8" w:rsidRPr="00FD13FB" w:rsidRDefault="00EF03F8" w:rsidP="00CB1C3F">
      <w:pPr>
        <w:pStyle w:val="ListParagraph"/>
        <w:numPr>
          <w:ilvl w:val="0"/>
          <w:numId w:val="1"/>
        </w:numPr>
        <w:rPr>
          <w:rFonts w:ascii="Arial" w:hAnsi="Arial" w:cs="Arial"/>
          <w:b/>
          <w:bCs/>
          <w:sz w:val="24"/>
          <w:szCs w:val="24"/>
        </w:rPr>
      </w:pPr>
      <w:r>
        <w:rPr>
          <w:rFonts w:ascii="Arial" w:hAnsi="Arial" w:cs="Arial"/>
          <w:b/>
          <w:bCs/>
          <w:sz w:val="24"/>
          <w:szCs w:val="24"/>
          <w:u w:val="single"/>
        </w:rPr>
        <w:t>SUBRECIPIEINTS AND HUD ACCESS TO LANDLORD RECORD</w:t>
      </w:r>
      <w:r w:rsidR="00FD13FB">
        <w:rPr>
          <w:rFonts w:ascii="Arial" w:hAnsi="Arial" w:cs="Arial"/>
          <w:b/>
          <w:bCs/>
          <w:sz w:val="24"/>
          <w:szCs w:val="24"/>
          <w:u w:val="single"/>
        </w:rPr>
        <w:t>S</w:t>
      </w:r>
    </w:p>
    <w:p w14:paraId="5F327C20" w14:textId="77777777" w:rsidR="00FD13FB" w:rsidRPr="0052626D" w:rsidRDefault="00FD13FB" w:rsidP="00FD13FB">
      <w:pPr>
        <w:pStyle w:val="ListParagraph"/>
        <w:rPr>
          <w:rFonts w:ascii="Arial" w:hAnsi="Arial" w:cs="Arial"/>
          <w:b/>
          <w:bCs/>
          <w:sz w:val="24"/>
          <w:szCs w:val="24"/>
        </w:rPr>
      </w:pPr>
    </w:p>
    <w:p w14:paraId="4124B5BD" w14:textId="5EC6FD1B" w:rsidR="00FD13FB" w:rsidRDefault="0052626D" w:rsidP="00FD13FB">
      <w:pPr>
        <w:pStyle w:val="ListParagraph"/>
        <w:numPr>
          <w:ilvl w:val="1"/>
          <w:numId w:val="1"/>
        </w:numPr>
        <w:rPr>
          <w:rFonts w:ascii="Arial" w:hAnsi="Arial" w:cs="Arial"/>
        </w:rPr>
      </w:pPr>
      <w:r w:rsidRPr="00FD13FB">
        <w:rPr>
          <w:rFonts w:ascii="Arial" w:hAnsi="Arial" w:cs="Arial"/>
        </w:rPr>
        <w:t>The Landlord shall provide any information pertinent to this Contract which the Subrecipient</w:t>
      </w:r>
      <w:r w:rsidR="00D837EF">
        <w:rPr>
          <w:rFonts w:ascii="Arial" w:hAnsi="Arial" w:cs="Arial"/>
        </w:rPr>
        <w:t xml:space="preserve">, IHCDA, </w:t>
      </w:r>
      <w:r w:rsidRPr="00FD13FB">
        <w:rPr>
          <w:rFonts w:ascii="Arial" w:hAnsi="Arial" w:cs="Arial"/>
        </w:rPr>
        <w:t>or HUD may reasonably require.</w:t>
      </w:r>
    </w:p>
    <w:p w14:paraId="17CA6D2E" w14:textId="77777777" w:rsidR="00FD13FB" w:rsidRPr="00FD13FB" w:rsidRDefault="00FD13FB" w:rsidP="00FD13FB">
      <w:pPr>
        <w:pStyle w:val="ListParagraph"/>
        <w:ind w:left="1080"/>
        <w:rPr>
          <w:rFonts w:ascii="Arial" w:hAnsi="Arial" w:cs="Arial"/>
        </w:rPr>
      </w:pPr>
    </w:p>
    <w:p w14:paraId="720AE129" w14:textId="544A533F" w:rsidR="00225340" w:rsidRPr="00B741B4" w:rsidRDefault="00FD13FB" w:rsidP="00B741B4">
      <w:pPr>
        <w:pStyle w:val="ListParagraph"/>
        <w:numPr>
          <w:ilvl w:val="1"/>
          <w:numId w:val="1"/>
        </w:numPr>
        <w:rPr>
          <w:rFonts w:ascii="Arial" w:hAnsi="Arial" w:cs="Arial"/>
        </w:rPr>
      </w:pPr>
      <w:r w:rsidRPr="00FD13FB">
        <w:rPr>
          <w:rFonts w:ascii="Arial" w:hAnsi="Arial" w:cs="Arial"/>
        </w:rPr>
        <w:t>T</w:t>
      </w:r>
      <w:r w:rsidR="00225340" w:rsidRPr="00FD13FB">
        <w:rPr>
          <w:rFonts w:ascii="Arial" w:hAnsi="Arial" w:cs="Arial"/>
        </w:rPr>
        <w:t>he Landlord shall permit the Subrecipient</w:t>
      </w:r>
      <w:r w:rsidR="00EE5D93">
        <w:rPr>
          <w:rFonts w:ascii="Arial" w:hAnsi="Arial" w:cs="Arial"/>
        </w:rPr>
        <w:t xml:space="preserve">, IHCDA, </w:t>
      </w:r>
      <w:r w:rsidR="00225340" w:rsidRPr="00FD13FB">
        <w:rPr>
          <w:rFonts w:ascii="Arial" w:hAnsi="Arial" w:cs="Arial"/>
        </w:rPr>
        <w:t>or HUD or any of their authorized representatives to have access to the premises for the purposes of audit and examination and to have access to any books, documents, papers, and records of the Landlord to the extent necessary to determine compliance with this Contract.</w:t>
      </w:r>
    </w:p>
    <w:p w14:paraId="2CD86664" w14:textId="77777777" w:rsidR="00B741B4" w:rsidRPr="00B741B4" w:rsidRDefault="00B741B4" w:rsidP="00B741B4">
      <w:pPr>
        <w:pStyle w:val="ListParagraph"/>
        <w:rPr>
          <w:rFonts w:ascii="Arial" w:hAnsi="Arial" w:cs="Arial"/>
          <w:b/>
          <w:bCs/>
          <w:sz w:val="24"/>
          <w:szCs w:val="24"/>
        </w:rPr>
      </w:pPr>
    </w:p>
    <w:p w14:paraId="4A73F014" w14:textId="5D29EF91" w:rsidR="00596C3B" w:rsidRPr="006A17AF" w:rsidRDefault="00596C3B" w:rsidP="00CB1C3F">
      <w:pPr>
        <w:pStyle w:val="ListParagraph"/>
        <w:numPr>
          <w:ilvl w:val="0"/>
          <w:numId w:val="1"/>
        </w:numPr>
        <w:rPr>
          <w:rFonts w:ascii="Arial" w:hAnsi="Arial" w:cs="Arial"/>
          <w:b/>
          <w:bCs/>
          <w:sz w:val="24"/>
          <w:szCs w:val="24"/>
        </w:rPr>
      </w:pPr>
      <w:r>
        <w:rPr>
          <w:rFonts w:ascii="Arial" w:hAnsi="Arial" w:cs="Arial"/>
          <w:b/>
          <w:bCs/>
          <w:sz w:val="24"/>
          <w:szCs w:val="24"/>
          <w:u w:val="single"/>
        </w:rPr>
        <w:t>VIOLENCE AGAINST WOMEN REAUTHORIZATION ACT OF 2013</w:t>
      </w:r>
    </w:p>
    <w:p w14:paraId="0000A4F5" w14:textId="77777777" w:rsidR="006A17AF" w:rsidRPr="00B741B4" w:rsidRDefault="006A17AF" w:rsidP="006A17AF">
      <w:pPr>
        <w:pStyle w:val="ListParagraph"/>
        <w:rPr>
          <w:rFonts w:ascii="Arial" w:hAnsi="Arial" w:cs="Arial"/>
          <w:b/>
          <w:bCs/>
          <w:sz w:val="24"/>
          <w:szCs w:val="24"/>
        </w:rPr>
      </w:pPr>
    </w:p>
    <w:p w14:paraId="1C3AA7DF"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Overview</w:t>
      </w:r>
    </w:p>
    <w:p w14:paraId="1146C91E" w14:textId="3465F150" w:rsidR="00B741B4" w:rsidRPr="00061B95" w:rsidRDefault="00B741B4" w:rsidP="00B741B4">
      <w:pPr>
        <w:pStyle w:val="ListParagraph"/>
        <w:ind w:left="1440"/>
        <w:rPr>
          <w:rFonts w:ascii="Arial" w:hAnsi="Arial" w:cs="Arial"/>
          <w:u w:val="single"/>
        </w:rPr>
      </w:pPr>
      <w:r w:rsidRPr="00061B95">
        <w:rPr>
          <w:rFonts w:ascii="Arial" w:hAnsi="Arial" w:cs="Arial"/>
        </w:rPr>
        <w:t xml:space="preserve">The core statutory protections of VAWA that prohibit denial or termination of assistance or eviction solely because an applicant or tenant is a victim of domestic violence, dating violence, sexual assault, or stalking applied upon enactment of VAWA 2013 on March 7, 2013. The VAWA regulatory requirements under 24 CFR part 5, subpart L, apply to all eligibility and termination decisions that are made with respect to </w:t>
      </w:r>
      <w:r w:rsidR="009F3028">
        <w:rPr>
          <w:rFonts w:ascii="Arial" w:hAnsi="Arial" w:cs="Arial"/>
        </w:rPr>
        <w:t>ESG-</w:t>
      </w:r>
      <w:r w:rsidR="001345F6">
        <w:rPr>
          <w:rFonts w:ascii="Arial" w:hAnsi="Arial" w:cs="Arial"/>
        </w:rPr>
        <w:t>HP</w:t>
      </w:r>
      <w:r w:rsidRPr="00061B95">
        <w:rPr>
          <w:rFonts w:ascii="Arial" w:hAnsi="Arial" w:cs="Arial"/>
        </w:rPr>
        <w:t xml:space="preserve"> rental assistance on or after </w:t>
      </w:r>
      <w:r w:rsidRPr="00061B95">
        <w:rPr>
          <w:rFonts w:ascii="Arial" w:hAnsi="Arial" w:cs="Arial"/>
          <w:i/>
          <w:iCs/>
        </w:rPr>
        <w:t>December 16, 2016.</w:t>
      </w:r>
      <w:r w:rsidRPr="00061B95">
        <w:rPr>
          <w:rFonts w:ascii="Arial" w:hAnsi="Arial" w:cs="Arial"/>
        </w:rPr>
        <w:t xml:space="preserve"> Accordingly, these requirements must be included or incorporated into </w:t>
      </w:r>
      <w:r w:rsidR="00CD4F53">
        <w:rPr>
          <w:rFonts w:ascii="Arial" w:hAnsi="Arial" w:cs="Arial"/>
        </w:rPr>
        <w:t>ESG</w:t>
      </w:r>
      <w:r w:rsidRPr="00061B95">
        <w:rPr>
          <w:rFonts w:ascii="Arial" w:hAnsi="Arial" w:cs="Arial"/>
        </w:rPr>
        <w:t xml:space="preserve"> rental assistance agreements and lease pursuant to IHCDA’s Lease Addendum as provided in 24 CFR 576.106(e) and (g). </w:t>
      </w:r>
    </w:p>
    <w:p w14:paraId="639E32BA" w14:textId="77777777" w:rsidR="00B741B4" w:rsidRPr="00252D54" w:rsidRDefault="00B741B4" w:rsidP="00B741B4">
      <w:pPr>
        <w:pStyle w:val="ListParagraph"/>
        <w:rPr>
          <w:rFonts w:ascii="Arial" w:hAnsi="Arial" w:cs="Arial"/>
        </w:rPr>
      </w:pPr>
    </w:p>
    <w:p w14:paraId="470CF791"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 xml:space="preserve">Required Notice of Occupancy </w:t>
      </w:r>
      <w:r w:rsidRPr="00061B95">
        <w:rPr>
          <w:rFonts w:ascii="Arial" w:hAnsi="Arial" w:cs="Arial"/>
          <w:u w:val="single"/>
        </w:rPr>
        <w:t>Rights and</w:t>
      </w:r>
      <w:r w:rsidRPr="00252D54">
        <w:rPr>
          <w:rFonts w:ascii="Arial" w:hAnsi="Arial" w:cs="Arial"/>
          <w:u w:val="single"/>
        </w:rPr>
        <w:t xml:space="preserve"> Certification</w:t>
      </w:r>
    </w:p>
    <w:p w14:paraId="57824207" w14:textId="6407D82C" w:rsidR="00B741B4" w:rsidRPr="00061B95" w:rsidRDefault="00B741B4" w:rsidP="00B741B4">
      <w:pPr>
        <w:pStyle w:val="ListParagraph"/>
        <w:ind w:left="1440"/>
        <w:rPr>
          <w:rFonts w:ascii="Arial" w:hAnsi="Arial" w:cs="Arial"/>
          <w:u w:val="single"/>
        </w:rPr>
      </w:pPr>
      <w:r w:rsidRPr="00061B95">
        <w:rPr>
          <w:rFonts w:ascii="Arial" w:hAnsi="Arial" w:cs="Arial"/>
        </w:rPr>
        <w:t xml:space="preserve">The Subrecipient and the Landlord as applicable, must ensure that the notice of occupancy rights which is set forth in Form HUD 5380 and the certification form set forth in Form HUD 5382 is provided to each applicant for </w:t>
      </w:r>
      <w:r w:rsidR="008C044B">
        <w:rPr>
          <w:rFonts w:ascii="Arial" w:hAnsi="Arial" w:cs="Arial"/>
        </w:rPr>
        <w:t>ESG</w:t>
      </w:r>
      <w:r w:rsidRPr="00061B95">
        <w:rPr>
          <w:rFonts w:ascii="Arial" w:hAnsi="Arial" w:cs="Arial"/>
        </w:rPr>
        <w:t xml:space="preserve"> rental </w:t>
      </w:r>
      <w:r w:rsidRPr="00061B95">
        <w:rPr>
          <w:rFonts w:ascii="Arial" w:hAnsi="Arial" w:cs="Arial"/>
        </w:rPr>
        <w:lastRenderedPageBreak/>
        <w:t xml:space="preserve">assistance and each program participant receiving </w:t>
      </w:r>
      <w:r w:rsidR="008C044B">
        <w:rPr>
          <w:rFonts w:ascii="Arial" w:hAnsi="Arial" w:cs="Arial"/>
        </w:rPr>
        <w:t>ESG</w:t>
      </w:r>
      <w:r w:rsidRPr="00061B95">
        <w:rPr>
          <w:rFonts w:ascii="Arial" w:hAnsi="Arial" w:cs="Arial"/>
        </w:rPr>
        <w:t xml:space="preserve"> rental assistance at each of the following times:</w:t>
      </w:r>
    </w:p>
    <w:p w14:paraId="3B2BE3E7" w14:textId="33328AA5" w:rsidR="00B741B4" w:rsidRPr="00252D54" w:rsidRDefault="00B741B4" w:rsidP="00B741B4">
      <w:pPr>
        <w:pStyle w:val="ListParagraph"/>
        <w:spacing w:line="240" w:lineRule="auto"/>
        <w:rPr>
          <w:rFonts w:ascii="Arial" w:hAnsi="Arial" w:cs="Arial"/>
        </w:rPr>
      </w:pPr>
    </w:p>
    <w:p w14:paraId="1DD2FB33" w14:textId="77777777"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When an individual or family is denied rental </w:t>
      </w:r>
      <w:proofErr w:type="gramStart"/>
      <w:r w:rsidRPr="00252D54">
        <w:rPr>
          <w:rFonts w:ascii="Arial" w:hAnsi="Arial" w:cs="Arial"/>
        </w:rPr>
        <w:t>assistance;</w:t>
      </w:r>
      <w:proofErr w:type="gramEnd"/>
    </w:p>
    <w:p w14:paraId="41FB84AE" w14:textId="1BC33BFF" w:rsidR="00B741B4" w:rsidRPr="00252D54" w:rsidRDefault="00B741B4" w:rsidP="00B741B4">
      <w:pPr>
        <w:pStyle w:val="ListParagraph"/>
        <w:numPr>
          <w:ilvl w:val="1"/>
          <w:numId w:val="5"/>
        </w:numPr>
        <w:rPr>
          <w:rFonts w:ascii="Arial" w:hAnsi="Arial" w:cs="Arial"/>
        </w:rPr>
      </w:pPr>
      <w:r w:rsidRPr="00252D54">
        <w:rPr>
          <w:rFonts w:ascii="Arial" w:hAnsi="Arial" w:cs="Arial"/>
        </w:rPr>
        <w:t>When an individual or family’s application for a unit receiving</w:t>
      </w:r>
      <w:r w:rsidR="00535872">
        <w:rPr>
          <w:rFonts w:ascii="Arial" w:hAnsi="Arial" w:cs="Arial"/>
        </w:rPr>
        <w:t xml:space="preserve"> tenant</w:t>
      </w:r>
      <w:r w:rsidRPr="00252D54">
        <w:rPr>
          <w:rFonts w:ascii="Arial" w:hAnsi="Arial" w:cs="Arial"/>
        </w:rPr>
        <w:t xml:space="preserve">-based rental assistance is </w:t>
      </w:r>
      <w:proofErr w:type="gramStart"/>
      <w:r w:rsidRPr="00252D54">
        <w:rPr>
          <w:rFonts w:ascii="Arial" w:hAnsi="Arial" w:cs="Arial"/>
        </w:rPr>
        <w:t>denied;</w:t>
      </w:r>
      <w:proofErr w:type="gramEnd"/>
    </w:p>
    <w:p w14:paraId="691DE70B" w14:textId="4CA6FB63"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When a program participant begins receiving rental </w:t>
      </w:r>
      <w:proofErr w:type="gramStart"/>
      <w:r w:rsidRPr="00252D54">
        <w:rPr>
          <w:rFonts w:ascii="Arial" w:hAnsi="Arial" w:cs="Arial"/>
        </w:rPr>
        <w:t>assistance;</w:t>
      </w:r>
      <w:proofErr w:type="gramEnd"/>
    </w:p>
    <w:p w14:paraId="3B35770D" w14:textId="77777777"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When a program participant is notified of termination of rental </w:t>
      </w:r>
      <w:proofErr w:type="gramStart"/>
      <w:r w:rsidRPr="00252D54">
        <w:rPr>
          <w:rFonts w:ascii="Arial" w:hAnsi="Arial" w:cs="Arial"/>
        </w:rPr>
        <w:t>assistance;</w:t>
      </w:r>
      <w:proofErr w:type="gramEnd"/>
      <w:r w:rsidRPr="00252D54">
        <w:rPr>
          <w:rFonts w:ascii="Arial" w:hAnsi="Arial" w:cs="Arial"/>
        </w:rPr>
        <w:t xml:space="preserve"> </w:t>
      </w:r>
    </w:p>
    <w:p w14:paraId="0D24F056" w14:textId="77777777" w:rsidR="00B741B4" w:rsidRPr="00252D54" w:rsidRDefault="00B741B4" w:rsidP="00B741B4">
      <w:pPr>
        <w:pStyle w:val="ListParagraph"/>
        <w:numPr>
          <w:ilvl w:val="1"/>
          <w:numId w:val="5"/>
        </w:numPr>
        <w:rPr>
          <w:rFonts w:ascii="Arial" w:hAnsi="Arial" w:cs="Arial"/>
        </w:rPr>
      </w:pPr>
      <w:r w:rsidRPr="00252D54">
        <w:rPr>
          <w:rFonts w:ascii="Arial" w:hAnsi="Arial" w:cs="Arial"/>
        </w:rPr>
        <w:t>When a program participant receives notification of eviction; and</w:t>
      </w:r>
    </w:p>
    <w:p w14:paraId="5D24D913" w14:textId="5BA9FAFA" w:rsidR="00B741B4" w:rsidRPr="00252D54" w:rsidRDefault="00B741B4" w:rsidP="00B741B4">
      <w:pPr>
        <w:pStyle w:val="ListParagraph"/>
        <w:numPr>
          <w:ilvl w:val="1"/>
          <w:numId w:val="5"/>
        </w:numPr>
        <w:rPr>
          <w:rFonts w:ascii="Arial" w:hAnsi="Arial" w:cs="Arial"/>
        </w:rPr>
      </w:pPr>
      <w:r w:rsidRPr="00252D54">
        <w:rPr>
          <w:rFonts w:ascii="Arial" w:hAnsi="Arial" w:cs="Arial"/>
        </w:rPr>
        <w:t xml:space="preserve">Immediately, for any existing Tenant either during annual recertification or lease renewal, whichever is applicable, or, if there will be no recertification or lease renewal, through other means for any Tenant that is currently receiving </w:t>
      </w:r>
      <w:r w:rsidR="003A4427">
        <w:rPr>
          <w:rFonts w:ascii="Arial" w:hAnsi="Arial" w:cs="Arial"/>
        </w:rPr>
        <w:t>ESG</w:t>
      </w:r>
      <w:r w:rsidRPr="00252D54">
        <w:rPr>
          <w:rFonts w:ascii="Arial" w:hAnsi="Arial" w:cs="Arial"/>
        </w:rPr>
        <w:t xml:space="preserve"> rental assistance but has not received copies of the notice of occupancy rights which is set forth in Form HUD 5380 and the certification form set forth in Form HUD 5382, through other means.</w:t>
      </w:r>
    </w:p>
    <w:p w14:paraId="69A892D4" w14:textId="77777777" w:rsidR="00B741B4" w:rsidRPr="00252D54" w:rsidRDefault="00B741B4" w:rsidP="00B741B4">
      <w:pPr>
        <w:pStyle w:val="ListParagraph"/>
        <w:rPr>
          <w:rFonts w:ascii="Arial" w:hAnsi="Arial" w:cs="Arial"/>
        </w:rPr>
      </w:pPr>
    </w:p>
    <w:p w14:paraId="0315C28F"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Request for VAWA Protections/Documentation</w:t>
      </w:r>
    </w:p>
    <w:p w14:paraId="74D59EDE" w14:textId="240EB6DE" w:rsidR="00B741B4" w:rsidRPr="00061B95" w:rsidRDefault="00B741B4" w:rsidP="00B741B4">
      <w:pPr>
        <w:pStyle w:val="ListParagraph"/>
        <w:ind w:left="1440"/>
        <w:rPr>
          <w:rFonts w:ascii="Arial" w:hAnsi="Arial" w:cs="Arial"/>
          <w:u w:val="single"/>
        </w:rPr>
      </w:pPr>
      <w:r w:rsidRPr="00061B95">
        <w:rPr>
          <w:rFonts w:ascii="Arial" w:hAnsi="Arial" w:cs="Arial"/>
        </w:rPr>
        <w:t>If a Tenant seeks VAWA protections set forth in 24 CFR part 5, subpart L, the Tenant must submit such request through the Subrecipient. If an applicant or tenant represents to the Subrecipient that the individual is a victim of domestic violence, dating violence, sexual assault, or stalking entitled to the protections under §5.2005, or remedies under §5.2009, the Subrecipient may request, in writing, that the applicant or Tenant submit to the Subrecipient a completed Form HUD 5382.  If an applicant or Tenant does not provide the documentation requested within 14 business days after the date that the Tenant receives a request in writing for such documentation from the Subrecipient, nothing in 24 CFR 5.2005 or 24 CFR 5.2009, which addresses the protections of VAWA, may be construed to limit the authority of the Subrecipient to:</w:t>
      </w:r>
    </w:p>
    <w:p w14:paraId="423CB053" w14:textId="77777777" w:rsidR="00B741B4" w:rsidRPr="00252D54" w:rsidRDefault="00B741B4" w:rsidP="00B741B4">
      <w:pPr>
        <w:pStyle w:val="ListParagraph"/>
        <w:rPr>
          <w:rFonts w:ascii="Arial" w:hAnsi="Arial" w:cs="Arial"/>
        </w:rPr>
      </w:pPr>
    </w:p>
    <w:p w14:paraId="2D452C81" w14:textId="77777777" w:rsidR="00B741B4" w:rsidRPr="00252D54" w:rsidRDefault="00B741B4" w:rsidP="00B741B4">
      <w:pPr>
        <w:pStyle w:val="ListParagraph"/>
        <w:numPr>
          <w:ilvl w:val="0"/>
          <w:numId w:val="8"/>
        </w:numPr>
        <w:rPr>
          <w:rFonts w:ascii="Arial" w:hAnsi="Arial" w:cs="Arial"/>
        </w:rPr>
      </w:pPr>
      <w:r w:rsidRPr="00252D54">
        <w:rPr>
          <w:rFonts w:ascii="Arial" w:hAnsi="Arial" w:cs="Arial"/>
        </w:rPr>
        <w:t>Deny admission by the applicant or Tenant to the Program.</w:t>
      </w:r>
    </w:p>
    <w:p w14:paraId="51C92E39" w14:textId="77777777" w:rsidR="00B741B4" w:rsidRPr="00252D54" w:rsidRDefault="00B741B4" w:rsidP="00B741B4">
      <w:pPr>
        <w:pStyle w:val="ListParagraph"/>
        <w:numPr>
          <w:ilvl w:val="0"/>
          <w:numId w:val="8"/>
        </w:numPr>
        <w:rPr>
          <w:rFonts w:ascii="Arial" w:hAnsi="Arial" w:cs="Arial"/>
        </w:rPr>
      </w:pPr>
      <w:r w:rsidRPr="00252D54">
        <w:rPr>
          <w:rFonts w:ascii="Arial" w:hAnsi="Arial" w:cs="Arial"/>
        </w:rPr>
        <w:t xml:space="preserve">Deny assistance under the Program to the applicant or </w:t>
      </w:r>
      <w:proofErr w:type="gramStart"/>
      <w:r w:rsidRPr="00252D54">
        <w:rPr>
          <w:rFonts w:ascii="Arial" w:hAnsi="Arial" w:cs="Arial"/>
        </w:rPr>
        <w:t>Tenant</w:t>
      </w:r>
      <w:proofErr w:type="gramEnd"/>
      <w:r w:rsidRPr="00252D54">
        <w:rPr>
          <w:rFonts w:ascii="Arial" w:hAnsi="Arial" w:cs="Arial"/>
        </w:rPr>
        <w:t>.</w:t>
      </w:r>
    </w:p>
    <w:p w14:paraId="2DFF26FC" w14:textId="77777777" w:rsidR="00B741B4" w:rsidRPr="00252D54" w:rsidRDefault="00B741B4" w:rsidP="00B741B4">
      <w:pPr>
        <w:pStyle w:val="ListParagraph"/>
        <w:numPr>
          <w:ilvl w:val="0"/>
          <w:numId w:val="8"/>
        </w:numPr>
        <w:rPr>
          <w:rFonts w:ascii="Arial" w:hAnsi="Arial" w:cs="Arial"/>
        </w:rPr>
      </w:pPr>
      <w:r w:rsidRPr="00252D54">
        <w:rPr>
          <w:rFonts w:ascii="Arial" w:hAnsi="Arial" w:cs="Arial"/>
        </w:rPr>
        <w:t>Terminate the participation of the Tenant in the Program; or</w:t>
      </w:r>
    </w:p>
    <w:p w14:paraId="30876910" w14:textId="734C7B24" w:rsidR="00B741B4" w:rsidRPr="00252D54" w:rsidRDefault="00B741B4" w:rsidP="00B741B4">
      <w:pPr>
        <w:pStyle w:val="ListParagraph"/>
        <w:numPr>
          <w:ilvl w:val="0"/>
          <w:numId w:val="8"/>
        </w:numPr>
        <w:rPr>
          <w:rFonts w:ascii="Arial" w:hAnsi="Arial" w:cs="Arial"/>
        </w:rPr>
      </w:pPr>
      <w:r w:rsidRPr="00252D54">
        <w:rPr>
          <w:rFonts w:ascii="Arial" w:hAnsi="Arial" w:cs="Arial"/>
        </w:rPr>
        <w:t>Evict the Tenant, or a lawful occupant that commits a violation of a lease.</w:t>
      </w:r>
    </w:p>
    <w:p w14:paraId="55D66AA5" w14:textId="77777777" w:rsidR="00B741B4" w:rsidRPr="00252D54" w:rsidRDefault="00B741B4" w:rsidP="00B741B4">
      <w:pPr>
        <w:pStyle w:val="ListParagraph"/>
        <w:rPr>
          <w:rFonts w:ascii="Arial" w:hAnsi="Arial" w:cs="Arial"/>
        </w:rPr>
      </w:pPr>
    </w:p>
    <w:p w14:paraId="1DC621FF" w14:textId="4AA45802" w:rsidR="00B741B4" w:rsidRPr="00252D54" w:rsidRDefault="00B741B4" w:rsidP="00B741B4">
      <w:pPr>
        <w:pStyle w:val="ListParagraph"/>
        <w:ind w:left="1440"/>
        <w:rPr>
          <w:rFonts w:ascii="Arial" w:hAnsi="Arial" w:cs="Arial"/>
        </w:rPr>
      </w:pPr>
      <w:r w:rsidRPr="00252D54">
        <w:rPr>
          <w:rFonts w:ascii="Arial" w:hAnsi="Arial" w:cs="Arial"/>
        </w:rPr>
        <w:t xml:space="preserve">A Subrecipient may, at its discretion, extend the 14-business-day deadline.  The Subrecipient must work with the Landlord or property manager to facilitate protections on the Tenant's behalf. The Subrecipient must follow the documentation specifications in 24 CFR 5.2007, including the confidentiality requirements in 24 CFR 5.2007(c).  If the Program </w:t>
      </w:r>
      <w:r w:rsidR="00361CC4" w:rsidRPr="00252D54">
        <w:rPr>
          <w:rFonts w:ascii="Arial" w:hAnsi="Arial" w:cs="Arial"/>
        </w:rPr>
        <w:t>participant</w:t>
      </w:r>
      <w:r w:rsidRPr="00252D54">
        <w:rPr>
          <w:rFonts w:ascii="Arial" w:hAnsi="Arial" w:cs="Arial"/>
        </w:rPr>
        <w:t xml:space="preserve"> is entitled to protection, the Subrecipient must notify the owner in writing that the Program participant is entitled to protection under VAWA and work with the owner on the Program participant's behalf. Any further sharing or disclosure of the Program participant's information will be subject to the requirements in 24 CFR 5.2007. </w:t>
      </w:r>
    </w:p>
    <w:p w14:paraId="5512F63F" w14:textId="77777777" w:rsidR="00B741B4" w:rsidRPr="00252D54" w:rsidRDefault="00B741B4" w:rsidP="00B741B4">
      <w:pPr>
        <w:pStyle w:val="ListParagraph"/>
        <w:rPr>
          <w:rFonts w:ascii="Arial" w:hAnsi="Arial" w:cs="Arial"/>
        </w:rPr>
      </w:pPr>
    </w:p>
    <w:p w14:paraId="537DBB15" w14:textId="4A551F19"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Emergency Transfers</w:t>
      </w:r>
    </w:p>
    <w:p w14:paraId="197EF98F" w14:textId="7AC60723" w:rsidR="00B741B4" w:rsidRPr="00061B95" w:rsidRDefault="00B741B4" w:rsidP="00B741B4">
      <w:pPr>
        <w:pStyle w:val="ListParagraph"/>
        <w:ind w:left="1440"/>
        <w:rPr>
          <w:rFonts w:ascii="Arial" w:hAnsi="Arial" w:cs="Arial"/>
          <w:u w:val="single"/>
        </w:rPr>
      </w:pPr>
      <w:r w:rsidRPr="00061B95">
        <w:rPr>
          <w:rFonts w:ascii="Arial" w:hAnsi="Arial" w:cs="Arial"/>
        </w:rPr>
        <w:t xml:space="preserve">The Subrecipient must use and implement the emergency transfer plan set forth in Form HUD-5381 for </w:t>
      </w:r>
      <w:r w:rsidR="00DB61F9">
        <w:rPr>
          <w:rFonts w:ascii="Arial" w:hAnsi="Arial" w:cs="Arial"/>
        </w:rPr>
        <w:t>ESG-</w:t>
      </w:r>
      <w:r w:rsidR="0039659A">
        <w:rPr>
          <w:rFonts w:ascii="Arial" w:hAnsi="Arial" w:cs="Arial"/>
        </w:rPr>
        <w:t>HP</w:t>
      </w:r>
      <w:r w:rsidRPr="00061B95">
        <w:rPr>
          <w:rFonts w:ascii="Arial" w:hAnsi="Arial" w:cs="Arial"/>
        </w:rPr>
        <w:t xml:space="preserve">. The Subrecipient may provide Form HUD-5383 </w:t>
      </w:r>
      <w:r w:rsidRPr="00061B95">
        <w:rPr>
          <w:rFonts w:ascii="Arial" w:hAnsi="Arial" w:cs="Arial"/>
        </w:rPr>
        <w:lastRenderedPageBreak/>
        <w:t xml:space="preserve">to a tenant that is requesting an emergency transfer and ask the Tenant to complete this form. With respect to tenants who qualify for an emergency transfer and who wish to make an external emergency transfer when a safe unit is not immediately available, the Subrecipient must assist the Tenant in identifying other housing providers who may have safe and available units to which the Tenant could move.  At the Tenant’s request, Subrecipient will also assist Tenants in contacting the local organizations </w:t>
      </w:r>
      <w:proofErr w:type="gramStart"/>
      <w:r w:rsidRPr="00061B95">
        <w:rPr>
          <w:rFonts w:ascii="Arial" w:hAnsi="Arial" w:cs="Arial"/>
        </w:rPr>
        <w:t>offering assistance to</w:t>
      </w:r>
      <w:proofErr w:type="gramEnd"/>
      <w:r w:rsidRPr="00061B95">
        <w:rPr>
          <w:rFonts w:ascii="Arial" w:hAnsi="Arial" w:cs="Arial"/>
        </w:rPr>
        <w:t xml:space="preserve"> victims of domestic violence, dating violence, sexual assault, or stalking.  The Subrecipient must provide the Tenant with a list of local organizations </w:t>
      </w:r>
      <w:proofErr w:type="gramStart"/>
      <w:r w:rsidRPr="00061B95">
        <w:rPr>
          <w:rFonts w:ascii="Arial" w:hAnsi="Arial" w:cs="Arial"/>
        </w:rPr>
        <w:t>offering assistance to</w:t>
      </w:r>
      <w:proofErr w:type="gramEnd"/>
      <w:r w:rsidRPr="00061B95">
        <w:rPr>
          <w:rFonts w:ascii="Arial" w:hAnsi="Arial" w:cs="Arial"/>
        </w:rPr>
        <w:t xml:space="preserve"> victims of domestic violence, dating violence, sexual assault, or stalking.</w:t>
      </w:r>
    </w:p>
    <w:p w14:paraId="3738B020" w14:textId="77777777" w:rsidR="00B741B4" w:rsidRPr="00252D54" w:rsidRDefault="00B741B4" w:rsidP="00B741B4">
      <w:pPr>
        <w:pStyle w:val="ListParagraph"/>
        <w:rPr>
          <w:rFonts w:ascii="Arial" w:hAnsi="Arial" w:cs="Arial"/>
        </w:rPr>
      </w:pPr>
    </w:p>
    <w:p w14:paraId="14C998EA" w14:textId="77777777" w:rsidR="00B741B4" w:rsidRDefault="00B741B4" w:rsidP="00B741B4">
      <w:pPr>
        <w:pStyle w:val="ListParagraph"/>
        <w:numPr>
          <w:ilvl w:val="0"/>
          <w:numId w:val="9"/>
        </w:numPr>
        <w:rPr>
          <w:rFonts w:ascii="Arial" w:hAnsi="Arial" w:cs="Arial"/>
          <w:u w:val="single"/>
        </w:rPr>
      </w:pPr>
      <w:r w:rsidRPr="00252D54">
        <w:rPr>
          <w:rFonts w:ascii="Arial" w:hAnsi="Arial" w:cs="Arial"/>
          <w:u w:val="single"/>
        </w:rPr>
        <w:t>Confidentiality</w:t>
      </w:r>
    </w:p>
    <w:p w14:paraId="14FC01F5" w14:textId="77777777" w:rsidR="00B741B4" w:rsidRDefault="00B741B4" w:rsidP="00B741B4">
      <w:pPr>
        <w:pStyle w:val="ListParagraph"/>
        <w:ind w:left="1440"/>
        <w:rPr>
          <w:rFonts w:ascii="Arial" w:hAnsi="Arial" w:cs="Arial"/>
        </w:rPr>
      </w:pPr>
      <w:r w:rsidRPr="00061B95">
        <w:rPr>
          <w:rFonts w:ascii="Arial" w:hAnsi="Arial" w:cs="Arial"/>
        </w:rPr>
        <w:t>Any information submitted to the Subrecipient, including the fact that an individual is a victim of domestic violence, dating violence, sexual assault, or stalking (“Confidential Information”), shall be maintained in strict confidence by the Subrecipient.</w:t>
      </w:r>
    </w:p>
    <w:p w14:paraId="22E3C948" w14:textId="77777777" w:rsidR="00B741B4" w:rsidRDefault="00B741B4" w:rsidP="00B741B4">
      <w:pPr>
        <w:pStyle w:val="ListParagraph"/>
        <w:ind w:left="1440"/>
        <w:rPr>
          <w:rFonts w:ascii="Arial" w:hAnsi="Arial" w:cs="Arial"/>
        </w:rPr>
      </w:pPr>
    </w:p>
    <w:p w14:paraId="17AD8841" w14:textId="77777777" w:rsidR="00B741B4" w:rsidRDefault="00B741B4" w:rsidP="00B741B4">
      <w:pPr>
        <w:pStyle w:val="ListParagraph"/>
        <w:ind w:left="1440"/>
        <w:rPr>
          <w:rFonts w:ascii="Arial" w:hAnsi="Arial" w:cs="Arial"/>
        </w:rPr>
      </w:pPr>
      <w:r w:rsidRPr="00061B95">
        <w:rPr>
          <w:rFonts w:ascii="Arial" w:hAnsi="Arial" w:cs="Arial"/>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 that specifically call for these individuals to have access to this Confidential Information under applicable Federal, State, or local law.</w:t>
      </w:r>
    </w:p>
    <w:p w14:paraId="7750E8D2" w14:textId="77777777" w:rsidR="00B741B4" w:rsidRDefault="00B741B4" w:rsidP="00B741B4">
      <w:pPr>
        <w:pStyle w:val="ListParagraph"/>
        <w:ind w:left="1440"/>
        <w:rPr>
          <w:rFonts w:ascii="Arial" w:hAnsi="Arial" w:cs="Arial"/>
        </w:rPr>
      </w:pPr>
    </w:p>
    <w:p w14:paraId="7600BDDE" w14:textId="77777777" w:rsidR="00B741B4" w:rsidRDefault="00B741B4" w:rsidP="00B741B4">
      <w:pPr>
        <w:pStyle w:val="ListParagraph"/>
        <w:ind w:left="1440"/>
        <w:rPr>
          <w:rFonts w:ascii="Arial" w:hAnsi="Arial" w:cs="Arial"/>
        </w:rPr>
      </w:pPr>
      <w:r w:rsidRPr="00061B95">
        <w:rPr>
          <w:rFonts w:ascii="Arial" w:hAnsi="Arial" w:cs="Arial"/>
        </w:rPr>
        <w:t>The Subrecipient shall not enter Confidential Information described above into any shared database or disclose such information to any other entity or individual, except to the extent that the disclosure is:</w:t>
      </w:r>
    </w:p>
    <w:p w14:paraId="1580D7F9" w14:textId="77777777" w:rsidR="00B741B4" w:rsidRDefault="00B741B4" w:rsidP="00B741B4">
      <w:pPr>
        <w:pStyle w:val="ListParagraph"/>
        <w:numPr>
          <w:ilvl w:val="1"/>
          <w:numId w:val="6"/>
        </w:numPr>
        <w:rPr>
          <w:rFonts w:ascii="Arial" w:hAnsi="Arial" w:cs="Arial"/>
        </w:rPr>
      </w:pPr>
      <w:r w:rsidRPr="00061B95">
        <w:rPr>
          <w:rFonts w:ascii="Arial" w:hAnsi="Arial" w:cs="Arial"/>
        </w:rPr>
        <w:t xml:space="preserve">Requested or consented to in writing by the individual in a time-limited </w:t>
      </w:r>
      <w:proofErr w:type="gramStart"/>
      <w:r w:rsidRPr="00061B95">
        <w:rPr>
          <w:rFonts w:ascii="Arial" w:hAnsi="Arial" w:cs="Arial"/>
        </w:rPr>
        <w:t>release;</w:t>
      </w:r>
      <w:proofErr w:type="gramEnd"/>
    </w:p>
    <w:p w14:paraId="0AEA3BB5" w14:textId="77777777" w:rsidR="00B741B4" w:rsidRDefault="00B741B4" w:rsidP="00B741B4">
      <w:pPr>
        <w:pStyle w:val="ListParagraph"/>
        <w:numPr>
          <w:ilvl w:val="1"/>
          <w:numId w:val="6"/>
        </w:numPr>
        <w:rPr>
          <w:rFonts w:ascii="Arial" w:hAnsi="Arial" w:cs="Arial"/>
        </w:rPr>
      </w:pPr>
      <w:r w:rsidRPr="00195692">
        <w:rPr>
          <w:rFonts w:ascii="Arial" w:hAnsi="Arial" w:cs="Arial"/>
        </w:rPr>
        <w:t xml:space="preserve">Required for use in an eviction proceeding or hearing regarding termination of assistance from the covered program; or  </w:t>
      </w:r>
    </w:p>
    <w:p w14:paraId="570156D5" w14:textId="77777777" w:rsidR="00B741B4" w:rsidRPr="00195692" w:rsidRDefault="00B741B4" w:rsidP="00B741B4">
      <w:pPr>
        <w:pStyle w:val="ListParagraph"/>
        <w:numPr>
          <w:ilvl w:val="1"/>
          <w:numId w:val="6"/>
        </w:numPr>
        <w:rPr>
          <w:rFonts w:ascii="Arial" w:hAnsi="Arial" w:cs="Arial"/>
        </w:rPr>
      </w:pPr>
      <w:r w:rsidRPr="00195692">
        <w:rPr>
          <w:rFonts w:ascii="Arial" w:hAnsi="Arial" w:cs="Arial"/>
        </w:rPr>
        <w:t>Otherwise required by applicable law.</w:t>
      </w:r>
    </w:p>
    <w:p w14:paraId="696D1F8A" w14:textId="77777777" w:rsidR="00B741B4" w:rsidRPr="00252D54" w:rsidRDefault="00B741B4" w:rsidP="00B741B4">
      <w:pPr>
        <w:pStyle w:val="ListParagraph"/>
        <w:rPr>
          <w:rFonts w:ascii="Arial" w:hAnsi="Arial" w:cs="Arial"/>
        </w:rPr>
      </w:pPr>
    </w:p>
    <w:p w14:paraId="1A5FDC22" w14:textId="77777777" w:rsidR="00B741B4" w:rsidRPr="00252D54" w:rsidRDefault="00B741B4" w:rsidP="00B741B4">
      <w:pPr>
        <w:pStyle w:val="ListParagraph"/>
        <w:ind w:left="1440"/>
        <w:rPr>
          <w:rFonts w:ascii="Arial" w:hAnsi="Arial" w:cs="Arial"/>
        </w:rPr>
      </w:pPr>
      <w:r w:rsidRPr="00252D54">
        <w:rPr>
          <w:rFonts w:ascii="Arial" w:hAnsi="Arial" w:cs="Arial"/>
        </w:rPr>
        <w:t xml:space="preserve">The Subrecipient’s compliance with the protections of 24 CFR 5.2005 and 24 CFR 5.2009, based on documentation received under this </w:t>
      </w:r>
      <w:proofErr w:type="gramStart"/>
      <w:r w:rsidRPr="00252D54">
        <w:rPr>
          <w:rFonts w:ascii="Arial" w:hAnsi="Arial" w:cs="Arial"/>
        </w:rPr>
        <w:t>section</w:t>
      </w:r>
      <w:proofErr w:type="gramEnd"/>
      <w:r w:rsidRPr="00252D54">
        <w:rPr>
          <w:rFonts w:ascii="Arial" w:hAnsi="Arial" w:cs="Arial"/>
        </w:rPr>
        <w:t xml:space="preserve"> shall not be sufficient to constitute evidence of an unreasonable act or omission by the Subrecipient. However, nothing in this paragraph shall be construed to limit the liability of the Subrecipient for failure to comply with 24 CFR 5.2005 and 24 CFR 5.2009.  </w:t>
      </w:r>
    </w:p>
    <w:p w14:paraId="6A8CC683" w14:textId="77777777" w:rsidR="00B741B4" w:rsidRPr="00252D54" w:rsidRDefault="00B741B4" w:rsidP="00B741B4">
      <w:pPr>
        <w:pStyle w:val="ListParagraph"/>
        <w:rPr>
          <w:rFonts w:ascii="Arial" w:hAnsi="Arial" w:cs="Arial"/>
        </w:rPr>
      </w:pPr>
    </w:p>
    <w:p w14:paraId="35A87857" w14:textId="77777777" w:rsidR="00B741B4" w:rsidRDefault="00B741B4" w:rsidP="00B741B4">
      <w:pPr>
        <w:pStyle w:val="ListParagraph"/>
        <w:numPr>
          <w:ilvl w:val="0"/>
          <w:numId w:val="9"/>
        </w:numPr>
        <w:rPr>
          <w:rFonts w:ascii="Arial" w:hAnsi="Arial" w:cs="Arial"/>
          <w:u w:val="single"/>
        </w:rPr>
      </w:pPr>
      <w:r w:rsidRPr="00CC2328">
        <w:rPr>
          <w:rFonts w:ascii="Arial" w:hAnsi="Arial" w:cs="Arial"/>
          <w:u w:val="single"/>
        </w:rPr>
        <w:t xml:space="preserve">Remedies Available to Victims </w:t>
      </w:r>
      <w:proofErr w:type="gramStart"/>
      <w:r w:rsidRPr="00CC2328">
        <w:rPr>
          <w:rFonts w:ascii="Arial" w:hAnsi="Arial" w:cs="Arial"/>
          <w:u w:val="single"/>
        </w:rPr>
        <w:t>Of</w:t>
      </w:r>
      <w:proofErr w:type="gramEnd"/>
      <w:r w:rsidRPr="00CC2328">
        <w:rPr>
          <w:rFonts w:ascii="Arial" w:hAnsi="Arial" w:cs="Arial"/>
          <w:u w:val="single"/>
        </w:rPr>
        <w:t xml:space="preserve"> Domestic Violence, Dating Violence, Sexual Assault, Or Stalking.</w:t>
      </w:r>
    </w:p>
    <w:p w14:paraId="1B1D78E6" w14:textId="77777777" w:rsidR="00B741B4" w:rsidRDefault="00B741B4" w:rsidP="00B741B4">
      <w:pPr>
        <w:pStyle w:val="ListParagraph"/>
        <w:ind w:left="1440"/>
        <w:rPr>
          <w:rFonts w:ascii="Arial" w:hAnsi="Arial" w:cs="Arial"/>
        </w:rPr>
      </w:pPr>
      <w:r w:rsidRPr="00CC2328">
        <w:rPr>
          <w:rFonts w:ascii="Arial" w:hAnsi="Arial" w:cs="Arial"/>
        </w:rPr>
        <w:t xml:space="preserve">The Subrecipient must work with the Landlord to ensure that the Landlord understands that it may bifurcate a lease, or remove a household member from a lease in order to evict, remove, terminate occupancy rights, or terminate assistance to such member who engages in criminal activity directly relating to </w:t>
      </w:r>
      <w:r w:rsidRPr="00CC2328">
        <w:rPr>
          <w:rFonts w:ascii="Arial" w:hAnsi="Arial" w:cs="Arial"/>
        </w:rPr>
        <w:lastRenderedPageBreak/>
        <w:t>domestic violence, dating violence, sexual assault, or stalking against an affiliated individual or other individual:</w:t>
      </w:r>
    </w:p>
    <w:p w14:paraId="54B3DA7B" w14:textId="1AE69225" w:rsidR="00B741B4" w:rsidRPr="00CC2328" w:rsidRDefault="00B741B4" w:rsidP="00B741B4">
      <w:pPr>
        <w:pStyle w:val="ListParagraph"/>
        <w:numPr>
          <w:ilvl w:val="0"/>
          <w:numId w:val="10"/>
        </w:numPr>
        <w:rPr>
          <w:rFonts w:ascii="Arial" w:hAnsi="Arial" w:cs="Arial"/>
          <w:u w:val="single"/>
        </w:rPr>
      </w:pPr>
      <w:r w:rsidRPr="00CC2328">
        <w:rPr>
          <w:rFonts w:ascii="Arial" w:hAnsi="Arial" w:cs="Arial"/>
        </w:rPr>
        <w:t>Without regard to whether the household member is a signatory to the lease; and</w:t>
      </w:r>
    </w:p>
    <w:p w14:paraId="12D1931A" w14:textId="3F13F765" w:rsidR="00B741B4" w:rsidRPr="00CC2328" w:rsidRDefault="00B741B4" w:rsidP="00B741B4">
      <w:pPr>
        <w:pStyle w:val="ListParagraph"/>
        <w:numPr>
          <w:ilvl w:val="0"/>
          <w:numId w:val="10"/>
        </w:numPr>
        <w:rPr>
          <w:rFonts w:ascii="Arial" w:hAnsi="Arial" w:cs="Arial"/>
          <w:u w:val="single"/>
        </w:rPr>
      </w:pPr>
      <w:r w:rsidRPr="00CC2328">
        <w:rPr>
          <w:rFonts w:ascii="Arial" w:hAnsi="Arial" w:cs="Arial"/>
        </w:rPr>
        <w:t>Without evicting, removing, terminating assistance to, or otherwise penalizing a victim of such criminal activity who is also a tenant or lawful occupant.</w:t>
      </w:r>
    </w:p>
    <w:p w14:paraId="0D050DF0" w14:textId="49CB52B1" w:rsidR="00B741B4" w:rsidRPr="00252D54" w:rsidRDefault="00B741B4" w:rsidP="00B741B4">
      <w:pPr>
        <w:pStyle w:val="ListParagraph"/>
        <w:rPr>
          <w:rFonts w:ascii="Arial" w:hAnsi="Arial" w:cs="Arial"/>
        </w:rPr>
      </w:pPr>
    </w:p>
    <w:p w14:paraId="15F45A3A" w14:textId="3249C0FA" w:rsidR="00B741B4" w:rsidRPr="00252D54" w:rsidRDefault="00B741B4" w:rsidP="00B741B4">
      <w:pPr>
        <w:pStyle w:val="ListParagraph"/>
        <w:ind w:left="1440"/>
        <w:rPr>
          <w:rFonts w:ascii="Arial" w:hAnsi="Arial" w:cs="Arial"/>
        </w:rPr>
      </w:pPr>
      <w:r w:rsidRPr="00252D54">
        <w:rPr>
          <w:rFonts w:ascii="Arial" w:hAnsi="Arial" w:cs="Arial"/>
        </w:rPr>
        <w:t xml:space="preserve">A lease bifurcation, as provided in this section, shall be carried out in accordance with any requirements or procedures as may be prescribed by Federal, State, or local law for termination of assistance or leases and </w:t>
      </w:r>
      <w:r w:rsidR="00056124">
        <w:rPr>
          <w:rFonts w:ascii="Arial" w:hAnsi="Arial" w:cs="Arial"/>
        </w:rPr>
        <w:t xml:space="preserve">ESG </w:t>
      </w:r>
      <w:r w:rsidRPr="00252D54">
        <w:rPr>
          <w:rFonts w:ascii="Arial" w:hAnsi="Arial" w:cs="Arial"/>
        </w:rPr>
        <w:t>requirements.</w:t>
      </w:r>
    </w:p>
    <w:p w14:paraId="5A3612B9" w14:textId="77777777" w:rsidR="00B741B4" w:rsidRPr="00252D54" w:rsidRDefault="00B741B4" w:rsidP="00B741B4">
      <w:pPr>
        <w:pStyle w:val="ListParagraph"/>
        <w:spacing w:line="240" w:lineRule="auto"/>
        <w:rPr>
          <w:rFonts w:ascii="Arial" w:hAnsi="Arial" w:cs="Arial"/>
        </w:rPr>
      </w:pPr>
    </w:p>
    <w:p w14:paraId="67793120" w14:textId="77777777" w:rsidR="00B741B4" w:rsidRDefault="00B741B4" w:rsidP="00B741B4">
      <w:pPr>
        <w:pStyle w:val="ListParagraph"/>
        <w:numPr>
          <w:ilvl w:val="0"/>
          <w:numId w:val="9"/>
        </w:numPr>
        <w:rPr>
          <w:rFonts w:ascii="Arial" w:hAnsi="Arial" w:cs="Arial"/>
          <w:u w:val="single"/>
        </w:rPr>
      </w:pPr>
      <w:r w:rsidRPr="00CD6D88">
        <w:rPr>
          <w:rFonts w:ascii="Arial" w:hAnsi="Arial" w:cs="Arial"/>
          <w:u w:val="single"/>
        </w:rPr>
        <w:t xml:space="preserve">Remaining participants following bifurcation of a lease or eviction </w:t>
      </w:r>
      <w:proofErr w:type="gramStart"/>
      <w:r w:rsidRPr="00CD6D88">
        <w:rPr>
          <w:rFonts w:ascii="Arial" w:hAnsi="Arial" w:cs="Arial"/>
          <w:u w:val="single"/>
        </w:rPr>
        <w:t>as a result of</w:t>
      </w:r>
      <w:proofErr w:type="gramEnd"/>
      <w:r w:rsidRPr="00CD6D88">
        <w:rPr>
          <w:rFonts w:ascii="Arial" w:hAnsi="Arial" w:cs="Arial"/>
          <w:u w:val="single"/>
        </w:rPr>
        <w:t xml:space="preserve"> domestic violence, dating violence, sexual assault, or stalking.</w:t>
      </w:r>
    </w:p>
    <w:p w14:paraId="2F5E8460" w14:textId="6D6A92D3" w:rsidR="00B741B4" w:rsidRPr="00C97111" w:rsidRDefault="00B741B4" w:rsidP="00B741B4">
      <w:pPr>
        <w:pStyle w:val="ListParagraph"/>
        <w:numPr>
          <w:ilvl w:val="1"/>
          <w:numId w:val="9"/>
        </w:numPr>
        <w:rPr>
          <w:rFonts w:ascii="Arial" w:hAnsi="Arial" w:cs="Arial"/>
          <w:u w:val="single"/>
        </w:rPr>
      </w:pPr>
      <w:r w:rsidRPr="00C97111">
        <w:rPr>
          <w:rFonts w:ascii="Arial" w:hAnsi="Arial" w:cs="Arial"/>
        </w:rPr>
        <w:t>When a family receiving tenant-based rental assistance separates under 24 CFR 5.2009(a), the family's tenant-based rental assistance and utility assistance, if any, shall continue for the family member(s) who are not evicted or removed.</w:t>
      </w:r>
    </w:p>
    <w:p w14:paraId="580911FE" w14:textId="081F3958" w:rsidR="00B741B4" w:rsidRPr="00C97111" w:rsidRDefault="00B741B4" w:rsidP="00B741B4">
      <w:pPr>
        <w:pStyle w:val="ListParagraph"/>
        <w:numPr>
          <w:ilvl w:val="1"/>
          <w:numId w:val="9"/>
        </w:numPr>
        <w:rPr>
          <w:rFonts w:ascii="Arial" w:hAnsi="Arial" w:cs="Arial"/>
          <w:u w:val="single"/>
        </w:rPr>
      </w:pPr>
      <w:r w:rsidRPr="00C97111">
        <w:rPr>
          <w:rFonts w:ascii="Arial" w:hAnsi="Arial" w:cs="Arial"/>
        </w:rPr>
        <w:t>If a family living in a unit receiving project-based rental assistance separates under 24 CFR 5.2009(a), the family member(s) who are not evicted or removed can remain in the assisted unit without interruption to the rental assistance provided for the unit.</w:t>
      </w:r>
    </w:p>
    <w:p w14:paraId="6F04232C" w14:textId="77777777" w:rsidR="00B741B4" w:rsidRPr="00252D54" w:rsidRDefault="00B741B4" w:rsidP="00B741B4">
      <w:pPr>
        <w:pStyle w:val="ListParagraph"/>
        <w:rPr>
          <w:rFonts w:ascii="Arial" w:hAnsi="Arial" w:cs="Arial"/>
        </w:rPr>
      </w:pPr>
    </w:p>
    <w:p w14:paraId="0CC65064" w14:textId="158A1FB2" w:rsidR="00B741B4" w:rsidRDefault="00B741B4" w:rsidP="00B741B4">
      <w:pPr>
        <w:pStyle w:val="ListParagraph"/>
        <w:numPr>
          <w:ilvl w:val="0"/>
          <w:numId w:val="9"/>
        </w:numPr>
        <w:rPr>
          <w:rFonts w:ascii="Arial" w:hAnsi="Arial" w:cs="Arial"/>
          <w:u w:val="single"/>
        </w:rPr>
      </w:pPr>
      <w:r w:rsidRPr="00C97111">
        <w:rPr>
          <w:rFonts w:ascii="Arial" w:hAnsi="Arial" w:cs="Arial"/>
          <w:u w:val="single"/>
        </w:rPr>
        <w:t>Prohibited Denial/Termination</w:t>
      </w:r>
    </w:p>
    <w:p w14:paraId="2F06B41E" w14:textId="1DFBCB3E" w:rsidR="00B741B4" w:rsidRPr="00C97111" w:rsidRDefault="00B741B4" w:rsidP="00B741B4">
      <w:pPr>
        <w:pStyle w:val="ListParagraph"/>
        <w:ind w:left="1440"/>
        <w:rPr>
          <w:rFonts w:ascii="Arial" w:hAnsi="Arial" w:cs="Arial"/>
          <w:u w:val="single"/>
        </w:rPr>
      </w:pPr>
      <w:r w:rsidRPr="00C97111">
        <w:rPr>
          <w:rFonts w:ascii="Arial" w:hAnsi="Arial" w:cs="Arial"/>
        </w:rPr>
        <w:t>Subrecipient shall ensure that any applicant for or Tenan</w:t>
      </w:r>
      <w:r>
        <w:rPr>
          <w:rFonts w:ascii="Arial" w:hAnsi="Arial" w:cs="Arial"/>
        </w:rPr>
        <w:t xml:space="preserve">t </w:t>
      </w:r>
      <w:r w:rsidRPr="00C97111">
        <w:rPr>
          <w:rFonts w:ascii="Arial" w:hAnsi="Arial" w:cs="Arial"/>
        </w:rPr>
        <w:t>of</w:t>
      </w:r>
      <w:r>
        <w:rPr>
          <w:rFonts w:ascii="Arial" w:hAnsi="Arial" w:cs="Arial"/>
        </w:rPr>
        <w:t xml:space="preserve"> </w:t>
      </w:r>
      <w:r w:rsidR="001D3F8A">
        <w:rPr>
          <w:rFonts w:ascii="Arial" w:hAnsi="Arial" w:cs="Arial"/>
        </w:rPr>
        <w:t xml:space="preserve">ESG </w:t>
      </w:r>
      <w:r w:rsidR="00647B5A">
        <w:rPr>
          <w:rFonts w:ascii="Arial" w:hAnsi="Arial" w:cs="Arial"/>
        </w:rPr>
        <w:t>HP</w:t>
      </w:r>
      <w:r w:rsidRPr="00C97111">
        <w:rPr>
          <w:rFonts w:ascii="Arial" w:hAnsi="Arial" w:cs="Arial"/>
        </w:rPr>
        <w:t xml:space="preserve"> may not be denied admission to, denied assistance under, terminated from participation in, or evicted from the housing on the basis that the applicant or tenant is or has been a victim of domestic violence, dating violence, sexual assault, or stalking, if the applicant or tenant otherwise qualifies for admission, assistance, participation, or occupancy.</w:t>
      </w:r>
    </w:p>
    <w:p w14:paraId="2F38A7AF" w14:textId="77777777" w:rsidR="00B741B4" w:rsidRPr="00252D54" w:rsidRDefault="00B741B4" w:rsidP="00B741B4">
      <w:pPr>
        <w:pStyle w:val="ListParagraph"/>
        <w:rPr>
          <w:rFonts w:ascii="Arial" w:hAnsi="Arial" w:cs="Arial"/>
        </w:rPr>
      </w:pPr>
    </w:p>
    <w:p w14:paraId="2B85B4AD" w14:textId="77777777" w:rsidR="00B741B4" w:rsidRDefault="00B741B4" w:rsidP="00B741B4">
      <w:pPr>
        <w:pStyle w:val="ListParagraph"/>
        <w:numPr>
          <w:ilvl w:val="0"/>
          <w:numId w:val="9"/>
        </w:numPr>
        <w:rPr>
          <w:rFonts w:ascii="Arial" w:hAnsi="Arial" w:cs="Arial"/>
          <w:u w:val="single"/>
        </w:rPr>
      </w:pPr>
      <w:r w:rsidRPr="0044168D">
        <w:rPr>
          <w:rFonts w:ascii="Arial" w:hAnsi="Arial" w:cs="Arial"/>
          <w:u w:val="single"/>
        </w:rPr>
        <w:t>Construction Of Lease Terms</w:t>
      </w:r>
    </w:p>
    <w:p w14:paraId="43710AFE" w14:textId="6586E6A7" w:rsidR="00B741B4" w:rsidRDefault="00B741B4" w:rsidP="00B741B4">
      <w:pPr>
        <w:pStyle w:val="ListParagraph"/>
        <w:ind w:left="1440"/>
        <w:rPr>
          <w:rFonts w:ascii="Arial" w:hAnsi="Arial" w:cs="Arial"/>
        </w:rPr>
      </w:pPr>
      <w:r w:rsidRPr="0044168D">
        <w:rPr>
          <w:rFonts w:ascii="Arial" w:hAnsi="Arial" w:cs="Arial"/>
        </w:rPr>
        <w:t>Subrecipient shall work with Landlord to ensure that the Landlord understands that an incident of actual or threatened domestic violence, dating violence, sexual assault, or stalking shall not be construed as:</w:t>
      </w:r>
    </w:p>
    <w:p w14:paraId="62BF8A50" w14:textId="460F468F" w:rsidR="00B741B4" w:rsidRPr="0044168D" w:rsidRDefault="00B741B4" w:rsidP="00B741B4">
      <w:pPr>
        <w:pStyle w:val="ListParagraph"/>
        <w:numPr>
          <w:ilvl w:val="0"/>
          <w:numId w:val="11"/>
        </w:numPr>
        <w:rPr>
          <w:rFonts w:ascii="Arial" w:hAnsi="Arial" w:cs="Arial"/>
          <w:u w:val="single"/>
        </w:rPr>
      </w:pPr>
      <w:r w:rsidRPr="0044168D">
        <w:rPr>
          <w:rFonts w:ascii="Arial" w:hAnsi="Arial" w:cs="Arial"/>
        </w:rPr>
        <w:t xml:space="preserve">A serious or repeated violation of a lease for </w:t>
      </w:r>
      <w:r w:rsidR="00B52F99">
        <w:rPr>
          <w:rFonts w:ascii="Arial" w:hAnsi="Arial" w:cs="Arial"/>
        </w:rPr>
        <w:t>ESG</w:t>
      </w:r>
      <w:r w:rsidRPr="0044168D">
        <w:rPr>
          <w:rFonts w:ascii="Arial" w:hAnsi="Arial" w:cs="Arial"/>
        </w:rPr>
        <w:t>-assisted housing by the victim or threatened victim of such incident; or</w:t>
      </w:r>
    </w:p>
    <w:p w14:paraId="692A094F" w14:textId="04B5D2DF" w:rsidR="00B741B4" w:rsidRPr="0044168D" w:rsidRDefault="00B741B4" w:rsidP="00B741B4">
      <w:pPr>
        <w:pStyle w:val="ListParagraph"/>
        <w:numPr>
          <w:ilvl w:val="0"/>
          <w:numId w:val="11"/>
        </w:numPr>
        <w:rPr>
          <w:rFonts w:ascii="Arial" w:hAnsi="Arial" w:cs="Arial"/>
          <w:u w:val="single"/>
        </w:rPr>
      </w:pPr>
      <w:r w:rsidRPr="0044168D">
        <w:rPr>
          <w:rFonts w:ascii="Arial" w:hAnsi="Arial" w:cs="Arial"/>
        </w:rPr>
        <w:t xml:space="preserve">Good cause for terminating the assistance, tenancy or occupancy rights to </w:t>
      </w:r>
      <w:r w:rsidR="00B52F99">
        <w:rPr>
          <w:rFonts w:ascii="Arial" w:hAnsi="Arial" w:cs="Arial"/>
        </w:rPr>
        <w:t>ESG</w:t>
      </w:r>
      <w:r w:rsidRPr="0044168D">
        <w:rPr>
          <w:rFonts w:ascii="Arial" w:hAnsi="Arial" w:cs="Arial"/>
        </w:rPr>
        <w:t>-assisted housing of the victim of such incident.</w:t>
      </w:r>
    </w:p>
    <w:p w14:paraId="0CB40B45" w14:textId="549BE09B" w:rsidR="00B741B4" w:rsidRPr="00252D54" w:rsidRDefault="00B741B4" w:rsidP="00B741B4">
      <w:pPr>
        <w:pStyle w:val="ListParagraph"/>
        <w:rPr>
          <w:rFonts w:ascii="Arial" w:hAnsi="Arial" w:cs="Arial"/>
        </w:rPr>
      </w:pPr>
    </w:p>
    <w:p w14:paraId="72211B4C" w14:textId="77777777" w:rsidR="00B741B4" w:rsidRDefault="00B741B4" w:rsidP="00B741B4">
      <w:pPr>
        <w:pStyle w:val="ListParagraph"/>
        <w:numPr>
          <w:ilvl w:val="0"/>
          <w:numId w:val="9"/>
        </w:numPr>
        <w:rPr>
          <w:rFonts w:ascii="Arial" w:hAnsi="Arial" w:cs="Arial"/>
          <w:u w:val="single"/>
        </w:rPr>
      </w:pPr>
      <w:r w:rsidRPr="0044168D">
        <w:rPr>
          <w:rFonts w:ascii="Arial" w:hAnsi="Arial" w:cs="Arial"/>
          <w:u w:val="single"/>
        </w:rPr>
        <w:t xml:space="preserve">Termination On the Basis </w:t>
      </w:r>
      <w:proofErr w:type="gramStart"/>
      <w:r w:rsidRPr="0044168D">
        <w:rPr>
          <w:rFonts w:ascii="Arial" w:hAnsi="Arial" w:cs="Arial"/>
          <w:u w:val="single"/>
        </w:rPr>
        <w:t>Of</w:t>
      </w:r>
      <w:proofErr w:type="gramEnd"/>
      <w:r w:rsidRPr="0044168D">
        <w:rPr>
          <w:rFonts w:ascii="Arial" w:hAnsi="Arial" w:cs="Arial"/>
          <w:u w:val="single"/>
        </w:rPr>
        <w:t xml:space="preserve"> Criminal Activity</w:t>
      </w:r>
    </w:p>
    <w:p w14:paraId="7B212C84" w14:textId="7F80D33F" w:rsidR="00B741B4" w:rsidRPr="0044168D" w:rsidRDefault="00B741B4" w:rsidP="00B741B4">
      <w:pPr>
        <w:pStyle w:val="ListParagraph"/>
        <w:ind w:left="1440"/>
        <w:rPr>
          <w:rFonts w:ascii="Arial" w:hAnsi="Arial" w:cs="Arial"/>
          <w:u w:val="single"/>
        </w:rPr>
      </w:pPr>
      <w:r w:rsidRPr="0044168D">
        <w:rPr>
          <w:rFonts w:ascii="Arial" w:hAnsi="Arial" w:cs="Arial"/>
        </w:rPr>
        <w:t xml:space="preserve">No person may deny assistance, tenancy, or occupancy rights to </w:t>
      </w:r>
      <w:r w:rsidR="00C0051F">
        <w:rPr>
          <w:rFonts w:ascii="Arial" w:hAnsi="Arial" w:cs="Arial"/>
        </w:rPr>
        <w:t>ESG</w:t>
      </w:r>
      <w:r w:rsidRPr="0044168D">
        <w:rPr>
          <w:rFonts w:ascii="Arial" w:hAnsi="Arial" w:cs="Arial"/>
        </w:rPr>
        <w:t xml:space="preserve">-assisted housing to a tenant solely on the basis of criminal activity directly relating to domestic violence, dating violence, sexual assault, or stalking that is engaged in by a member of the household of the tenant or any guest or other person under the control of the tenant, if the tenant or an affiliated individual of the tenant is the victim or threatened victim of such domestic violence, dating violence, sexual </w:t>
      </w:r>
      <w:r w:rsidRPr="0044168D">
        <w:rPr>
          <w:rFonts w:ascii="Arial" w:hAnsi="Arial" w:cs="Arial"/>
        </w:rPr>
        <w:lastRenderedPageBreak/>
        <w:t xml:space="preserve">assault, or stalking.  Notwithstanding the foregoing, the landlord of </w:t>
      </w:r>
      <w:r w:rsidR="001D1433">
        <w:rPr>
          <w:rFonts w:ascii="Arial" w:hAnsi="Arial" w:cs="Arial"/>
        </w:rPr>
        <w:t>ESG</w:t>
      </w:r>
      <w:r w:rsidRPr="0044168D">
        <w:rPr>
          <w:rFonts w:ascii="Arial" w:hAnsi="Arial" w:cs="Arial"/>
        </w:rPr>
        <w:t xml:space="preserve">-assisted housing may bifurcate a lease for the housing in order to evict, remove, or terminate assistance to any individual who is a tenant or lawful occupant of the housing and who engages in criminal activity directly relating to domestic violence, dating violence, sexual assault, or stalking against an affiliated individual or other individual, without evicting, removing, terminating assistance to, or otherwise penalizing a victim of such criminal activity who is also a tenant or lawful occupant of the housing.  The Subrecipient of </w:t>
      </w:r>
      <w:r w:rsidR="003708DE">
        <w:rPr>
          <w:rFonts w:ascii="Arial" w:hAnsi="Arial" w:cs="Arial"/>
        </w:rPr>
        <w:t>ESG</w:t>
      </w:r>
      <w:r w:rsidRPr="0044168D">
        <w:rPr>
          <w:rFonts w:ascii="Arial" w:hAnsi="Arial" w:cs="Arial"/>
        </w:rPr>
        <w:t>-assisted housing must provide any remaining tenants with an opportunity to establish eligibility and a reasonable time to find new housing or to establish eligibility.</w:t>
      </w:r>
    </w:p>
    <w:p w14:paraId="42B5B22C" w14:textId="77777777" w:rsidR="00B741B4" w:rsidRPr="00252D54" w:rsidRDefault="00B741B4" w:rsidP="00B741B4">
      <w:pPr>
        <w:pStyle w:val="ListParagraph"/>
        <w:rPr>
          <w:rFonts w:ascii="Arial" w:hAnsi="Arial" w:cs="Arial"/>
        </w:rPr>
      </w:pPr>
    </w:p>
    <w:p w14:paraId="4F812351" w14:textId="77777777" w:rsidR="00B741B4" w:rsidRDefault="00B741B4" w:rsidP="00B741B4">
      <w:pPr>
        <w:pStyle w:val="ListParagraph"/>
        <w:numPr>
          <w:ilvl w:val="0"/>
          <w:numId w:val="9"/>
        </w:numPr>
        <w:rPr>
          <w:rFonts w:ascii="Arial" w:hAnsi="Arial" w:cs="Arial"/>
          <w:u w:val="single"/>
        </w:rPr>
      </w:pPr>
      <w:r w:rsidRPr="0044168D">
        <w:rPr>
          <w:rFonts w:ascii="Arial" w:hAnsi="Arial" w:cs="Arial"/>
          <w:u w:val="single"/>
        </w:rPr>
        <w:t>Lease Addendum</w:t>
      </w:r>
    </w:p>
    <w:p w14:paraId="2834B265" w14:textId="5CE3572A" w:rsidR="00B741B4" w:rsidRPr="0044168D" w:rsidRDefault="00B741B4" w:rsidP="00B741B4">
      <w:pPr>
        <w:pStyle w:val="ListParagraph"/>
        <w:ind w:left="1440"/>
        <w:rPr>
          <w:rFonts w:ascii="Arial" w:hAnsi="Arial" w:cs="Arial"/>
          <w:u w:val="single"/>
        </w:rPr>
      </w:pPr>
      <w:r w:rsidRPr="0044168D">
        <w:rPr>
          <w:rFonts w:ascii="Arial" w:hAnsi="Arial" w:cs="Arial"/>
        </w:rPr>
        <w:t xml:space="preserve">Each tenant receiving </w:t>
      </w:r>
      <w:r w:rsidR="005E27AE">
        <w:rPr>
          <w:rFonts w:ascii="Arial" w:hAnsi="Arial" w:cs="Arial"/>
        </w:rPr>
        <w:t>ESG</w:t>
      </w:r>
      <w:r w:rsidRPr="0044168D">
        <w:rPr>
          <w:rFonts w:ascii="Arial" w:hAnsi="Arial" w:cs="Arial"/>
        </w:rPr>
        <w:t xml:space="preserve"> rental assistance must have a legally binding, written lease for the rental unit. The lease must be between the Landlord and the Program participant. Each lease executed on or after </w:t>
      </w:r>
      <w:r w:rsidRPr="0044168D">
        <w:rPr>
          <w:rFonts w:ascii="Arial" w:hAnsi="Arial" w:cs="Arial"/>
          <w:i/>
          <w:iCs/>
        </w:rPr>
        <w:t>December 16, 2016</w:t>
      </w:r>
      <w:r w:rsidRPr="0044168D">
        <w:rPr>
          <w:rFonts w:ascii="Arial" w:hAnsi="Arial" w:cs="Arial"/>
        </w:rPr>
        <w:t xml:space="preserve"> must incorporate a lease addendum that includes all requirements that apply to tenants, the owner/Landlord or lease under 24 CFR part 5, subpart L (Protection for Victims of Domestic Violence, Dating Violence, Sexual Assault, or Stalking), as supplemented by 24 CFR 576.409, including the prohibited bases for eviction and restrictions on construing lease terms under 24 CFR 5.2005(b) and (c) .</w:t>
      </w:r>
    </w:p>
    <w:p w14:paraId="08AC899D" w14:textId="77777777" w:rsidR="00B741B4" w:rsidRPr="00252D54" w:rsidRDefault="00B741B4" w:rsidP="00B741B4">
      <w:pPr>
        <w:pStyle w:val="ListParagraph"/>
        <w:rPr>
          <w:rFonts w:ascii="Arial" w:hAnsi="Arial" w:cs="Arial"/>
        </w:rPr>
      </w:pPr>
    </w:p>
    <w:p w14:paraId="5E27F2FF" w14:textId="77777777" w:rsidR="00B741B4" w:rsidRDefault="00B741B4" w:rsidP="00B741B4">
      <w:pPr>
        <w:pStyle w:val="ListParagraph"/>
        <w:numPr>
          <w:ilvl w:val="0"/>
          <w:numId w:val="9"/>
        </w:numPr>
        <w:rPr>
          <w:rFonts w:ascii="Arial" w:hAnsi="Arial" w:cs="Arial"/>
        </w:rPr>
      </w:pPr>
      <w:r w:rsidRPr="0044168D">
        <w:rPr>
          <w:rFonts w:ascii="Arial" w:hAnsi="Arial" w:cs="Arial"/>
          <w:u w:val="single"/>
        </w:rPr>
        <w:t>Limited applicability of VAWA requirements</w:t>
      </w:r>
      <w:r w:rsidRPr="00252D54">
        <w:rPr>
          <w:rFonts w:ascii="Arial" w:hAnsi="Arial" w:cs="Arial"/>
        </w:rPr>
        <w:t xml:space="preserve">: </w:t>
      </w:r>
    </w:p>
    <w:p w14:paraId="3DA20BDC" w14:textId="77777777" w:rsidR="00B741B4" w:rsidRPr="002C29E7" w:rsidRDefault="00B741B4" w:rsidP="00B741B4">
      <w:pPr>
        <w:pStyle w:val="ListParagraph"/>
        <w:numPr>
          <w:ilvl w:val="0"/>
          <w:numId w:val="12"/>
        </w:numPr>
        <w:rPr>
          <w:rFonts w:ascii="Arial" w:hAnsi="Arial" w:cs="Arial"/>
        </w:rPr>
      </w:pPr>
      <w:r w:rsidRPr="002C29E7">
        <w:rPr>
          <w:rFonts w:ascii="Arial" w:hAnsi="Arial" w:cs="Arial"/>
        </w:rPr>
        <w:t>Nothing in this section limits the authority of the Landlord, when notified of a court order, to comply with a court order with respect to:</w:t>
      </w:r>
    </w:p>
    <w:p w14:paraId="0CADCDFE" w14:textId="77777777" w:rsidR="00B741B4" w:rsidRPr="00252D54" w:rsidRDefault="00B741B4" w:rsidP="00B741B4">
      <w:pPr>
        <w:pStyle w:val="ListParagraph"/>
        <w:numPr>
          <w:ilvl w:val="1"/>
          <w:numId w:val="7"/>
        </w:numPr>
        <w:rPr>
          <w:rFonts w:ascii="Arial" w:hAnsi="Arial" w:cs="Arial"/>
        </w:rPr>
      </w:pPr>
      <w:r w:rsidRPr="00252D54">
        <w:rPr>
          <w:rFonts w:ascii="Arial" w:hAnsi="Arial" w:cs="Arial"/>
        </w:rPr>
        <w:t>The rights of access or control of property, including civil protection orders issued to protect a victim of domestic violence, dating violence, sexual assault, or stalking; or</w:t>
      </w:r>
    </w:p>
    <w:p w14:paraId="02C43F4D" w14:textId="77777777" w:rsidR="00B741B4" w:rsidRPr="000406CB" w:rsidRDefault="00B741B4" w:rsidP="00B741B4">
      <w:pPr>
        <w:pStyle w:val="ListParagraph"/>
        <w:numPr>
          <w:ilvl w:val="1"/>
          <w:numId w:val="7"/>
        </w:numPr>
        <w:rPr>
          <w:rFonts w:ascii="Arial" w:hAnsi="Arial" w:cs="Arial"/>
        </w:rPr>
      </w:pPr>
      <w:r w:rsidRPr="00252D54">
        <w:rPr>
          <w:rFonts w:ascii="Arial" w:hAnsi="Arial" w:cs="Arial"/>
        </w:rPr>
        <w:t>The distribution or possession of property among members of a household</w:t>
      </w:r>
      <w:r>
        <w:rPr>
          <w:rFonts w:ascii="Arial" w:hAnsi="Arial" w:cs="Arial"/>
        </w:rPr>
        <w:t>.</w:t>
      </w:r>
    </w:p>
    <w:p w14:paraId="3DBD1F06" w14:textId="7E930CF1" w:rsidR="00B741B4" w:rsidRDefault="00B741B4" w:rsidP="00B741B4">
      <w:pPr>
        <w:pStyle w:val="ListParagraph"/>
        <w:numPr>
          <w:ilvl w:val="0"/>
          <w:numId w:val="12"/>
        </w:numPr>
        <w:rPr>
          <w:rFonts w:ascii="Arial" w:hAnsi="Arial" w:cs="Arial"/>
        </w:rPr>
      </w:pPr>
      <w:r w:rsidRPr="002C29E7">
        <w:rPr>
          <w:rFonts w:ascii="Arial" w:hAnsi="Arial" w:cs="Arial"/>
        </w:rPr>
        <w:t>Nothing in this section limits any available authority of the Subrecipient</w:t>
      </w:r>
      <w:r w:rsidR="007E0BFE">
        <w:rPr>
          <w:rFonts w:ascii="Arial" w:hAnsi="Arial" w:cs="Arial"/>
        </w:rPr>
        <w:t xml:space="preserve"> to </w:t>
      </w:r>
      <w:r w:rsidRPr="002C29E7">
        <w:rPr>
          <w:rFonts w:ascii="Arial" w:hAnsi="Arial" w:cs="Arial"/>
        </w:rPr>
        <w:t>evict or terminate assistance to a Tenant for any violation not premised on an act of 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1B5C0FE9" w14:textId="77777777" w:rsidR="00B741B4" w:rsidRDefault="00B741B4" w:rsidP="00B741B4">
      <w:pPr>
        <w:pStyle w:val="ListParagraph"/>
        <w:numPr>
          <w:ilvl w:val="0"/>
          <w:numId w:val="12"/>
        </w:numPr>
        <w:rPr>
          <w:rFonts w:ascii="Arial" w:hAnsi="Arial" w:cs="Arial"/>
        </w:rPr>
      </w:pPr>
      <w:r w:rsidRPr="000406CB">
        <w:rPr>
          <w:rFonts w:ascii="Arial" w:hAnsi="Arial" w:cs="Arial"/>
        </w:rPr>
        <w:t xml:space="preserve">Nothing in this section limits the authority of the Landlord to terminate assistance to or evict a Tenant under a covered housing program if the Landlord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w:t>
      </w:r>
      <w:r w:rsidRPr="000406CB">
        <w:rPr>
          <w:rFonts w:ascii="Arial" w:hAnsi="Arial" w:cs="Arial"/>
        </w:rPr>
        <w:lastRenderedPageBreak/>
        <w:t>meet the standards provided in the definition of “actual and imminent threat” in 24 CFR 5.2003.</w:t>
      </w:r>
    </w:p>
    <w:p w14:paraId="35DB2940" w14:textId="3BD552A5" w:rsidR="00B741B4" w:rsidRPr="000406CB" w:rsidRDefault="00B741B4" w:rsidP="00B741B4">
      <w:pPr>
        <w:pStyle w:val="ListParagraph"/>
        <w:numPr>
          <w:ilvl w:val="0"/>
          <w:numId w:val="12"/>
        </w:numPr>
        <w:rPr>
          <w:rFonts w:ascii="Arial" w:hAnsi="Arial" w:cs="Arial"/>
        </w:rPr>
      </w:pPr>
      <w:r w:rsidRPr="000406CB">
        <w:rPr>
          <w:rFonts w:ascii="Arial" w:hAnsi="Arial" w:cs="Arial"/>
        </w:rPr>
        <w:t>Any eviction or termination of assistance, as provided paragraph (</w:t>
      </w:r>
      <w:r w:rsidR="0043574C">
        <w:rPr>
          <w:rFonts w:ascii="Arial" w:hAnsi="Arial" w:cs="Arial"/>
        </w:rPr>
        <w:t>c</w:t>
      </w:r>
      <w:r w:rsidRPr="000406CB">
        <w:rPr>
          <w:rFonts w:ascii="Arial" w:hAnsi="Arial" w:cs="Arial"/>
        </w:rPr>
        <w:t>) of this section should be utilized by the Landlord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29861328" w14:textId="77777777" w:rsidR="00B741B4" w:rsidRPr="00B23EF5" w:rsidRDefault="00B741B4" w:rsidP="00B741B4">
      <w:pPr>
        <w:pStyle w:val="ListParagraph"/>
        <w:rPr>
          <w:rFonts w:ascii="Arial" w:hAnsi="Arial" w:cs="Arial"/>
          <w:b/>
          <w:bCs/>
          <w:sz w:val="24"/>
          <w:szCs w:val="24"/>
        </w:rPr>
      </w:pPr>
    </w:p>
    <w:p w14:paraId="794DC707" w14:textId="77777777" w:rsidR="00DB10FC" w:rsidRPr="00CA3869" w:rsidRDefault="00B23EF5" w:rsidP="00DB10FC">
      <w:pPr>
        <w:pStyle w:val="ListParagraph"/>
        <w:numPr>
          <w:ilvl w:val="0"/>
          <w:numId w:val="1"/>
        </w:numPr>
        <w:rPr>
          <w:rFonts w:ascii="Arial" w:hAnsi="Arial" w:cs="Arial"/>
          <w:b/>
          <w:bCs/>
          <w:sz w:val="24"/>
          <w:szCs w:val="24"/>
        </w:rPr>
      </w:pPr>
      <w:r>
        <w:rPr>
          <w:rFonts w:ascii="Arial" w:hAnsi="Arial" w:cs="Arial"/>
          <w:b/>
          <w:bCs/>
          <w:sz w:val="24"/>
          <w:szCs w:val="24"/>
          <w:u w:val="single"/>
        </w:rPr>
        <w:t>RIGHTS OF SUBRECIPIENT IF LANDLORD BREACHES CONTRACT</w:t>
      </w:r>
    </w:p>
    <w:p w14:paraId="76CF8B17" w14:textId="77777777" w:rsidR="00CA3869" w:rsidRPr="00DB10FC" w:rsidRDefault="00CA3869" w:rsidP="00CA3869">
      <w:pPr>
        <w:pStyle w:val="ListParagraph"/>
        <w:rPr>
          <w:rFonts w:ascii="Arial" w:hAnsi="Arial" w:cs="Arial"/>
          <w:b/>
          <w:bCs/>
          <w:sz w:val="24"/>
          <w:szCs w:val="24"/>
        </w:rPr>
      </w:pPr>
    </w:p>
    <w:p w14:paraId="7E3E06F6" w14:textId="77777777" w:rsidR="0017523B" w:rsidRPr="0095285A" w:rsidRDefault="00DB10FC" w:rsidP="0017523B">
      <w:pPr>
        <w:pStyle w:val="ListParagraph"/>
        <w:numPr>
          <w:ilvl w:val="1"/>
          <w:numId w:val="1"/>
        </w:numPr>
        <w:rPr>
          <w:rFonts w:ascii="Arial" w:hAnsi="Arial" w:cs="Arial"/>
        </w:rPr>
      </w:pPr>
      <w:r w:rsidRPr="0095285A">
        <w:rPr>
          <w:rFonts w:ascii="Arial" w:hAnsi="Arial" w:cs="Arial"/>
        </w:rPr>
        <w:t>Any of the following shall constitute a breach of this Contract:</w:t>
      </w:r>
    </w:p>
    <w:p w14:paraId="0D1EAFB3" w14:textId="77777777" w:rsidR="0017523B" w:rsidRPr="0095285A" w:rsidRDefault="00DB10FC" w:rsidP="0017523B">
      <w:pPr>
        <w:pStyle w:val="ListParagraph"/>
        <w:numPr>
          <w:ilvl w:val="2"/>
          <w:numId w:val="1"/>
        </w:numPr>
        <w:rPr>
          <w:rFonts w:ascii="Arial" w:hAnsi="Arial" w:cs="Arial"/>
        </w:rPr>
      </w:pPr>
      <w:r w:rsidRPr="0095285A">
        <w:rPr>
          <w:rFonts w:ascii="Arial" w:hAnsi="Arial" w:cs="Arial"/>
        </w:rPr>
        <w:t xml:space="preserve">If the Landlord has violated any obligation under this </w:t>
      </w:r>
      <w:proofErr w:type="gramStart"/>
      <w:r w:rsidRPr="0095285A">
        <w:rPr>
          <w:rFonts w:ascii="Arial" w:hAnsi="Arial" w:cs="Arial"/>
        </w:rPr>
        <w:t>Contract;</w:t>
      </w:r>
      <w:proofErr w:type="gramEnd"/>
      <w:r w:rsidRPr="0095285A">
        <w:rPr>
          <w:rFonts w:ascii="Arial" w:hAnsi="Arial" w:cs="Arial"/>
        </w:rPr>
        <w:t xml:space="preserve"> </w:t>
      </w:r>
    </w:p>
    <w:p w14:paraId="43165CE9" w14:textId="77777777" w:rsidR="0017523B" w:rsidRPr="0095285A" w:rsidRDefault="00DB10FC" w:rsidP="0017523B">
      <w:pPr>
        <w:pStyle w:val="ListParagraph"/>
        <w:numPr>
          <w:ilvl w:val="2"/>
          <w:numId w:val="1"/>
        </w:numPr>
        <w:rPr>
          <w:rFonts w:ascii="Arial" w:hAnsi="Arial" w:cs="Arial"/>
        </w:rPr>
      </w:pPr>
      <w:r w:rsidRPr="0095285A">
        <w:rPr>
          <w:rFonts w:ascii="Arial" w:hAnsi="Arial" w:cs="Arial"/>
        </w:rPr>
        <w:t>If the Landlord has demonstrated any intention to violate any obligation under this Contract; or</w:t>
      </w:r>
    </w:p>
    <w:p w14:paraId="40A5967E" w14:textId="37DA5653" w:rsidR="00DB10FC" w:rsidRDefault="00DB10FC" w:rsidP="0017523B">
      <w:pPr>
        <w:pStyle w:val="ListParagraph"/>
        <w:numPr>
          <w:ilvl w:val="2"/>
          <w:numId w:val="1"/>
        </w:numPr>
        <w:rPr>
          <w:rFonts w:ascii="Arial" w:hAnsi="Arial" w:cs="Arial"/>
        </w:rPr>
      </w:pPr>
      <w:r w:rsidRPr="0095285A">
        <w:rPr>
          <w:rFonts w:ascii="Arial" w:hAnsi="Arial" w:cs="Arial"/>
        </w:rPr>
        <w:t xml:space="preserve">If the Landlord has committed any fraud or made any false statement in connection with this </w:t>
      </w:r>
      <w:r w:rsidR="0095285A" w:rsidRPr="0095285A">
        <w:rPr>
          <w:rFonts w:ascii="Arial" w:hAnsi="Arial" w:cs="Arial"/>
        </w:rPr>
        <w:t>Contract or</w:t>
      </w:r>
      <w:r w:rsidRPr="0095285A">
        <w:rPr>
          <w:rFonts w:ascii="Arial" w:hAnsi="Arial" w:cs="Arial"/>
        </w:rPr>
        <w:t xml:space="preserve"> has committed fraud or made any false statement in connection with any other </w:t>
      </w:r>
      <w:r w:rsidR="006859B9" w:rsidRPr="0095285A">
        <w:rPr>
          <w:rFonts w:ascii="Arial" w:hAnsi="Arial" w:cs="Arial"/>
        </w:rPr>
        <w:t>federally</w:t>
      </w:r>
      <w:r w:rsidR="006859B9">
        <w:rPr>
          <w:rFonts w:ascii="Arial" w:hAnsi="Arial" w:cs="Arial"/>
        </w:rPr>
        <w:t xml:space="preserve"> assisted</w:t>
      </w:r>
      <w:r w:rsidRPr="0095285A">
        <w:rPr>
          <w:rFonts w:ascii="Arial" w:hAnsi="Arial" w:cs="Arial"/>
        </w:rPr>
        <w:t xml:space="preserve"> program.</w:t>
      </w:r>
    </w:p>
    <w:p w14:paraId="522785F5" w14:textId="77777777" w:rsidR="00CA3869" w:rsidRPr="0095285A" w:rsidRDefault="00CA3869" w:rsidP="00CA3869">
      <w:pPr>
        <w:pStyle w:val="ListParagraph"/>
        <w:ind w:left="1920"/>
        <w:rPr>
          <w:rFonts w:ascii="Arial" w:hAnsi="Arial" w:cs="Arial"/>
        </w:rPr>
      </w:pPr>
    </w:p>
    <w:p w14:paraId="2B8B2994" w14:textId="71B9DB92" w:rsidR="00DB10FC" w:rsidRPr="0095285A" w:rsidRDefault="00DB10FC" w:rsidP="0017523B">
      <w:pPr>
        <w:pStyle w:val="ListParagraph"/>
        <w:numPr>
          <w:ilvl w:val="1"/>
          <w:numId w:val="1"/>
        </w:numPr>
        <w:rPr>
          <w:rFonts w:ascii="Arial" w:hAnsi="Arial" w:cs="Arial"/>
        </w:rPr>
      </w:pPr>
      <w:r w:rsidRPr="0095285A">
        <w:rPr>
          <w:rFonts w:ascii="Arial" w:hAnsi="Arial" w:cs="Arial"/>
        </w:rPr>
        <w:t xml:space="preserve">The Subrecipient’s rights and remedies under the Contract include recovery of overpayments, termination or reduction of payments and termination of the Contract.  If the </w:t>
      </w:r>
      <w:r w:rsidR="0095285A" w:rsidRPr="0095285A">
        <w:rPr>
          <w:rFonts w:ascii="Arial" w:hAnsi="Arial" w:cs="Arial"/>
        </w:rPr>
        <w:t>Subrecipient</w:t>
      </w:r>
      <w:r w:rsidRPr="0095285A">
        <w:rPr>
          <w:rFonts w:ascii="Arial" w:hAnsi="Arial" w:cs="Arial"/>
        </w:rPr>
        <w:t xml:space="preserve"> determines that a breach has occurred, the Subrecipient may exercise any of its rights or remedies under this Contract. The Subrecipient shall notify the Landlord in writing of such determination including a brief statement of the reasons for the determination. The notice by the Subrecipient to the Landlord may require the Landlord to take corrective action by a time prescribed in the notice.</w:t>
      </w:r>
    </w:p>
    <w:p w14:paraId="14C6E963" w14:textId="77777777" w:rsidR="00DB10FC" w:rsidRPr="0095285A" w:rsidRDefault="00DB10FC" w:rsidP="00DB10FC">
      <w:pPr>
        <w:pStyle w:val="ListParagraph"/>
        <w:rPr>
          <w:rFonts w:ascii="Arial" w:hAnsi="Arial" w:cs="Arial"/>
        </w:rPr>
      </w:pPr>
    </w:p>
    <w:p w14:paraId="18701889" w14:textId="4A58D8BA" w:rsidR="0095285A" w:rsidRPr="0095285A" w:rsidRDefault="00DB10FC" w:rsidP="0095285A">
      <w:pPr>
        <w:pStyle w:val="ListParagraph"/>
        <w:numPr>
          <w:ilvl w:val="1"/>
          <w:numId w:val="1"/>
        </w:numPr>
        <w:rPr>
          <w:rFonts w:ascii="Arial" w:hAnsi="Arial" w:cs="Arial"/>
        </w:rPr>
      </w:pPr>
      <w:r w:rsidRPr="0095285A">
        <w:rPr>
          <w:rFonts w:ascii="Arial" w:hAnsi="Arial" w:cs="Arial"/>
        </w:rPr>
        <w:t>Any remedies employed by the Subrecipient in accordance with this Contract shall be effective as provided in a written notice by the Subrecipient to the Landlord. The Subrecipient’s exercise or non-exercise of any remedy shall not constitute a waiver of the right to exercise that or any other right or remedy at another time.</w:t>
      </w:r>
    </w:p>
    <w:p w14:paraId="1A1BFB5E" w14:textId="77777777" w:rsidR="00CA3869" w:rsidRPr="00CA3869" w:rsidRDefault="00CA3869" w:rsidP="00CA3869">
      <w:pPr>
        <w:pStyle w:val="ListParagraph"/>
        <w:rPr>
          <w:rFonts w:ascii="Arial" w:hAnsi="Arial" w:cs="Arial"/>
          <w:b/>
          <w:bCs/>
          <w:sz w:val="24"/>
          <w:szCs w:val="24"/>
        </w:rPr>
      </w:pPr>
    </w:p>
    <w:p w14:paraId="19BC5EB6" w14:textId="1317FB9A" w:rsidR="00B23EF5" w:rsidRPr="000D2A67" w:rsidRDefault="00B23EF5" w:rsidP="00CB1C3F">
      <w:pPr>
        <w:pStyle w:val="ListParagraph"/>
        <w:numPr>
          <w:ilvl w:val="0"/>
          <w:numId w:val="1"/>
        </w:numPr>
        <w:rPr>
          <w:rFonts w:ascii="Arial" w:hAnsi="Arial" w:cs="Arial"/>
          <w:b/>
          <w:bCs/>
          <w:sz w:val="24"/>
          <w:szCs w:val="24"/>
        </w:rPr>
      </w:pPr>
      <w:r>
        <w:rPr>
          <w:rFonts w:ascii="Arial" w:hAnsi="Arial" w:cs="Arial"/>
          <w:b/>
          <w:bCs/>
          <w:sz w:val="24"/>
          <w:szCs w:val="24"/>
          <w:u w:val="single"/>
        </w:rPr>
        <w:t>SUBRECIPIENT RELATION TO THIRD PARTIES</w:t>
      </w:r>
    </w:p>
    <w:p w14:paraId="7FF66E78" w14:textId="77777777" w:rsidR="00301D8C" w:rsidRDefault="00301D8C" w:rsidP="00301D8C">
      <w:pPr>
        <w:pStyle w:val="ListParagraph"/>
        <w:ind w:left="1080"/>
        <w:rPr>
          <w:rFonts w:ascii="Arial" w:hAnsi="Arial" w:cs="Arial"/>
          <w:sz w:val="24"/>
          <w:szCs w:val="24"/>
        </w:rPr>
      </w:pPr>
    </w:p>
    <w:p w14:paraId="6601D119" w14:textId="5FF9747B" w:rsidR="000D2A67" w:rsidRPr="004E6253" w:rsidRDefault="000D2A67" w:rsidP="000D2A67">
      <w:pPr>
        <w:pStyle w:val="ListParagraph"/>
        <w:numPr>
          <w:ilvl w:val="1"/>
          <w:numId w:val="1"/>
        </w:numPr>
        <w:rPr>
          <w:rFonts w:ascii="Arial" w:hAnsi="Arial" w:cs="Arial"/>
        </w:rPr>
      </w:pPr>
      <w:r w:rsidRPr="004E6253">
        <w:rPr>
          <w:rFonts w:ascii="Arial" w:hAnsi="Arial" w:cs="Arial"/>
        </w:rPr>
        <w:t xml:space="preserve">The Subrecipient does not assume any responsibility for or liability to any person injured because of the Landlord’s action or failure to act in connection with the implementation of this Contract or </w:t>
      </w:r>
      <w:r w:rsidR="00301D8C" w:rsidRPr="004E6253">
        <w:rPr>
          <w:rFonts w:ascii="Arial" w:hAnsi="Arial" w:cs="Arial"/>
        </w:rPr>
        <w:t>because of</w:t>
      </w:r>
      <w:r w:rsidRPr="004E6253">
        <w:rPr>
          <w:rFonts w:ascii="Arial" w:hAnsi="Arial" w:cs="Arial"/>
        </w:rPr>
        <w:t xml:space="preserve"> any other action or failure to act by the Landlord.</w:t>
      </w:r>
    </w:p>
    <w:p w14:paraId="462DCD23" w14:textId="77777777" w:rsidR="000D2A67" w:rsidRPr="004E6253" w:rsidRDefault="000D2A67" w:rsidP="000D2A67">
      <w:pPr>
        <w:pStyle w:val="ListParagraph"/>
        <w:ind w:left="1080"/>
        <w:rPr>
          <w:rFonts w:ascii="Arial" w:hAnsi="Arial" w:cs="Arial"/>
        </w:rPr>
      </w:pPr>
    </w:p>
    <w:p w14:paraId="78A20AAF" w14:textId="46464D6E" w:rsidR="00301D8C" w:rsidRPr="004E6253" w:rsidRDefault="000D2A67" w:rsidP="00301D8C">
      <w:pPr>
        <w:pStyle w:val="ListParagraph"/>
        <w:numPr>
          <w:ilvl w:val="1"/>
          <w:numId w:val="1"/>
        </w:numPr>
        <w:rPr>
          <w:rFonts w:ascii="Arial" w:hAnsi="Arial" w:cs="Arial"/>
        </w:rPr>
      </w:pPr>
      <w:r w:rsidRPr="004E6253">
        <w:rPr>
          <w:rFonts w:ascii="Arial" w:hAnsi="Arial" w:cs="Arial"/>
        </w:rPr>
        <w:t xml:space="preserve">The Landlord is not the agent of the </w:t>
      </w:r>
      <w:r w:rsidR="00301D8C" w:rsidRPr="004E6253">
        <w:rPr>
          <w:rFonts w:ascii="Arial" w:hAnsi="Arial" w:cs="Arial"/>
        </w:rPr>
        <w:t>Subrecipient,</w:t>
      </w:r>
      <w:r w:rsidRPr="004E6253">
        <w:rPr>
          <w:rFonts w:ascii="Arial" w:hAnsi="Arial" w:cs="Arial"/>
        </w:rPr>
        <w:t xml:space="preserve"> and this Contract does not create any relationship between the Subrecipient and any lender to the Landlord or any </w:t>
      </w:r>
      <w:r w:rsidRPr="004E6253">
        <w:rPr>
          <w:rFonts w:ascii="Arial" w:hAnsi="Arial" w:cs="Arial"/>
        </w:rPr>
        <w:lastRenderedPageBreak/>
        <w:t xml:space="preserve">suppliers, employees, contractors or subcontractors used by the Landlord in connection with this Contract. </w:t>
      </w:r>
    </w:p>
    <w:p w14:paraId="5931A0FA" w14:textId="77777777" w:rsidR="00301D8C" w:rsidRDefault="00301D8C" w:rsidP="00301D8C">
      <w:pPr>
        <w:pStyle w:val="ListParagraph"/>
        <w:ind w:left="1080"/>
        <w:rPr>
          <w:rFonts w:ascii="Arial" w:hAnsi="Arial" w:cs="Arial"/>
          <w:sz w:val="24"/>
          <w:szCs w:val="24"/>
        </w:rPr>
      </w:pPr>
    </w:p>
    <w:p w14:paraId="37524340" w14:textId="7796AF9A" w:rsidR="000D2A67" w:rsidRPr="00301D8C" w:rsidRDefault="0096773F" w:rsidP="000D2A67">
      <w:pPr>
        <w:pStyle w:val="ListParagraph"/>
        <w:numPr>
          <w:ilvl w:val="1"/>
          <w:numId w:val="1"/>
        </w:numPr>
        <w:rPr>
          <w:rFonts w:ascii="Arial" w:hAnsi="Arial" w:cs="Arial"/>
          <w:sz w:val="24"/>
          <w:szCs w:val="24"/>
        </w:rPr>
      </w:pPr>
      <w:r w:rsidRPr="004E6253">
        <w:rPr>
          <w:noProof/>
          <w:sz w:val="20"/>
          <w:szCs w:val="20"/>
          <w:u w:val="single"/>
        </w:rPr>
        <mc:AlternateContent>
          <mc:Choice Requires="wps">
            <w:drawing>
              <wp:anchor distT="45720" distB="45720" distL="114300" distR="114300" simplePos="0" relativeHeight="251708416" behindDoc="0" locked="0" layoutInCell="1" allowOverlap="1" wp14:anchorId="62826E30" wp14:editId="532F5FCA">
                <wp:simplePos x="0" y="0"/>
                <wp:positionH relativeFrom="margin">
                  <wp:align>center</wp:align>
                </wp:positionH>
                <wp:positionV relativeFrom="margin">
                  <wp:posOffset>-422920</wp:posOffset>
                </wp:positionV>
                <wp:extent cx="6659245" cy="275590"/>
                <wp:effectExtent l="0" t="0" r="0" b="0"/>
                <wp:wrapSquare wrapText="bothSides"/>
                <wp:docPr id="1360793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75590"/>
                        </a:xfrm>
                        <a:prstGeom prst="rect">
                          <a:avLst/>
                        </a:prstGeom>
                        <a:noFill/>
                        <a:ln w="9525">
                          <a:noFill/>
                          <a:miter lim="800000"/>
                          <a:headEnd/>
                          <a:tailEnd/>
                        </a:ln>
                      </wps:spPr>
                      <wps:txbx>
                        <w:txbxContent>
                          <w:p w14:paraId="5912231A"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826E30" id="_x0000_t202" coordsize="21600,21600" o:spt="202" path="m,l,21600r21600,l21600,xe">
                <v:stroke joinstyle="miter"/>
                <v:path gradientshapeok="t" o:connecttype="rect"/>
              </v:shapetype>
              <v:shape id="Text Box 2" o:spid="_x0000_s1026" type="#_x0000_t202" style="position:absolute;left:0;text-align:left;margin-left:0;margin-top:-33.3pt;width:524.35pt;height:21.7pt;z-index:25170841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" filled="f" stroked="f">
                <v:textbox>
                  <w:txbxContent>
                    <w:p w14:paraId="5912231A"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v:textbox>
                <w10:wrap type="square" anchorx="margin" anchory="margin"/>
              </v:shape>
            </w:pict>
          </mc:Fallback>
        </mc:AlternateContent>
      </w:r>
      <w:r w:rsidR="000D2A67" w:rsidRPr="004E6253">
        <w:rPr>
          <w:rFonts w:ascii="Arial" w:hAnsi="Arial" w:cs="Arial"/>
        </w:rPr>
        <w:t xml:space="preserve">Nothing in this Contract shall be construed as creating any rights for any third-party beneficiaries to enforce any provision of this Contract or to assert any claim against the Tenant, the Subrecipient, or the Landlord under this Contract, except for HUD or the Indiana Housing and Community Development Authority.  This Contract has been entered into by the Subrecipient on behalf of IHCDA, the administrator of the Program for the State of Indiana. Both the Subrecipient and the Landlord have a duty to perform their obligations set forth in this Contract. The performance of the obligations set forth in the Contract by the </w:t>
      </w:r>
      <w:proofErr w:type="gramStart"/>
      <w:r w:rsidR="000D2A67" w:rsidRPr="004E6253">
        <w:rPr>
          <w:rFonts w:ascii="Arial" w:hAnsi="Arial" w:cs="Arial"/>
        </w:rPr>
        <w:t>Subrecipient</w:t>
      </w:r>
      <w:proofErr w:type="gramEnd"/>
      <w:r w:rsidR="000D2A67" w:rsidRPr="004E6253">
        <w:rPr>
          <w:rFonts w:ascii="Arial" w:hAnsi="Arial" w:cs="Arial"/>
        </w:rPr>
        <w:t xml:space="preserve"> and the Landlord are necessary to ensure that the Program is being administered in compliance with HUD regulations and in a manner to carry out the purpose of the Program in a timely and efficient manner.  As a third-party beneficiary, IHCDA may directly enforce any provision contained in this Contract.</w:t>
      </w:r>
      <w:r w:rsidR="000D2A67" w:rsidRPr="00301D8C">
        <w:rPr>
          <w:rFonts w:ascii="Arial" w:hAnsi="Arial" w:cs="Arial"/>
          <w:sz w:val="24"/>
          <w:szCs w:val="24"/>
        </w:rPr>
        <w:t xml:space="preserve">  </w:t>
      </w:r>
    </w:p>
    <w:p w14:paraId="47469C0D" w14:textId="77777777" w:rsidR="004332BF" w:rsidRPr="004332BF" w:rsidRDefault="004332BF" w:rsidP="004332BF">
      <w:pPr>
        <w:pStyle w:val="ListParagraph"/>
        <w:rPr>
          <w:rFonts w:ascii="Arial" w:hAnsi="Arial" w:cs="Arial"/>
          <w:b/>
          <w:bCs/>
          <w:sz w:val="24"/>
          <w:szCs w:val="24"/>
        </w:rPr>
      </w:pPr>
    </w:p>
    <w:p w14:paraId="24E08109" w14:textId="3A8DFAF0" w:rsidR="00B23EF5" w:rsidRPr="00BD452F" w:rsidRDefault="00B23EF5" w:rsidP="00CB1C3F">
      <w:pPr>
        <w:pStyle w:val="ListParagraph"/>
        <w:numPr>
          <w:ilvl w:val="0"/>
          <w:numId w:val="1"/>
        </w:numPr>
        <w:rPr>
          <w:rFonts w:ascii="Arial" w:hAnsi="Arial" w:cs="Arial"/>
          <w:b/>
          <w:bCs/>
          <w:sz w:val="24"/>
          <w:szCs w:val="24"/>
        </w:rPr>
      </w:pPr>
      <w:r>
        <w:rPr>
          <w:rFonts w:ascii="Arial" w:hAnsi="Arial" w:cs="Arial"/>
          <w:b/>
          <w:bCs/>
          <w:sz w:val="24"/>
          <w:szCs w:val="24"/>
          <w:u w:val="single"/>
        </w:rPr>
        <w:t>CONFLICT OF INTEREST PROVISIONS</w:t>
      </w:r>
    </w:p>
    <w:p w14:paraId="78BBA780" w14:textId="239BB804" w:rsidR="00BD452F" w:rsidRPr="00BD452F" w:rsidRDefault="00BD452F" w:rsidP="00BD452F">
      <w:pPr>
        <w:pStyle w:val="HTMLPreformatted"/>
        <w:tabs>
          <w:tab w:val="clear" w:pos="10076"/>
          <w:tab w:val="left" w:pos="90"/>
          <w:tab w:val="left" w:pos="9720"/>
        </w:tabs>
        <w:ind w:left="720"/>
        <w:jc w:val="both"/>
        <w:rPr>
          <w:rFonts w:ascii="Arial" w:hAnsi="Arial" w:cs="Arial"/>
          <w:sz w:val="22"/>
          <w:szCs w:val="22"/>
        </w:rPr>
      </w:pPr>
      <w:r w:rsidRPr="00BD452F">
        <w:rPr>
          <w:rFonts w:ascii="Arial" w:hAnsi="Arial" w:cs="Arial"/>
          <w:sz w:val="22"/>
          <w:szCs w:val="22"/>
        </w:rPr>
        <w:t>No employee of the Subrecipient who formulates policy or influences decisions with respect to the Program and no public official or member of a governing body or State or local legislator who exercise his/her functions or responsibilities with respect to the Program shall have any direct or indirect interest during this person’s tenure or for one (1) year thereafter, in this Contract or in any proceeds or benefits arising from the Contract or to any benefits which may arise from it.</w:t>
      </w:r>
    </w:p>
    <w:p w14:paraId="334F5576" w14:textId="3FBC00CF" w:rsidR="00BD452F" w:rsidRPr="00BD452F" w:rsidRDefault="00BD452F" w:rsidP="00BD452F">
      <w:pPr>
        <w:rPr>
          <w:rFonts w:ascii="Arial" w:hAnsi="Arial" w:cs="Arial"/>
          <w:b/>
          <w:bCs/>
          <w:sz w:val="24"/>
          <w:szCs w:val="24"/>
        </w:rPr>
      </w:pPr>
    </w:p>
    <w:p w14:paraId="504763BD" w14:textId="0BCC500C" w:rsidR="00B23EF5" w:rsidRPr="004D67F0" w:rsidRDefault="00B23EF5" w:rsidP="00CB1C3F">
      <w:pPr>
        <w:pStyle w:val="ListParagraph"/>
        <w:numPr>
          <w:ilvl w:val="0"/>
          <w:numId w:val="1"/>
        </w:numPr>
        <w:rPr>
          <w:rFonts w:ascii="Arial" w:hAnsi="Arial" w:cs="Arial"/>
          <w:b/>
          <w:bCs/>
          <w:sz w:val="24"/>
          <w:szCs w:val="24"/>
        </w:rPr>
      </w:pPr>
      <w:r>
        <w:rPr>
          <w:rFonts w:ascii="Arial" w:hAnsi="Arial" w:cs="Arial"/>
          <w:b/>
          <w:bCs/>
          <w:sz w:val="24"/>
          <w:szCs w:val="24"/>
          <w:u w:val="single"/>
        </w:rPr>
        <w:t>TRANSFER OF THE CONTRACT</w:t>
      </w:r>
    </w:p>
    <w:p w14:paraId="6F8ED30B" w14:textId="61A074A1" w:rsidR="004D67F0" w:rsidRDefault="004D67F0" w:rsidP="004D67F0">
      <w:pPr>
        <w:pStyle w:val="ListParagraph"/>
        <w:rPr>
          <w:rFonts w:ascii="Arial" w:hAnsi="Arial" w:cs="Arial"/>
          <w:b/>
          <w:bCs/>
          <w:sz w:val="24"/>
          <w:szCs w:val="24"/>
        </w:rPr>
      </w:pPr>
    </w:p>
    <w:p w14:paraId="3453EAC5" w14:textId="5F783A7F" w:rsidR="00AC2DA0" w:rsidRPr="004E6253" w:rsidRDefault="004D67F0" w:rsidP="007F00E4">
      <w:pPr>
        <w:pStyle w:val="ListParagraph"/>
        <w:rPr>
          <w:rFonts w:ascii="Arial" w:hAnsi="Arial" w:cs="Arial"/>
        </w:rPr>
      </w:pPr>
      <w:r w:rsidRPr="004E6253">
        <w:rPr>
          <w:rFonts w:ascii="Arial" w:hAnsi="Arial" w:cs="Arial"/>
        </w:rPr>
        <w:t xml:space="preserve">The Landlord shall not transfer, in any form, this Contract without the prior written consent of the Subrecipient. The Subrecipient shall give its consent to a transfer if the transferee agrees </w:t>
      </w:r>
      <w:proofErr w:type="gramStart"/>
      <w:r w:rsidRPr="004E6253">
        <w:rPr>
          <w:rFonts w:ascii="Arial" w:hAnsi="Arial" w:cs="Arial"/>
        </w:rPr>
        <w:t>in</w:t>
      </w:r>
      <w:proofErr w:type="gramEnd"/>
      <w:r w:rsidRPr="004E6253">
        <w:rPr>
          <w:rFonts w:ascii="Arial" w:hAnsi="Arial" w:cs="Arial"/>
        </w:rPr>
        <w:t xml:space="preserve"> writing (in a form acceptable to the Subrecipient) to comply with all terms and conditions of this Contract.</w:t>
      </w:r>
    </w:p>
    <w:p w14:paraId="4FF4D10F" w14:textId="6737DA02" w:rsidR="007F00E4" w:rsidRPr="00AC2DA0" w:rsidRDefault="007F00E4" w:rsidP="007F00E4">
      <w:pPr>
        <w:pStyle w:val="ListParagraph"/>
        <w:rPr>
          <w:rFonts w:ascii="Arial" w:hAnsi="Arial" w:cs="Arial"/>
          <w:b/>
          <w:bCs/>
          <w:sz w:val="24"/>
          <w:szCs w:val="24"/>
        </w:rPr>
      </w:pPr>
    </w:p>
    <w:p w14:paraId="4B4BF0A5" w14:textId="46249C94" w:rsidR="00B23EF5" w:rsidRPr="007F00E4" w:rsidRDefault="008B2190" w:rsidP="00CB1C3F">
      <w:pPr>
        <w:pStyle w:val="ListParagraph"/>
        <w:numPr>
          <w:ilvl w:val="0"/>
          <w:numId w:val="1"/>
        </w:numPr>
        <w:rPr>
          <w:rFonts w:ascii="Arial" w:hAnsi="Arial" w:cs="Arial"/>
          <w:b/>
          <w:bCs/>
          <w:sz w:val="24"/>
          <w:szCs w:val="24"/>
        </w:rPr>
      </w:pPr>
      <w:r>
        <w:rPr>
          <w:rFonts w:ascii="Arial" w:hAnsi="Arial" w:cs="Arial"/>
          <w:b/>
          <w:bCs/>
          <w:sz w:val="24"/>
          <w:szCs w:val="24"/>
          <w:u w:val="single"/>
        </w:rPr>
        <w:t xml:space="preserve">ENTIRE AGREEMENT: INTERPRETATION </w:t>
      </w:r>
    </w:p>
    <w:p w14:paraId="4AFA0D70" w14:textId="6CED2BFB" w:rsidR="007F00E4" w:rsidRPr="007F00E4" w:rsidRDefault="007F00E4" w:rsidP="007F00E4">
      <w:pPr>
        <w:pStyle w:val="ListParagraph"/>
        <w:rPr>
          <w:rFonts w:ascii="Arial" w:hAnsi="Arial" w:cs="Arial"/>
          <w:sz w:val="24"/>
          <w:szCs w:val="24"/>
        </w:rPr>
      </w:pPr>
    </w:p>
    <w:p w14:paraId="404389F1" w14:textId="5A3393E3" w:rsidR="007F00E4" w:rsidRPr="004E6253" w:rsidRDefault="007F00E4" w:rsidP="007F00E4">
      <w:pPr>
        <w:pStyle w:val="ListParagraph"/>
        <w:numPr>
          <w:ilvl w:val="1"/>
          <w:numId w:val="1"/>
        </w:numPr>
        <w:rPr>
          <w:rFonts w:ascii="Arial" w:hAnsi="Arial" w:cs="Arial"/>
        </w:rPr>
      </w:pPr>
      <w:r w:rsidRPr="004E6253">
        <w:rPr>
          <w:rFonts w:ascii="Arial" w:hAnsi="Arial" w:cs="Arial"/>
        </w:rPr>
        <w:t>This Contract contains the entire agreement between the Landlord and the Subrecipient.  No changes in this Contract shall be made except in writing signed by both the Landlord and the Subrecipient.</w:t>
      </w:r>
    </w:p>
    <w:p w14:paraId="7A0FB904" w14:textId="66DDFD1D" w:rsidR="007F00E4" w:rsidRPr="004E6253" w:rsidRDefault="007F00E4" w:rsidP="007F00E4">
      <w:pPr>
        <w:pStyle w:val="ListParagraph"/>
        <w:rPr>
          <w:rFonts w:ascii="Arial" w:hAnsi="Arial" w:cs="Arial"/>
        </w:rPr>
      </w:pPr>
    </w:p>
    <w:p w14:paraId="0C902973" w14:textId="3CFDDF49" w:rsidR="007F00E4" w:rsidRPr="004E6253" w:rsidRDefault="007F00E4" w:rsidP="007F00E4">
      <w:pPr>
        <w:pStyle w:val="ListParagraph"/>
        <w:numPr>
          <w:ilvl w:val="1"/>
          <w:numId w:val="1"/>
        </w:numPr>
        <w:rPr>
          <w:rFonts w:ascii="Arial" w:hAnsi="Arial" w:cs="Arial"/>
        </w:rPr>
      </w:pPr>
      <w:r w:rsidRPr="004E6253">
        <w:rPr>
          <w:rFonts w:ascii="Arial" w:hAnsi="Arial" w:cs="Arial"/>
        </w:rPr>
        <w:t>The Contract shall be interpreted and implemented in accordance with HUD and IHCDA requirements</w:t>
      </w:r>
    </w:p>
    <w:p w14:paraId="38D63532" w14:textId="2BF8BDCA" w:rsidR="007F00E4" w:rsidRPr="007F00E4" w:rsidRDefault="007F00E4" w:rsidP="007F00E4">
      <w:pPr>
        <w:pStyle w:val="ListParagraph"/>
        <w:rPr>
          <w:rFonts w:ascii="Arial" w:hAnsi="Arial" w:cs="Arial"/>
          <w:b/>
          <w:bCs/>
          <w:sz w:val="24"/>
          <w:szCs w:val="24"/>
        </w:rPr>
      </w:pPr>
    </w:p>
    <w:p w14:paraId="536AD295" w14:textId="58ADB568" w:rsidR="008B2190" w:rsidRPr="007E3440" w:rsidRDefault="008B2190" w:rsidP="00CB1C3F">
      <w:pPr>
        <w:pStyle w:val="ListParagraph"/>
        <w:numPr>
          <w:ilvl w:val="0"/>
          <w:numId w:val="1"/>
        </w:numPr>
        <w:rPr>
          <w:rFonts w:ascii="Arial" w:hAnsi="Arial" w:cs="Arial"/>
          <w:b/>
          <w:bCs/>
          <w:sz w:val="24"/>
          <w:szCs w:val="24"/>
        </w:rPr>
      </w:pPr>
      <w:r>
        <w:rPr>
          <w:rFonts w:ascii="Arial" w:hAnsi="Arial" w:cs="Arial"/>
          <w:b/>
          <w:bCs/>
          <w:sz w:val="24"/>
          <w:szCs w:val="24"/>
          <w:u w:val="single"/>
        </w:rPr>
        <w:t>WARRANTY OF LEGAL CAPACITY AND CONDITION OF UNIT</w:t>
      </w:r>
    </w:p>
    <w:p w14:paraId="2C220558" w14:textId="54B2F3DE" w:rsidR="007E3440" w:rsidRPr="007E3440" w:rsidRDefault="007E3440" w:rsidP="007E3440">
      <w:pPr>
        <w:pStyle w:val="ListParagraph"/>
        <w:rPr>
          <w:rFonts w:ascii="Arial" w:hAnsi="Arial" w:cs="Arial"/>
          <w:b/>
          <w:bCs/>
          <w:sz w:val="24"/>
          <w:szCs w:val="24"/>
        </w:rPr>
      </w:pPr>
    </w:p>
    <w:p w14:paraId="2F218FF1" w14:textId="0E31D8A4" w:rsidR="007E3440" w:rsidRPr="004E6253" w:rsidRDefault="007E3440" w:rsidP="007E3440">
      <w:pPr>
        <w:pStyle w:val="ListParagraph"/>
        <w:numPr>
          <w:ilvl w:val="1"/>
          <w:numId w:val="1"/>
        </w:numPr>
        <w:rPr>
          <w:rFonts w:ascii="Arial" w:hAnsi="Arial" w:cs="Arial"/>
        </w:rPr>
      </w:pPr>
      <w:r w:rsidRPr="004E6253">
        <w:rPr>
          <w:rFonts w:ascii="Arial" w:hAnsi="Arial" w:cs="Arial"/>
        </w:rPr>
        <w:t xml:space="preserve">The Landlord warrants (1) that the Unit is in decent, safe, and sanitary condition as defined in 24 CFR 576.403 (c) and (2) that the Landlord has the </w:t>
      </w:r>
      <w:r w:rsidR="0096773F" w:rsidRPr="004E6253">
        <w:rPr>
          <w:noProof/>
          <w:u w:val="single"/>
        </w:rPr>
        <mc:AlternateContent>
          <mc:Choice Requires="wps">
            <w:drawing>
              <wp:anchor distT="45720" distB="45720" distL="114300" distR="114300" simplePos="0" relativeHeight="251714560" behindDoc="0" locked="0" layoutInCell="1" allowOverlap="1" wp14:anchorId="0502DE0E" wp14:editId="6B9A5441">
                <wp:simplePos x="0" y="0"/>
                <wp:positionH relativeFrom="margin">
                  <wp:align>center</wp:align>
                </wp:positionH>
                <wp:positionV relativeFrom="margin">
                  <wp:posOffset>-422919</wp:posOffset>
                </wp:positionV>
                <wp:extent cx="6659245" cy="275590"/>
                <wp:effectExtent l="0" t="0" r="0" b="0"/>
                <wp:wrapSquare wrapText="bothSides"/>
                <wp:docPr id="978441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75590"/>
                        </a:xfrm>
                        <a:prstGeom prst="rect">
                          <a:avLst/>
                        </a:prstGeom>
                        <a:noFill/>
                        <a:ln w="9525">
                          <a:noFill/>
                          <a:miter lim="800000"/>
                          <a:headEnd/>
                          <a:tailEnd/>
                        </a:ln>
                      </wps:spPr>
                      <wps:txbx>
                        <w:txbxContent>
                          <w:p w14:paraId="3AA8FDEC"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2DE0E" id="_x0000_s1027" type="#_x0000_t202" style="position:absolute;left:0;text-align:left;margin-left:0;margin-top:-33.3pt;width:524.35pt;height:21.7pt;z-index:25171456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" filled="f" stroked="f">
                <v:textbox>
                  <w:txbxContent>
                    <w:p w14:paraId="3AA8FDEC"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v:textbox>
                <w10:wrap type="square" anchorx="margin" anchory="margin"/>
              </v:shape>
            </w:pict>
          </mc:Fallback>
        </mc:AlternateContent>
      </w:r>
      <w:r w:rsidRPr="004E6253">
        <w:rPr>
          <w:rFonts w:ascii="Arial" w:hAnsi="Arial" w:cs="Arial"/>
        </w:rPr>
        <w:t>legal right to lease the Unit covered by this Contract during the term of the lease.</w:t>
      </w:r>
    </w:p>
    <w:p w14:paraId="359BE8BE" w14:textId="687BAE2B" w:rsidR="007E3440" w:rsidRPr="007E3440" w:rsidRDefault="007E3440" w:rsidP="007E3440">
      <w:pPr>
        <w:pStyle w:val="ListParagraph"/>
        <w:rPr>
          <w:rFonts w:ascii="Arial" w:hAnsi="Arial" w:cs="Arial"/>
          <w:sz w:val="24"/>
          <w:szCs w:val="24"/>
        </w:rPr>
      </w:pPr>
    </w:p>
    <w:p w14:paraId="393C92D9" w14:textId="7B3E0FB9" w:rsidR="007E3440" w:rsidRPr="004E6253" w:rsidRDefault="007E3440" w:rsidP="007E3440">
      <w:pPr>
        <w:pStyle w:val="ListParagraph"/>
        <w:numPr>
          <w:ilvl w:val="1"/>
          <w:numId w:val="1"/>
        </w:numPr>
        <w:rPr>
          <w:rFonts w:ascii="Arial" w:hAnsi="Arial" w:cs="Arial"/>
        </w:rPr>
      </w:pPr>
      <w:r w:rsidRPr="004E6253">
        <w:rPr>
          <w:rFonts w:ascii="Arial" w:hAnsi="Arial" w:cs="Arial"/>
        </w:rPr>
        <w:t xml:space="preserve">The Landlord certifies, by </w:t>
      </w:r>
      <w:proofErr w:type="gramStart"/>
      <w:r w:rsidRPr="004E6253">
        <w:rPr>
          <w:rFonts w:ascii="Arial" w:hAnsi="Arial" w:cs="Arial"/>
        </w:rPr>
        <w:t>entering into</w:t>
      </w:r>
      <w:proofErr w:type="gramEnd"/>
      <w:r w:rsidRPr="004E6253">
        <w:rPr>
          <w:rFonts w:ascii="Arial" w:hAnsi="Arial" w:cs="Arial"/>
        </w:rPr>
        <w:t xml:space="preserve"> this Contract, that neither it nor its</w:t>
      </w:r>
      <w:r w:rsidRPr="007E3440">
        <w:rPr>
          <w:rFonts w:ascii="Arial" w:hAnsi="Arial" w:cs="Arial"/>
          <w:sz w:val="24"/>
          <w:szCs w:val="24"/>
        </w:rPr>
        <w:t xml:space="preserve"> </w:t>
      </w:r>
      <w:r w:rsidRPr="004E6253">
        <w:rPr>
          <w:rFonts w:ascii="Arial" w:hAnsi="Arial" w:cs="Arial"/>
        </w:rPr>
        <w:t xml:space="preserve">principals are presently debarred, suspended, proposed for debarment, declared ineligible, or voluntarily excluded from </w:t>
      </w:r>
      <w:proofErr w:type="gramStart"/>
      <w:r w:rsidRPr="004E6253">
        <w:rPr>
          <w:rFonts w:ascii="Arial" w:hAnsi="Arial" w:cs="Arial"/>
        </w:rPr>
        <w:t>entering into</w:t>
      </w:r>
      <w:proofErr w:type="gramEnd"/>
      <w:r w:rsidRPr="004E6253">
        <w:rPr>
          <w:rFonts w:ascii="Arial" w:hAnsi="Arial" w:cs="Arial"/>
        </w:rPr>
        <w:t xml:space="preserve"> this Contract by any Federal department or agency or any agency or political subdivision of the State of Indiana.</w:t>
      </w:r>
    </w:p>
    <w:p w14:paraId="63DA4FCB" w14:textId="77777777" w:rsidR="007E3440" w:rsidRPr="004E6253" w:rsidRDefault="007E3440" w:rsidP="007E3440">
      <w:pPr>
        <w:pStyle w:val="ListParagraph"/>
        <w:rPr>
          <w:rFonts w:ascii="Arial" w:hAnsi="Arial" w:cs="Arial"/>
        </w:rPr>
      </w:pPr>
    </w:p>
    <w:p w14:paraId="24512A14" w14:textId="0957E9D0" w:rsidR="007E3440" w:rsidRPr="004E6253" w:rsidRDefault="007E3440" w:rsidP="007E3440">
      <w:pPr>
        <w:pStyle w:val="ListParagraph"/>
        <w:numPr>
          <w:ilvl w:val="1"/>
          <w:numId w:val="1"/>
        </w:numPr>
        <w:rPr>
          <w:rFonts w:ascii="Arial" w:hAnsi="Arial" w:cs="Arial"/>
        </w:rPr>
      </w:pPr>
      <w:r w:rsidRPr="004E6253">
        <w:rPr>
          <w:rFonts w:ascii="Arial" w:hAnsi="Arial" w:cs="Arial"/>
        </w:rPr>
        <w:t>The party, if any, executing this Contract on behalf of the Landlord hereby warrants that authorization has been given by the Landlord to execute it on behalf of the Landlord.</w:t>
      </w:r>
    </w:p>
    <w:p w14:paraId="774B3B2B" w14:textId="77777777" w:rsidR="007E3440" w:rsidRPr="007E3440" w:rsidRDefault="007E3440" w:rsidP="007E3440">
      <w:pPr>
        <w:pStyle w:val="ListParagraph"/>
        <w:rPr>
          <w:rFonts w:ascii="Arial" w:hAnsi="Arial" w:cs="Arial"/>
          <w:b/>
          <w:bCs/>
          <w:sz w:val="24"/>
          <w:szCs w:val="24"/>
        </w:rPr>
      </w:pPr>
    </w:p>
    <w:p w14:paraId="5C78E129" w14:textId="55E7332F" w:rsidR="008B2190" w:rsidRPr="008B2190" w:rsidRDefault="008B2190" w:rsidP="00CB1C3F">
      <w:pPr>
        <w:pStyle w:val="ListParagraph"/>
        <w:numPr>
          <w:ilvl w:val="0"/>
          <w:numId w:val="1"/>
        </w:numPr>
        <w:rPr>
          <w:rFonts w:ascii="Arial" w:hAnsi="Arial" w:cs="Arial"/>
          <w:b/>
          <w:bCs/>
          <w:sz w:val="24"/>
          <w:szCs w:val="24"/>
        </w:rPr>
      </w:pPr>
      <w:r>
        <w:rPr>
          <w:rFonts w:ascii="Arial" w:hAnsi="Arial" w:cs="Arial"/>
          <w:b/>
          <w:bCs/>
          <w:sz w:val="24"/>
          <w:szCs w:val="24"/>
          <w:u w:val="single"/>
        </w:rPr>
        <w:t>LEAD-BASED PAINT</w:t>
      </w:r>
    </w:p>
    <w:p w14:paraId="56020CE2" w14:textId="77777777" w:rsidR="00233015" w:rsidRDefault="00233015" w:rsidP="00233015">
      <w:pPr>
        <w:pStyle w:val="ListParagraph"/>
        <w:rPr>
          <w:rFonts w:ascii="Arial" w:hAnsi="Arial" w:cs="Arial"/>
          <w:sz w:val="24"/>
          <w:szCs w:val="24"/>
        </w:rPr>
      </w:pPr>
    </w:p>
    <w:p w14:paraId="1A673DC4" w14:textId="3161D959" w:rsidR="009B1840" w:rsidRPr="004E6253" w:rsidRDefault="00233015" w:rsidP="009B1840">
      <w:pPr>
        <w:pStyle w:val="ListParagraph"/>
        <w:rPr>
          <w:rFonts w:ascii="Arial" w:hAnsi="Arial" w:cs="Arial"/>
        </w:rPr>
      </w:pPr>
      <w:r w:rsidRPr="004E6253">
        <w:rPr>
          <w:rFonts w:ascii="Arial" w:hAnsi="Arial" w:cs="Arial"/>
        </w:rPr>
        <w:t>The Lead-Based Paint Poisoning Prevention Act (42 U.S.C. 4821–4846), the Residential Lead-Based Paint Hazard Reduction Act of 1992 (42 U.S.C. 4851–4856), and implementing regulations at 24 CFR part 35, subparts A, B, M, and R apply to this Program.  Lead-based paint requirements apply to dwelling units built prior to 1978 that are occupied or can be occupied by families with children under six years of age, excluding zero-bedroom dwellings.   Accordingly, the Landlord must cooperate with the Subrecipient to ensure that the following steps are being taken:</w:t>
      </w:r>
    </w:p>
    <w:p w14:paraId="392A55B4" w14:textId="77777777" w:rsidR="00B92DEF" w:rsidRPr="004E6253" w:rsidRDefault="00233015" w:rsidP="00233015">
      <w:pPr>
        <w:pStyle w:val="ListParagraph"/>
        <w:numPr>
          <w:ilvl w:val="0"/>
          <w:numId w:val="14"/>
        </w:numPr>
        <w:rPr>
          <w:rFonts w:ascii="Arial" w:hAnsi="Arial" w:cs="Arial"/>
        </w:rPr>
      </w:pPr>
      <w:r w:rsidRPr="004E6253">
        <w:rPr>
          <w:rFonts w:ascii="Arial" w:hAnsi="Arial" w:cs="Arial"/>
          <w:b/>
          <w:bCs/>
        </w:rPr>
        <w:t>For every unit:</w:t>
      </w:r>
      <w:r w:rsidR="00F55368" w:rsidRPr="004E6253">
        <w:rPr>
          <w:rFonts w:ascii="Arial" w:hAnsi="Arial" w:cs="Arial"/>
        </w:rPr>
        <w:t xml:space="preserve"> </w:t>
      </w:r>
    </w:p>
    <w:p w14:paraId="161FB037" w14:textId="77777777" w:rsidR="00B92DEF" w:rsidRPr="004E6253" w:rsidRDefault="00233015" w:rsidP="00B92DEF">
      <w:pPr>
        <w:pStyle w:val="ListParagraph"/>
        <w:numPr>
          <w:ilvl w:val="0"/>
          <w:numId w:val="15"/>
        </w:numPr>
        <w:rPr>
          <w:rFonts w:ascii="Arial" w:hAnsi="Arial" w:cs="Arial"/>
        </w:rPr>
      </w:pPr>
      <w:r w:rsidRPr="004E6253">
        <w:rPr>
          <w:rFonts w:ascii="Arial" w:hAnsi="Arial" w:cs="Arial"/>
        </w:rPr>
        <w:t>Providing all prospective families with the booklet entitled, "Protect Your Family from Lead in Your Home",</w:t>
      </w:r>
    </w:p>
    <w:p w14:paraId="6AC50467" w14:textId="77777777" w:rsidR="00B92DEF" w:rsidRPr="004E6253" w:rsidRDefault="00233015" w:rsidP="00B92DEF">
      <w:pPr>
        <w:pStyle w:val="ListParagraph"/>
        <w:numPr>
          <w:ilvl w:val="0"/>
          <w:numId w:val="15"/>
        </w:numPr>
        <w:rPr>
          <w:rFonts w:ascii="Arial" w:hAnsi="Arial" w:cs="Arial"/>
        </w:rPr>
      </w:pPr>
      <w:r w:rsidRPr="004E6253">
        <w:rPr>
          <w:rFonts w:ascii="Arial" w:hAnsi="Arial" w:cs="Arial"/>
        </w:rPr>
        <w:t xml:space="preserve">Lead-Based Paint Exemption form must be completed, </w:t>
      </w:r>
    </w:p>
    <w:p w14:paraId="4ECFCF6F" w14:textId="77777777" w:rsidR="001F6F8F" w:rsidRDefault="001F6F8F" w:rsidP="00B92DEF">
      <w:pPr>
        <w:pStyle w:val="ListParagraph"/>
        <w:numPr>
          <w:ilvl w:val="0"/>
          <w:numId w:val="15"/>
        </w:numPr>
        <w:rPr>
          <w:rFonts w:ascii="Arial" w:hAnsi="Arial" w:cs="Arial"/>
        </w:rPr>
      </w:pPr>
      <w:r w:rsidRPr="001F6F8F">
        <w:rPr>
          <w:rFonts w:ascii="Arial" w:hAnsi="Arial" w:cs="Arial"/>
        </w:rPr>
        <w:t xml:space="preserve">Housing Quality Standards inspection is performed, </w:t>
      </w:r>
    </w:p>
    <w:p w14:paraId="2C545448" w14:textId="77777777" w:rsidR="00336A1E" w:rsidRDefault="001F6F8F" w:rsidP="00B92DEF">
      <w:pPr>
        <w:pStyle w:val="ListParagraph"/>
        <w:numPr>
          <w:ilvl w:val="0"/>
          <w:numId w:val="15"/>
        </w:numPr>
        <w:rPr>
          <w:rFonts w:ascii="Arial" w:hAnsi="Arial" w:cs="Arial"/>
        </w:rPr>
      </w:pPr>
      <w:r w:rsidRPr="001F6F8F">
        <w:rPr>
          <w:rFonts w:ascii="Arial" w:hAnsi="Arial" w:cs="Arial"/>
        </w:rPr>
        <w:t xml:space="preserve">Inspector must use the Housing Quality Standards Inspection Checklist; and </w:t>
      </w:r>
    </w:p>
    <w:p w14:paraId="1B70E298" w14:textId="4BCDAC35" w:rsidR="00233015" w:rsidRPr="004E6253" w:rsidRDefault="00233015" w:rsidP="00B92DEF">
      <w:pPr>
        <w:pStyle w:val="ListParagraph"/>
        <w:numPr>
          <w:ilvl w:val="0"/>
          <w:numId w:val="15"/>
        </w:numPr>
        <w:rPr>
          <w:rFonts w:ascii="Arial" w:hAnsi="Arial" w:cs="Arial"/>
        </w:rPr>
      </w:pPr>
      <w:r w:rsidRPr="004E6253">
        <w:rPr>
          <w:rFonts w:ascii="Arial" w:hAnsi="Arial" w:cs="Arial"/>
        </w:rPr>
        <w:t>Inspector must attend HUD Visual Assessment training at the following link</w:t>
      </w:r>
      <w:r w:rsidR="00F55368" w:rsidRPr="004E6253">
        <w:rPr>
          <w:rFonts w:ascii="Arial" w:hAnsi="Arial" w:cs="Arial"/>
        </w:rPr>
        <w:t xml:space="preserve">: </w:t>
      </w:r>
      <w:hyperlink r:id="rId7" w:history="1">
        <w:r w:rsidR="00A17395" w:rsidRPr="004E6253">
          <w:rPr>
            <w:rStyle w:val="Hyperlink"/>
            <w:rFonts w:ascii="Arial" w:hAnsi="Arial" w:cs="Arial"/>
          </w:rPr>
          <w:t>http://www.hud.gov/offices/lead/training/visualassessment/h00101.htm</w:t>
        </w:r>
      </w:hyperlink>
      <w:r w:rsidR="00A17395" w:rsidRPr="004E6253">
        <w:rPr>
          <w:rFonts w:ascii="Arial" w:hAnsi="Arial" w:cs="Arial"/>
        </w:rPr>
        <w:t xml:space="preserve"> </w:t>
      </w:r>
      <w:r w:rsidRPr="004E6253">
        <w:rPr>
          <w:rFonts w:ascii="Arial" w:hAnsi="Arial" w:cs="Arial"/>
        </w:rPr>
        <w:t xml:space="preserve">and certificate of completion submitted to IHCDA.  </w:t>
      </w:r>
    </w:p>
    <w:p w14:paraId="6331B50B" w14:textId="03C4DDE6" w:rsidR="002E38E3" w:rsidRPr="004E6253" w:rsidRDefault="00233015" w:rsidP="002E38E3">
      <w:pPr>
        <w:pStyle w:val="ListParagraph"/>
        <w:numPr>
          <w:ilvl w:val="0"/>
          <w:numId w:val="14"/>
        </w:numPr>
        <w:rPr>
          <w:rFonts w:ascii="Arial" w:hAnsi="Arial" w:cs="Arial"/>
          <w:b/>
          <w:bCs/>
        </w:rPr>
      </w:pPr>
      <w:r w:rsidRPr="004E6253">
        <w:rPr>
          <w:rFonts w:ascii="Arial" w:hAnsi="Arial" w:cs="Arial"/>
          <w:b/>
          <w:bCs/>
        </w:rPr>
        <w:t>If child under six is in unit and unit was built prior to 1978 (These additional steps must also be taken):</w:t>
      </w:r>
    </w:p>
    <w:p w14:paraId="2305252C" w14:textId="39CBD7DE" w:rsidR="002E38E3" w:rsidRPr="004E6253" w:rsidRDefault="00233015" w:rsidP="002E38E3">
      <w:pPr>
        <w:pStyle w:val="ListParagraph"/>
        <w:numPr>
          <w:ilvl w:val="0"/>
          <w:numId w:val="16"/>
        </w:numPr>
        <w:rPr>
          <w:rFonts w:ascii="Arial" w:hAnsi="Arial" w:cs="Arial"/>
        </w:rPr>
      </w:pPr>
      <w:r w:rsidRPr="004E6253">
        <w:rPr>
          <w:rFonts w:ascii="Arial" w:hAnsi="Arial" w:cs="Arial"/>
        </w:rPr>
        <w:t>Disclosure of known lead-based paint hazards to prospective tenants before the lease is signed, Disclosure of Information on Lead-Based Paint and/or Lead-Based Paint Hazards (</w:t>
      </w:r>
      <w:r w:rsidRPr="004E6253">
        <w:rPr>
          <w:rFonts w:ascii="Arial" w:hAnsi="Arial" w:cs="Arial"/>
          <w:b/>
          <w:bCs/>
        </w:rPr>
        <w:t>LBP Disclosure Form</w:t>
      </w:r>
      <w:r w:rsidRPr="004E6253">
        <w:rPr>
          <w:rFonts w:ascii="Arial" w:hAnsi="Arial" w:cs="Arial"/>
        </w:rPr>
        <w:t>) is completed,</w:t>
      </w:r>
    </w:p>
    <w:p w14:paraId="44937682" w14:textId="5D541EE6" w:rsidR="00B757FC" w:rsidRPr="004E6253" w:rsidRDefault="00233015" w:rsidP="00233015">
      <w:pPr>
        <w:pStyle w:val="ListParagraph"/>
        <w:numPr>
          <w:ilvl w:val="0"/>
          <w:numId w:val="16"/>
        </w:numPr>
        <w:rPr>
          <w:rFonts w:ascii="Arial" w:hAnsi="Arial" w:cs="Arial"/>
          <w:b/>
          <w:bCs/>
        </w:rPr>
      </w:pPr>
      <w:r w:rsidRPr="004E6253">
        <w:rPr>
          <w:rFonts w:ascii="Arial" w:hAnsi="Arial" w:cs="Arial"/>
        </w:rPr>
        <w:t xml:space="preserve">The Subrecipient and Landlord </w:t>
      </w:r>
      <w:r w:rsidRPr="004E6253">
        <w:rPr>
          <w:rFonts w:ascii="Arial" w:hAnsi="Arial" w:cs="Arial"/>
          <w:b/>
          <w:bCs/>
          <w:u w:val="single"/>
        </w:rPr>
        <w:t>must</w:t>
      </w:r>
      <w:r w:rsidRPr="004E6253">
        <w:rPr>
          <w:rFonts w:ascii="Arial" w:hAnsi="Arial" w:cs="Arial"/>
        </w:rPr>
        <w:t xml:space="preserve"> execute an </w:t>
      </w:r>
      <w:r w:rsidRPr="004E6253">
        <w:rPr>
          <w:rFonts w:ascii="Arial" w:hAnsi="Arial" w:cs="Arial"/>
          <w:b/>
          <w:bCs/>
        </w:rPr>
        <w:t>“Agreement for Ongoing Maintenance Activities related to Lead-Based Paint Requirements”</w:t>
      </w:r>
      <w:r w:rsidRPr="004E6253">
        <w:rPr>
          <w:rFonts w:ascii="Arial" w:hAnsi="Arial" w:cs="Arial"/>
        </w:rPr>
        <w:t>, drafted by IHCDA,</w:t>
      </w:r>
    </w:p>
    <w:p w14:paraId="1195CA02" w14:textId="62AA0121" w:rsidR="00B757FC" w:rsidRPr="004E6253" w:rsidRDefault="00233015" w:rsidP="00233015">
      <w:pPr>
        <w:pStyle w:val="ListParagraph"/>
        <w:numPr>
          <w:ilvl w:val="0"/>
          <w:numId w:val="16"/>
        </w:numPr>
        <w:rPr>
          <w:rFonts w:ascii="Arial" w:hAnsi="Arial" w:cs="Arial"/>
        </w:rPr>
      </w:pPr>
      <w:r w:rsidRPr="004E6253">
        <w:rPr>
          <w:rFonts w:ascii="Arial" w:hAnsi="Arial" w:cs="Arial"/>
        </w:rPr>
        <w:t>Visual assessment for deteriorated paint must be performed,</w:t>
      </w:r>
    </w:p>
    <w:p w14:paraId="3D226AE9" w14:textId="18258512" w:rsidR="00B757FC" w:rsidRPr="004E6253" w:rsidRDefault="0096773F" w:rsidP="00233015">
      <w:pPr>
        <w:pStyle w:val="ListParagraph"/>
        <w:numPr>
          <w:ilvl w:val="0"/>
          <w:numId w:val="16"/>
        </w:numPr>
        <w:rPr>
          <w:rFonts w:ascii="Arial" w:hAnsi="Arial" w:cs="Arial"/>
        </w:rPr>
      </w:pPr>
      <w:r w:rsidRPr="004E6253">
        <w:rPr>
          <w:noProof/>
          <w:u w:val="single"/>
        </w:rPr>
        <mc:AlternateContent>
          <mc:Choice Requires="wps">
            <w:drawing>
              <wp:anchor distT="45720" distB="45720" distL="114300" distR="114300" simplePos="0" relativeHeight="251710464" behindDoc="0" locked="0" layoutInCell="1" allowOverlap="1" wp14:anchorId="13594914" wp14:editId="1F3E85CC">
                <wp:simplePos x="0" y="0"/>
                <wp:positionH relativeFrom="margin">
                  <wp:align>center</wp:align>
                </wp:positionH>
                <wp:positionV relativeFrom="margin">
                  <wp:posOffset>-408902</wp:posOffset>
                </wp:positionV>
                <wp:extent cx="6659245" cy="275590"/>
                <wp:effectExtent l="0" t="0" r="0" b="0"/>
                <wp:wrapSquare wrapText="bothSides"/>
                <wp:docPr id="187304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75590"/>
                        </a:xfrm>
                        <a:prstGeom prst="rect">
                          <a:avLst/>
                        </a:prstGeom>
                        <a:noFill/>
                        <a:ln w="9525">
                          <a:noFill/>
                          <a:miter lim="800000"/>
                          <a:headEnd/>
                          <a:tailEnd/>
                        </a:ln>
                      </wps:spPr>
                      <wps:txbx>
                        <w:txbxContent>
                          <w:p w14:paraId="4E0521A8"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94914" id="_x0000_s1028" type="#_x0000_t202" style="position:absolute;left:0;text-align:left;margin-left:0;margin-top:-32.2pt;width:524.35pt;height:21.7pt;z-index:25171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" filled="f" stroked="f">
                <v:textbox>
                  <w:txbxContent>
                    <w:p w14:paraId="4E0521A8" w14:textId="77777777" w:rsidR="0096773F" w:rsidRPr="00D00E85" w:rsidRDefault="0096773F" w:rsidP="0096773F">
                      <w:pPr>
                        <w:rPr>
                          <w:rFonts w:ascii="Arial" w:hAnsi="Arial" w:cs="Arial"/>
                          <w:b/>
                          <w:bCs/>
                          <w:color w:val="FFFFFF" w:themeColor="background1"/>
                        </w:rPr>
                      </w:pPr>
                      <w:r w:rsidRPr="00D00E85">
                        <w:rPr>
                          <w:rFonts w:ascii="Arial" w:hAnsi="Arial" w:cs="Arial"/>
                          <w:b/>
                          <w:bCs/>
                          <w:color w:val="FFFFFF" w:themeColor="background1"/>
                        </w:rPr>
                        <w:t>RENTAL ASSISTANCE PAYMENT</w:t>
                      </w:r>
                      <w:r>
                        <w:rPr>
                          <w:rFonts w:ascii="Arial" w:hAnsi="Arial" w:cs="Arial"/>
                          <w:b/>
                          <w:bCs/>
                          <w:color w:val="FFFFFF" w:themeColor="background1"/>
                        </w:rPr>
                        <w:t xml:space="preserve"> (RAP)</w:t>
                      </w:r>
                      <w:r w:rsidRPr="00D00E85">
                        <w:rPr>
                          <w:rFonts w:ascii="Arial" w:hAnsi="Arial" w:cs="Arial"/>
                          <w:b/>
                          <w:bCs/>
                          <w:color w:val="FFFFFF" w:themeColor="background1"/>
                        </w:rPr>
                        <w:t xml:space="preserve"> CONTRACT BETWEEN </w:t>
                      </w:r>
                      <w:r w:rsidRPr="00E86269">
                        <w:rPr>
                          <w:rFonts w:ascii="Arial" w:hAnsi="Arial" w:cs="Arial"/>
                          <w:b/>
                          <w:bCs/>
                          <w:color w:val="FFFFFF" w:themeColor="background1"/>
                        </w:rPr>
                        <w:t xml:space="preserve">SUBRECIPIENT AND LANDLORD </w:t>
                      </w:r>
                    </w:p>
                  </w:txbxContent>
                </v:textbox>
                <w10:wrap type="square" anchorx="margin" anchory="margin"/>
              </v:shape>
            </w:pict>
          </mc:Fallback>
        </mc:AlternateContent>
      </w:r>
      <w:r w:rsidR="00233015" w:rsidRPr="004E6253">
        <w:rPr>
          <w:rFonts w:ascii="Arial" w:hAnsi="Arial" w:cs="Arial"/>
        </w:rPr>
        <w:t xml:space="preserve">Deteriorated painted surfaces must be stabilized and hazard reduction activities are </w:t>
      </w:r>
      <w:r w:rsidR="00B757FC" w:rsidRPr="004E6253">
        <w:rPr>
          <w:rFonts w:ascii="Arial" w:hAnsi="Arial" w:cs="Arial"/>
        </w:rPr>
        <w:t>performed, Tenants</w:t>
      </w:r>
      <w:r w:rsidR="00233015" w:rsidRPr="004E6253">
        <w:rPr>
          <w:rFonts w:ascii="Arial" w:hAnsi="Arial" w:cs="Arial"/>
        </w:rPr>
        <w:t xml:space="preserve"> are notified each time such an activity is performed,</w:t>
      </w:r>
    </w:p>
    <w:p w14:paraId="0774CAF5" w14:textId="53A9C07B" w:rsidR="00B757FC" w:rsidRPr="004E6253" w:rsidRDefault="00233015" w:rsidP="00233015">
      <w:pPr>
        <w:pStyle w:val="ListParagraph"/>
        <w:numPr>
          <w:ilvl w:val="0"/>
          <w:numId w:val="16"/>
        </w:numPr>
        <w:rPr>
          <w:rFonts w:ascii="Arial" w:hAnsi="Arial" w:cs="Arial"/>
        </w:rPr>
      </w:pPr>
      <w:r w:rsidRPr="004E6253">
        <w:rPr>
          <w:rFonts w:ascii="Arial" w:hAnsi="Arial" w:cs="Arial"/>
        </w:rPr>
        <w:t>All work is conducted in accordance with HUD safe practices,</w:t>
      </w:r>
    </w:p>
    <w:p w14:paraId="5B816946" w14:textId="0D3B754B" w:rsidR="00B757FC" w:rsidRPr="004E6253" w:rsidRDefault="00233015" w:rsidP="00233015">
      <w:pPr>
        <w:pStyle w:val="ListParagraph"/>
        <w:numPr>
          <w:ilvl w:val="0"/>
          <w:numId w:val="16"/>
        </w:numPr>
        <w:rPr>
          <w:rFonts w:ascii="Arial" w:hAnsi="Arial" w:cs="Arial"/>
        </w:rPr>
      </w:pPr>
      <w:r w:rsidRPr="004E6253">
        <w:rPr>
          <w:rFonts w:ascii="Arial" w:hAnsi="Arial" w:cs="Arial"/>
        </w:rPr>
        <w:t>Records are maintained concerning paint stabilization by owners of deteriorated paint,</w:t>
      </w:r>
    </w:p>
    <w:p w14:paraId="14FE126C" w14:textId="631362D2" w:rsidR="00B757FC" w:rsidRPr="004E6253" w:rsidRDefault="00233015" w:rsidP="00233015">
      <w:pPr>
        <w:pStyle w:val="ListParagraph"/>
        <w:numPr>
          <w:ilvl w:val="0"/>
          <w:numId w:val="16"/>
        </w:numPr>
        <w:rPr>
          <w:rFonts w:ascii="Arial" w:hAnsi="Arial" w:cs="Arial"/>
        </w:rPr>
      </w:pPr>
      <w:r w:rsidRPr="004E6253">
        <w:rPr>
          <w:rFonts w:ascii="Arial" w:hAnsi="Arial" w:cs="Arial"/>
        </w:rPr>
        <w:t>Clearance examinations are performed after paint stabilization and before re-occupancy,</w:t>
      </w:r>
    </w:p>
    <w:p w14:paraId="1CA7D240" w14:textId="26BCD05A" w:rsidR="00B757FC" w:rsidRPr="004E6253" w:rsidRDefault="00233015" w:rsidP="00233015">
      <w:pPr>
        <w:pStyle w:val="ListParagraph"/>
        <w:numPr>
          <w:ilvl w:val="0"/>
          <w:numId w:val="16"/>
        </w:numPr>
        <w:rPr>
          <w:rFonts w:ascii="Arial" w:hAnsi="Arial" w:cs="Arial"/>
        </w:rPr>
      </w:pPr>
      <w:r w:rsidRPr="004E6253">
        <w:rPr>
          <w:rFonts w:ascii="Arial" w:hAnsi="Arial" w:cs="Arial"/>
        </w:rPr>
        <w:lastRenderedPageBreak/>
        <w:t>Ongoing lead-based paint maintenance is performed,</w:t>
      </w:r>
    </w:p>
    <w:p w14:paraId="234939CD" w14:textId="4C5EC565" w:rsidR="00B757FC" w:rsidRPr="004E6253" w:rsidRDefault="00233015" w:rsidP="00233015">
      <w:pPr>
        <w:pStyle w:val="ListParagraph"/>
        <w:numPr>
          <w:ilvl w:val="0"/>
          <w:numId w:val="16"/>
        </w:numPr>
        <w:rPr>
          <w:rFonts w:ascii="Arial" w:hAnsi="Arial" w:cs="Arial"/>
        </w:rPr>
      </w:pPr>
      <w:r w:rsidRPr="004E6253">
        <w:rPr>
          <w:rFonts w:ascii="Arial" w:hAnsi="Arial" w:cs="Arial"/>
        </w:rPr>
        <w:t>If the Subrecipient is notified by a public health department or other medical health care provider, or verifies information from a source</w:t>
      </w:r>
      <w:r w:rsidRPr="00B757FC">
        <w:rPr>
          <w:rFonts w:ascii="Arial" w:hAnsi="Arial" w:cs="Arial"/>
          <w:sz w:val="24"/>
          <w:szCs w:val="24"/>
        </w:rPr>
        <w:t xml:space="preserve"> </w:t>
      </w:r>
      <w:r w:rsidRPr="004E6253">
        <w:rPr>
          <w:rFonts w:ascii="Arial" w:hAnsi="Arial" w:cs="Arial"/>
        </w:rPr>
        <w:t>other than a public health department or medical health care provider, that a child of less than 6 years of age, living in an COC-RR assisted unit has been identified as having an elevated blood lead level (“EBLL”), the Subrecipient must complete an environmental investigation of the dwelling unit. The environmental investigation must be completed in accordance with program requirements, and the result of the environmental investigation must be immediately provided to the owner of the dwelling unit. In cases where the public health department has already completed an evaluation of the unit, this information must be provided to the owner,</w:t>
      </w:r>
    </w:p>
    <w:p w14:paraId="5E616DD8" w14:textId="77777777" w:rsidR="00B757FC" w:rsidRPr="004E6253" w:rsidRDefault="00233015" w:rsidP="00233015">
      <w:pPr>
        <w:pStyle w:val="ListParagraph"/>
        <w:numPr>
          <w:ilvl w:val="0"/>
          <w:numId w:val="16"/>
        </w:numPr>
        <w:rPr>
          <w:rFonts w:ascii="Arial" w:hAnsi="Arial" w:cs="Arial"/>
        </w:rPr>
      </w:pPr>
      <w:proofErr w:type="gramStart"/>
      <w:r w:rsidRPr="004E6253">
        <w:rPr>
          <w:rFonts w:ascii="Arial" w:hAnsi="Arial" w:cs="Arial"/>
        </w:rPr>
        <w:t>Reevaluation</w:t>
      </w:r>
      <w:proofErr w:type="gramEnd"/>
      <w:r w:rsidRPr="004E6253">
        <w:rPr>
          <w:rFonts w:ascii="Arial" w:hAnsi="Arial" w:cs="Arial"/>
        </w:rPr>
        <w:t xml:space="preserve"> shall be conducted and the Subrecipient shall conduct interim controls of lead-based paint hazards found in the reevaluation,</w:t>
      </w:r>
    </w:p>
    <w:p w14:paraId="58799723" w14:textId="77777777" w:rsidR="00B757FC" w:rsidRPr="004E6253" w:rsidRDefault="00233015" w:rsidP="00233015">
      <w:pPr>
        <w:pStyle w:val="ListParagraph"/>
        <w:numPr>
          <w:ilvl w:val="0"/>
          <w:numId w:val="16"/>
        </w:numPr>
        <w:rPr>
          <w:rFonts w:ascii="Arial" w:hAnsi="Arial" w:cs="Arial"/>
        </w:rPr>
      </w:pPr>
      <w:r w:rsidRPr="004E6253">
        <w:rPr>
          <w:rFonts w:ascii="Arial" w:hAnsi="Arial" w:cs="Arial"/>
        </w:rPr>
        <w:t>Records are maintained concerning a child with an EBLL in a covered unit, and</w:t>
      </w:r>
    </w:p>
    <w:p w14:paraId="5FF7ABD6" w14:textId="2A106D4B" w:rsidR="0027785F" w:rsidRPr="004E6253" w:rsidRDefault="00233015" w:rsidP="0027785F">
      <w:pPr>
        <w:pStyle w:val="ListParagraph"/>
        <w:numPr>
          <w:ilvl w:val="0"/>
          <w:numId w:val="16"/>
        </w:numPr>
        <w:rPr>
          <w:rFonts w:ascii="Arial" w:hAnsi="Arial" w:cs="Arial"/>
        </w:rPr>
      </w:pPr>
      <w:r w:rsidRPr="004E6253">
        <w:rPr>
          <w:rFonts w:ascii="Arial" w:hAnsi="Arial" w:cs="Arial"/>
        </w:rPr>
        <w:t>As part of ongoing maintenance asking each family to report deteriorated pain</w:t>
      </w:r>
      <w:r w:rsidR="0027785F" w:rsidRPr="004E6253">
        <w:rPr>
          <w:rFonts w:ascii="Arial" w:hAnsi="Arial" w:cs="Arial"/>
        </w:rPr>
        <w:t>t</w:t>
      </w:r>
    </w:p>
    <w:p w14:paraId="7B5AAA0E" w14:textId="2C94BE33" w:rsidR="0027785F" w:rsidRDefault="0027785F" w:rsidP="0027785F">
      <w:pPr>
        <w:rPr>
          <w:rFonts w:ascii="Arial" w:hAnsi="Arial" w:cs="Arial"/>
          <w:b/>
          <w:bCs/>
          <w:sz w:val="24"/>
          <w:szCs w:val="24"/>
        </w:rPr>
      </w:pPr>
      <w:r w:rsidRPr="0027785F">
        <w:rPr>
          <w:rFonts w:ascii="Arial" w:hAnsi="Arial" w:cs="Arial"/>
          <w:b/>
          <w:bCs/>
          <w:sz w:val="24"/>
          <w:szCs w:val="24"/>
        </w:rPr>
        <w:t>WARNING</w:t>
      </w:r>
      <w:proofErr w:type="gramStart"/>
      <w:r w:rsidRPr="0027785F">
        <w:rPr>
          <w:rFonts w:ascii="Arial" w:hAnsi="Arial" w:cs="Arial"/>
          <w:b/>
          <w:bCs/>
          <w:sz w:val="24"/>
          <w:szCs w:val="24"/>
        </w:rPr>
        <w:t>:  I</w:t>
      </w:r>
      <w:proofErr w:type="gramEnd"/>
      <w:r w:rsidRPr="0027785F">
        <w:rPr>
          <w:rFonts w:ascii="Arial" w:hAnsi="Arial" w:cs="Arial"/>
          <w:b/>
          <w:bCs/>
          <w:sz w:val="24"/>
          <w:szCs w:val="24"/>
        </w:rPr>
        <w:t xml:space="preserve"> am aware that any false, fictitious, or fraudulent information, or the omission of any material fact, may subject me to criminal, civil or administrative penalties for fraud, false statements, false claims or otherwise. (U.S. Code Title 18, Section</w:t>
      </w:r>
      <w:r w:rsidR="00A55AB3">
        <w:rPr>
          <w:rFonts w:ascii="Arial" w:hAnsi="Arial" w:cs="Arial"/>
          <w:b/>
          <w:bCs/>
          <w:sz w:val="24"/>
          <w:szCs w:val="24"/>
        </w:rPr>
        <w:t xml:space="preserve"> </w:t>
      </w:r>
      <w:r w:rsidR="00A55AB3" w:rsidRPr="00A55AB3">
        <w:rPr>
          <w:rFonts w:ascii="Arial" w:hAnsi="Arial" w:cs="Arial"/>
          <w:b/>
          <w:bCs/>
          <w:sz w:val="24"/>
          <w:szCs w:val="24"/>
        </w:rPr>
        <w:t>1001 and Title 31, Sections 3729-3730 and 3801-3812.  Additionally, Landlord may be required to repay rental assistance that it has received through the Program based upon fraudulent information provided by the Landlord.</w:t>
      </w:r>
    </w:p>
    <w:p w14:paraId="53EE7140" w14:textId="450E3A4D" w:rsidR="00A55AB3" w:rsidRPr="00826383" w:rsidRDefault="00A55AB3" w:rsidP="00A55AB3">
      <w:pPr>
        <w:spacing w:after="0" w:line="240" w:lineRule="auto"/>
        <w:jc w:val="both"/>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Subrecipient </w:t>
      </w:r>
      <w:r w:rsidRPr="00826383">
        <w:rPr>
          <w:rFonts w:ascii="Arial" w:eastAsia="Times New Roman" w:hAnsi="Arial" w:cs="Arial"/>
          <w:b/>
          <w:bCs/>
          <w:kern w:val="0"/>
          <w:sz w:val="24"/>
          <w:szCs w:val="24"/>
          <w14:ligatures w14:val="none"/>
        </w:rPr>
        <w:t>Name:</w:t>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26383">
        <w:rPr>
          <w:rFonts w:ascii="Arial" w:eastAsia="Times New Roman" w:hAnsi="Arial" w:cs="Arial"/>
          <w:b/>
          <w:bCs/>
          <w:kern w:val="0"/>
          <w:sz w:val="24"/>
          <w:szCs w:val="24"/>
          <w14:ligatures w14:val="none"/>
        </w:rPr>
        <w:tab/>
      </w:r>
      <w:r w:rsidRPr="008E0DE8">
        <w:rPr>
          <w:rFonts w:ascii="Arial" w:eastAsia="Times New Roman" w:hAnsi="Arial" w:cs="Arial"/>
          <w:b/>
          <w:bCs/>
          <w:kern w:val="0"/>
          <w:sz w:val="24"/>
          <w:szCs w:val="24"/>
          <w14:ligatures w14:val="none"/>
        </w:rPr>
        <w:t>Landlord Name:</w:t>
      </w:r>
    </w:p>
    <w:p w14:paraId="7D7B96E3" w14:textId="77777777" w:rsidR="00A55AB3" w:rsidRPr="00826383" w:rsidRDefault="00A55AB3" w:rsidP="00A55AB3">
      <w:pPr>
        <w:spacing w:after="0" w:line="240" w:lineRule="auto"/>
        <w:ind w:left="360"/>
        <w:jc w:val="both"/>
        <w:rPr>
          <w:rFonts w:ascii="Arial" w:eastAsia="Times New Roman" w:hAnsi="Arial" w:cs="Arial"/>
          <w:kern w:val="0"/>
          <w:sz w:val="24"/>
          <w:szCs w:val="24"/>
          <w14:ligatures w14:val="none"/>
        </w:rPr>
      </w:pPr>
    </w:p>
    <w:p w14:paraId="09587F39" w14:textId="77777777" w:rsidR="00A55AB3" w:rsidRPr="00826383" w:rsidRDefault="00A55AB3" w:rsidP="00A55AB3">
      <w:pPr>
        <w:spacing w:after="0" w:line="240" w:lineRule="auto"/>
        <w:jc w:val="both"/>
        <w:rPr>
          <w:rFonts w:ascii="Arial" w:eastAsia="Times New Roman" w:hAnsi="Arial" w:cs="Arial"/>
          <w:kern w:val="0"/>
          <w:sz w:val="24"/>
          <w:szCs w:val="24"/>
          <w14:ligatures w14:val="none"/>
        </w:rPr>
      </w:pPr>
      <w:proofErr w:type="gramStart"/>
      <w:r w:rsidRPr="004E6253">
        <w:rPr>
          <w:rFonts w:ascii="Arial" w:eastAsia="Times New Roman" w:hAnsi="Arial" w:cs="Arial"/>
          <w:kern w:val="0"/>
          <w:sz w:val="24"/>
          <w:szCs w:val="24"/>
          <w14:ligatures w14:val="none"/>
        </w:rPr>
        <w:t>________________________________</w:t>
      </w:r>
      <w:r w:rsidRPr="00826383">
        <w:rPr>
          <w:rFonts w:ascii="Arial" w:eastAsia="Times New Roman" w:hAnsi="Arial" w:cs="Arial"/>
          <w:kern w:val="0"/>
          <w:sz w:val="24"/>
          <w:szCs w:val="24"/>
          <w14:ligatures w14:val="none"/>
        </w:rPr>
        <w:tab/>
      </w:r>
      <w:r w:rsidRPr="008E0DE8">
        <w:rPr>
          <w:rFonts w:ascii="Arial" w:eastAsia="Times New Roman" w:hAnsi="Arial" w:cs="Arial"/>
          <w:kern w:val="0"/>
          <w:sz w:val="24"/>
          <w:szCs w:val="24"/>
          <w14:ligatures w14:val="none"/>
        </w:rPr>
        <w:tab/>
      </w:r>
      <w:proofErr w:type="gramEnd"/>
      <w:r w:rsidRPr="004E6253">
        <w:rPr>
          <w:rFonts w:ascii="Arial" w:eastAsia="Times New Roman" w:hAnsi="Arial" w:cs="Arial"/>
          <w:kern w:val="0"/>
          <w:sz w:val="24"/>
          <w:szCs w:val="24"/>
          <w14:ligatures w14:val="none"/>
        </w:rPr>
        <w:t>________________________________</w:t>
      </w:r>
    </w:p>
    <w:p w14:paraId="231571D2" w14:textId="77777777" w:rsidR="00A55AB3" w:rsidRPr="00826383" w:rsidRDefault="00A55AB3" w:rsidP="00A55AB3">
      <w:pPr>
        <w:spacing w:after="0" w:line="240" w:lineRule="auto"/>
        <w:jc w:val="both"/>
        <w:rPr>
          <w:rFonts w:ascii="Arial" w:eastAsia="Times New Roman" w:hAnsi="Arial" w:cs="Arial"/>
          <w:i/>
          <w:iCs/>
          <w:kern w:val="0"/>
          <w:sz w:val="24"/>
          <w:szCs w:val="24"/>
          <w14:ligatures w14:val="none"/>
        </w:rPr>
      </w:pPr>
      <w:r w:rsidRPr="00826383">
        <w:rPr>
          <w:rFonts w:ascii="Arial" w:eastAsia="Times New Roman" w:hAnsi="Arial" w:cs="Arial"/>
          <w:i/>
          <w:iCs/>
          <w:kern w:val="0"/>
          <w:sz w:val="24"/>
          <w:szCs w:val="24"/>
          <w14:ligatures w14:val="none"/>
        </w:rPr>
        <w:t xml:space="preserve">Print Name Here </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t>Print Name here</w:t>
      </w:r>
    </w:p>
    <w:p w14:paraId="08BC3D0A" w14:textId="77777777" w:rsidR="00A55AB3" w:rsidRPr="00826383" w:rsidRDefault="00A55AB3" w:rsidP="00A55AB3">
      <w:pPr>
        <w:spacing w:after="0" w:line="240" w:lineRule="auto"/>
        <w:ind w:left="360"/>
        <w:jc w:val="both"/>
        <w:rPr>
          <w:rFonts w:ascii="Arial" w:eastAsia="Times New Roman" w:hAnsi="Arial" w:cs="Arial"/>
          <w:i/>
          <w:iCs/>
          <w:kern w:val="0"/>
          <w:sz w:val="24"/>
          <w:szCs w:val="24"/>
          <w14:ligatures w14:val="none"/>
        </w:rPr>
      </w:pPr>
    </w:p>
    <w:p w14:paraId="387E6181" w14:textId="77777777" w:rsidR="00A55AB3" w:rsidRPr="00826383" w:rsidRDefault="00A55AB3" w:rsidP="00A55AB3">
      <w:pPr>
        <w:spacing w:after="0" w:line="240" w:lineRule="auto"/>
        <w:ind w:left="360"/>
        <w:jc w:val="both"/>
        <w:rPr>
          <w:rFonts w:ascii="Arial" w:eastAsia="Times New Roman" w:hAnsi="Arial" w:cs="Arial"/>
          <w:i/>
          <w:iCs/>
          <w:kern w:val="0"/>
          <w:sz w:val="24"/>
          <w:szCs w:val="24"/>
          <w14:ligatures w14:val="none"/>
        </w:rPr>
      </w:pPr>
    </w:p>
    <w:p w14:paraId="636F6688" w14:textId="77777777" w:rsidR="00A55AB3" w:rsidRPr="00826383" w:rsidRDefault="00A55AB3" w:rsidP="00A55AB3">
      <w:pPr>
        <w:spacing w:after="0" w:line="240" w:lineRule="auto"/>
        <w:jc w:val="both"/>
        <w:rPr>
          <w:rFonts w:ascii="Arial" w:eastAsia="Times New Roman" w:hAnsi="Arial" w:cs="Arial"/>
          <w:kern w:val="0"/>
          <w:sz w:val="24"/>
          <w:szCs w:val="24"/>
          <w14:ligatures w14:val="none"/>
        </w:rPr>
      </w:pPr>
      <w:proofErr w:type="gramStart"/>
      <w:r w:rsidRPr="004E6253">
        <w:rPr>
          <w:rFonts w:ascii="Arial" w:eastAsia="Times New Roman" w:hAnsi="Arial" w:cs="Arial"/>
          <w:kern w:val="0"/>
          <w:sz w:val="24"/>
          <w:szCs w:val="24"/>
          <w14:ligatures w14:val="none"/>
        </w:rPr>
        <w:t>________________________________</w:t>
      </w:r>
      <w:r w:rsidRPr="00826383">
        <w:rPr>
          <w:rFonts w:ascii="Arial" w:eastAsia="Times New Roman" w:hAnsi="Arial" w:cs="Arial"/>
          <w:kern w:val="0"/>
          <w:sz w:val="24"/>
          <w:szCs w:val="24"/>
          <w14:ligatures w14:val="none"/>
        </w:rPr>
        <w:tab/>
      </w:r>
      <w:r w:rsidRPr="008E0DE8">
        <w:rPr>
          <w:rFonts w:ascii="Arial" w:eastAsia="Times New Roman" w:hAnsi="Arial" w:cs="Arial"/>
          <w:kern w:val="0"/>
          <w:sz w:val="24"/>
          <w:szCs w:val="24"/>
          <w14:ligatures w14:val="none"/>
        </w:rPr>
        <w:tab/>
      </w:r>
      <w:proofErr w:type="gramEnd"/>
      <w:r w:rsidRPr="004E6253">
        <w:rPr>
          <w:rFonts w:ascii="Arial" w:eastAsia="Times New Roman" w:hAnsi="Arial" w:cs="Arial"/>
          <w:kern w:val="0"/>
          <w:sz w:val="24"/>
          <w:szCs w:val="24"/>
          <w14:ligatures w14:val="none"/>
        </w:rPr>
        <w:t>________________________________</w:t>
      </w:r>
    </w:p>
    <w:p w14:paraId="4F2D70EE" w14:textId="34F6AEC4" w:rsidR="00A55AB3" w:rsidRDefault="00A55AB3" w:rsidP="00A55AB3">
      <w:pPr>
        <w:spacing w:after="0" w:line="240" w:lineRule="auto"/>
        <w:jc w:val="both"/>
        <w:rPr>
          <w:rFonts w:ascii="Arial" w:eastAsia="Times New Roman" w:hAnsi="Arial" w:cs="Arial"/>
          <w:i/>
          <w:iCs/>
          <w:kern w:val="0"/>
          <w:sz w:val="24"/>
          <w:szCs w:val="24"/>
          <w14:ligatures w14:val="none"/>
        </w:rPr>
      </w:pPr>
      <w:r w:rsidRPr="00826383">
        <w:rPr>
          <w:rFonts w:ascii="Arial" w:eastAsia="Times New Roman" w:hAnsi="Arial" w:cs="Arial"/>
          <w:i/>
          <w:iCs/>
          <w:kern w:val="0"/>
          <w:sz w:val="24"/>
          <w:szCs w:val="24"/>
          <w14:ligatures w14:val="none"/>
        </w:rPr>
        <w:t>Signature</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t>Date</w:t>
      </w:r>
      <w:r w:rsidRPr="00826383">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Signature</w:t>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ab/>
      </w:r>
      <w:r w:rsidRPr="008E0DE8">
        <w:rPr>
          <w:rFonts w:ascii="Arial" w:eastAsia="Times New Roman" w:hAnsi="Arial" w:cs="Arial"/>
          <w:i/>
          <w:iCs/>
          <w:kern w:val="0"/>
          <w:sz w:val="24"/>
          <w:szCs w:val="24"/>
          <w14:ligatures w14:val="none"/>
        </w:rPr>
        <w:tab/>
      </w:r>
      <w:r w:rsidRPr="00826383">
        <w:rPr>
          <w:rFonts w:ascii="Arial" w:eastAsia="Times New Roman" w:hAnsi="Arial" w:cs="Arial"/>
          <w:i/>
          <w:iCs/>
          <w:kern w:val="0"/>
          <w:sz w:val="24"/>
          <w:szCs w:val="24"/>
          <w14:ligatures w14:val="none"/>
        </w:rPr>
        <w:t>Dat</w:t>
      </w:r>
      <w:r w:rsidRPr="008E0DE8">
        <w:rPr>
          <w:rFonts w:ascii="Arial" w:eastAsia="Times New Roman" w:hAnsi="Arial" w:cs="Arial"/>
          <w:i/>
          <w:iCs/>
          <w:kern w:val="0"/>
          <w:sz w:val="24"/>
          <w:szCs w:val="24"/>
          <w14:ligatures w14:val="none"/>
        </w:rPr>
        <w:t>e</w:t>
      </w:r>
    </w:p>
    <w:p w14:paraId="03B6248E" w14:textId="4D21D2BD" w:rsidR="0096773F" w:rsidRPr="00E674D3" w:rsidRDefault="0096773F" w:rsidP="00A55AB3">
      <w:pPr>
        <w:spacing w:after="0" w:line="240" w:lineRule="auto"/>
        <w:jc w:val="both"/>
        <w:rPr>
          <w:rFonts w:ascii="Arial" w:eastAsia="Times New Roman" w:hAnsi="Arial" w:cs="Arial"/>
          <w:i/>
          <w:iCs/>
          <w:kern w:val="0"/>
          <w:sz w:val="24"/>
          <w:szCs w:val="24"/>
          <w14:ligatures w14:val="none"/>
        </w:rPr>
      </w:pPr>
    </w:p>
    <w:p w14:paraId="53BA6905" w14:textId="64A75218" w:rsidR="004F01F5" w:rsidRPr="004B35B8" w:rsidRDefault="004F01F5" w:rsidP="004E6253">
      <w:pPr>
        <w:rPr>
          <w:rFonts w:ascii="Arial" w:eastAsia="Times New Roman" w:hAnsi="Arial" w:cs="Arial"/>
          <w:kern w:val="0"/>
          <w:sz w:val="24"/>
          <w:szCs w:val="24"/>
          <w14:ligatures w14:val="none"/>
        </w:rPr>
      </w:pPr>
    </w:p>
    <w:sectPr w:rsidR="004F01F5" w:rsidRPr="004B35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617E" w14:textId="77777777" w:rsidR="002C456D" w:rsidRDefault="002C456D" w:rsidP="00D93E10">
      <w:pPr>
        <w:spacing w:after="0" w:line="240" w:lineRule="auto"/>
      </w:pPr>
      <w:r>
        <w:separator/>
      </w:r>
    </w:p>
  </w:endnote>
  <w:endnote w:type="continuationSeparator" w:id="0">
    <w:p w14:paraId="4CCAF061" w14:textId="77777777" w:rsidR="002C456D" w:rsidRDefault="002C456D" w:rsidP="00D9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A5BE" w14:textId="77777777" w:rsidR="002C456D" w:rsidRDefault="002C456D" w:rsidP="00D93E10">
      <w:pPr>
        <w:spacing w:after="0" w:line="240" w:lineRule="auto"/>
      </w:pPr>
      <w:r>
        <w:separator/>
      </w:r>
    </w:p>
  </w:footnote>
  <w:footnote w:type="continuationSeparator" w:id="0">
    <w:p w14:paraId="4201FD46" w14:textId="77777777" w:rsidR="002C456D" w:rsidRDefault="002C456D" w:rsidP="00D93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DD68" w14:textId="1D83BCBC" w:rsidR="00CF0470" w:rsidRDefault="00CF0470">
    <w:pPr>
      <w:pStyle w:val="Header"/>
    </w:pPr>
    <w:r w:rsidRPr="008B2190">
      <w:rPr>
        <w:noProof/>
        <w:u w:val="single"/>
      </w:rPr>
      <mc:AlternateContent>
        <mc:Choice Requires="wps">
          <w:drawing>
            <wp:anchor distT="45720" distB="45720" distL="114300" distR="114300" simplePos="0" relativeHeight="251659264" behindDoc="0" locked="0" layoutInCell="1" allowOverlap="1" wp14:anchorId="4672D949" wp14:editId="51FA2C34">
              <wp:simplePos x="0" y="0"/>
              <wp:positionH relativeFrom="margin">
                <wp:align>center</wp:align>
              </wp:positionH>
              <wp:positionV relativeFrom="margin">
                <wp:posOffset>-805815</wp:posOffset>
              </wp:positionV>
              <wp:extent cx="6773545" cy="413385"/>
              <wp:effectExtent l="0" t="0" r="8255" b="5715"/>
              <wp:wrapSquare wrapText="bothSides"/>
              <wp:docPr id="162185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413385"/>
                      </a:xfrm>
                      <a:prstGeom prst="rect">
                        <a:avLst/>
                      </a:prstGeom>
                      <a:solidFill>
                        <a:srgbClr val="156082"/>
                      </a:solidFill>
                      <a:ln w="9525">
                        <a:noFill/>
                        <a:miter lim="800000"/>
                        <a:headEnd/>
                        <a:tailEnd/>
                      </a:ln>
                    </wps:spPr>
                    <wps:txbx>
                      <w:txbxContent>
                        <w:p w14:paraId="007A7B3E" w14:textId="1B98AB39" w:rsidR="00CF0470" w:rsidRPr="00CF0470" w:rsidRDefault="00CF0470" w:rsidP="00CF0470">
                          <w:pPr>
                            <w:jc w:val="center"/>
                            <w:rPr>
                              <w:rFonts w:ascii="Arial" w:hAnsi="Arial" w:cs="Arial"/>
                              <w:b/>
                              <w:bCs/>
                              <w:color w:val="FFFFFF" w:themeColor="background1"/>
                            </w:rPr>
                          </w:pPr>
                          <w:r w:rsidRPr="00CF0470">
                            <w:rPr>
                              <w:rFonts w:ascii="Arial" w:hAnsi="Arial" w:cs="Arial"/>
                              <w:b/>
                              <w:bCs/>
                              <w:color w:val="FFFFFF" w:themeColor="background1"/>
                            </w:rPr>
                            <w:t xml:space="preserve">ESG TRA </w:t>
                          </w:r>
                          <w:r w:rsidR="00F964DC">
                            <w:rPr>
                              <w:rFonts w:ascii="Arial" w:hAnsi="Arial" w:cs="Arial"/>
                              <w:b/>
                              <w:bCs/>
                              <w:color w:val="FFFFFF" w:themeColor="background1"/>
                            </w:rPr>
                            <w:t>HOMELESSNESS PREVENTION (</w:t>
                          </w:r>
                          <w:r w:rsidR="006204F4">
                            <w:rPr>
                              <w:rFonts w:ascii="Arial" w:hAnsi="Arial" w:cs="Arial"/>
                              <w:b/>
                              <w:bCs/>
                              <w:color w:val="FFFFFF" w:themeColor="background1"/>
                            </w:rPr>
                            <w:t>HP)</w:t>
                          </w:r>
                          <w:r w:rsidRPr="00CF0470">
                            <w:rPr>
                              <w:rFonts w:ascii="Arial" w:hAnsi="Arial" w:cs="Arial"/>
                              <w:b/>
                              <w:bCs/>
                              <w:color w:val="FFFFFF" w:themeColor="background1"/>
                            </w:rPr>
                            <w:t xml:space="preserve"> RENTAL ASSISTANCE PAYMENT (RAP) CONTRACT BETWEEN SUBRECIPIENT AND LANDLORD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72D949" id="_x0000_t202" coordsize="21600,21600" o:spt="202" path="m,l,21600r21600,l21600,xe">
              <v:stroke joinstyle="miter"/>
              <v:path gradientshapeok="t" o:connecttype="rect"/>
            </v:shapetype>
            <v:shape id="_x0000_s1029" type="#_x0000_t202" style="position:absolute;margin-left:0;margin-top:-63.45pt;width:533.35pt;height:32.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" fillcolor="#156082" stroked="f">
              <v:textbox>
                <w:txbxContent>
                  <w:p w14:paraId="007A7B3E" w14:textId="1B98AB39" w:rsidR="00CF0470" w:rsidRPr="00CF0470" w:rsidRDefault="00CF0470" w:rsidP="00CF0470">
                    <w:pPr>
                      <w:jc w:val="center"/>
                      <w:rPr>
                        <w:rFonts w:ascii="Arial" w:hAnsi="Arial" w:cs="Arial"/>
                        <w:b/>
                        <w:bCs/>
                        <w:color w:val="FFFFFF" w:themeColor="background1"/>
                      </w:rPr>
                    </w:pPr>
                    <w:r w:rsidRPr="00CF0470">
                      <w:rPr>
                        <w:rFonts w:ascii="Arial" w:hAnsi="Arial" w:cs="Arial"/>
                        <w:b/>
                        <w:bCs/>
                        <w:color w:val="FFFFFF" w:themeColor="background1"/>
                      </w:rPr>
                      <w:t xml:space="preserve">ESG TRA </w:t>
                    </w:r>
                    <w:r w:rsidR="00F964DC">
                      <w:rPr>
                        <w:rFonts w:ascii="Arial" w:hAnsi="Arial" w:cs="Arial"/>
                        <w:b/>
                        <w:bCs/>
                        <w:color w:val="FFFFFF" w:themeColor="background1"/>
                      </w:rPr>
                      <w:t>HOMELESSNESS PREVENTION (</w:t>
                    </w:r>
                    <w:r w:rsidR="006204F4">
                      <w:rPr>
                        <w:rFonts w:ascii="Arial" w:hAnsi="Arial" w:cs="Arial"/>
                        <w:b/>
                        <w:bCs/>
                        <w:color w:val="FFFFFF" w:themeColor="background1"/>
                      </w:rPr>
                      <w:t>HP)</w:t>
                    </w:r>
                    <w:r w:rsidRPr="00CF0470">
                      <w:rPr>
                        <w:rFonts w:ascii="Arial" w:hAnsi="Arial" w:cs="Arial"/>
                        <w:b/>
                        <w:bCs/>
                        <w:color w:val="FFFFFF" w:themeColor="background1"/>
                      </w:rPr>
                      <w:t xml:space="preserve"> RENTAL ASSISTANCE PAYMENT (RAP) CONTRACT BETWEEN SUBRECIPIENT AND LANDLORD</w:t>
                    </w:r>
                  </w:p>
                </w:txbxContent>
              </v:textbox>
              <w10:wrap type="square" anchorx="margin" anchory="margin"/>
            </v:shape>
          </w:pict>
        </mc:Fallback>
      </mc:AlternateContent>
    </w:r>
  </w:p>
  <w:p w14:paraId="77E6C018" w14:textId="77777777" w:rsidR="00CF0470" w:rsidRDefault="00CF0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7CB"/>
    <w:multiLevelType w:val="hybridMultilevel"/>
    <w:tmpl w:val="0254B9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C77E19"/>
    <w:multiLevelType w:val="hybridMultilevel"/>
    <w:tmpl w:val="BD806F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AE2F5E"/>
    <w:multiLevelType w:val="hybridMultilevel"/>
    <w:tmpl w:val="26C83EE6"/>
    <w:lvl w:ilvl="0" w:tplc="4822B9A4">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9347B7"/>
    <w:multiLevelType w:val="hybridMultilevel"/>
    <w:tmpl w:val="5CB4FCB4"/>
    <w:lvl w:ilvl="0" w:tplc="FFFFFFFF">
      <w:start w:val="1"/>
      <w:numFmt w:val="upp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8C6E78"/>
    <w:multiLevelType w:val="hybridMultilevel"/>
    <w:tmpl w:val="4412B4AE"/>
    <w:lvl w:ilvl="0" w:tplc="04090015">
      <w:start w:val="10"/>
      <w:numFmt w:val="upperLetter"/>
      <w:lvlText w:val="%1."/>
      <w:lvlJc w:val="left"/>
      <w:pPr>
        <w:tabs>
          <w:tab w:val="num" w:pos="720"/>
        </w:tabs>
        <w:ind w:left="720" w:hanging="360"/>
      </w:pPr>
      <w:rPr>
        <w:rFonts w:hint="default"/>
      </w:rPr>
    </w:lvl>
    <w:lvl w:ilvl="1" w:tplc="EA8CC0B4">
      <w:start w:val="1"/>
      <w:numFmt w:val="decimal"/>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A69E2"/>
    <w:multiLevelType w:val="hybridMultilevel"/>
    <w:tmpl w:val="7D4651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E239D6"/>
    <w:multiLevelType w:val="hybridMultilevel"/>
    <w:tmpl w:val="D1B6E9B4"/>
    <w:lvl w:ilvl="0" w:tplc="3D1487E0">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0C6967"/>
    <w:multiLevelType w:val="hybridMultilevel"/>
    <w:tmpl w:val="AC56E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F633055"/>
    <w:multiLevelType w:val="hybridMultilevel"/>
    <w:tmpl w:val="FB7ED5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94100E"/>
    <w:multiLevelType w:val="hybridMultilevel"/>
    <w:tmpl w:val="6EDECD9E"/>
    <w:lvl w:ilvl="0" w:tplc="ADD68A76">
      <w:start w:val="1"/>
      <w:numFmt w:val="decimal"/>
      <w:lvlText w:val="%1."/>
      <w:lvlJc w:val="left"/>
      <w:pPr>
        <w:ind w:left="1350" w:hanging="360"/>
      </w:pPr>
      <w:rPr>
        <w:rFonts w:ascii="Times New Roman" w:hAnsi="Times New Roman" w:cs="Times New Roman"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EB90380"/>
    <w:multiLevelType w:val="hybridMultilevel"/>
    <w:tmpl w:val="D6DC3B0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595627"/>
    <w:multiLevelType w:val="hybridMultilevel"/>
    <w:tmpl w:val="C1FEE3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AE692B"/>
    <w:multiLevelType w:val="hybridMultilevel"/>
    <w:tmpl w:val="F7146302"/>
    <w:lvl w:ilvl="0" w:tplc="1166EF0A">
      <w:start w:val="1"/>
      <w:numFmt w:val="upperLetter"/>
      <w:lvlText w:val="%1."/>
      <w:lvlJc w:val="left"/>
      <w:pPr>
        <w:ind w:left="360" w:hanging="360"/>
      </w:pPr>
      <w:rPr>
        <w:b/>
      </w:rPr>
    </w:lvl>
    <w:lvl w:ilvl="1" w:tplc="E762199C">
      <w:start w:val="1"/>
      <w:numFmt w:val="decimal"/>
      <w:lvlText w:val="%2."/>
      <w:lvlJc w:val="left"/>
      <w:pPr>
        <w:ind w:left="720" w:hanging="360"/>
      </w:pPr>
      <w:rPr>
        <w:b w:val="0"/>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30252E2"/>
    <w:multiLevelType w:val="hybridMultilevel"/>
    <w:tmpl w:val="8B4EC64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76B1A55"/>
    <w:multiLevelType w:val="hybridMultilevel"/>
    <w:tmpl w:val="E1D2C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EA0E83"/>
    <w:multiLevelType w:val="hybridMultilevel"/>
    <w:tmpl w:val="E486AD6C"/>
    <w:lvl w:ilvl="0" w:tplc="0409000F">
      <w:start w:val="1"/>
      <w:numFmt w:val="decimal"/>
      <w:lvlText w:val="%1."/>
      <w:lvlJc w:val="left"/>
      <w:pPr>
        <w:ind w:left="1200" w:hanging="360"/>
      </w:pPr>
    </w:lvl>
    <w:lvl w:ilvl="1" w:tplc="874E2AE8">
      <w:start w:val="1"/>
      <w:numFmt w:val="lowerLetter"/>
      <w:lvlText w:val="%2."/>
      <w:lvlJc w:val="left"/>
      <w:pPr>
        <w:ind w:left="1920" w:hanging="360"/>
      </w:pPr>
      <w:rPr>
        <w:rFonts w:ascii="Arial" w:hAnsi="Arial" w:cs="Arial" w:hint="default"/>
        <w:b w:val="0"/>
      </w:rPr>
    </w:lvl>
    <w:lvl w:ilvl="2" w:tplc="A2DECE84">
      <w:start w:val="1"/>
      <w:numFmt w:val="lowerRoman"/>
      <w:lvlText w:val="(%3)"/>
      <w:lvlJc w:val="left"/>
      <w:pPr>
        <w:ind w:left="3180" w:hanging="720"/>
      </w:pPr>
      <w:rPr>
        <w:rFonts w:hint="default"/>
      </w:r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D43581C"/>
    <w:multiLevelType w:val="hybridMultilevel"/>
    <w:tmpl w:val="F998E9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F4020F9"/>
    <w:multiLevelType w:val="hybridMultilevel"/>
    <w:tmpl w:val="66D6A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A47385"/>
    <w:multiLevelType w:val="hybridMultilevel"/>
    <w:tmpl w:val="5CB4FCB4"/>
    <w:lvl w:ilvl="0" w:tplc="27DA5848">
      <w:start w:val="1"/>
      <w:numFmt w:val="upperLetter"/>
      <w:lvlText w:val="%1."/>
      <w:lvlJc w:val="left"/>
      <w:pPr>
        <w:ind w:left="72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971341"/>
    <w:multiLevelType w:val="hybridMultilevel"/>
    <w:tmpl w:val="84DC4D3C"/>
    <w:lvl w:ilvl="0" w:tplc="7FC2CCE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854DFD"/>
    <w:multiLevelType w:val="hybridMultilevel"/>
    <w:tmpl w:val="2EBAE5A6"/>
    <w:lvl w:ilvl="0" w:tplc="04090015">
      <w:start w:val="1"/>
      <w:numFmt w:val="upperLetter"/>
      <w:lvlText w:val="%1."/>
      <w:lvlJc w:val="left"/>
      <w:pPr>
        <w:ind w:left="720" w:hanging="360"/>
      </w:pPr>
      <w:rPr>
        <w:rFonts w:hint="default"/>
      </w:rPr>
    </w:lvl>
    <w:lvl w:ilvl="1" w:tplc="BAEEB234">
      <w:start w:val="1"/>
      <w:numFmt w:val="decimal"/>
      <w:lvlText w:val="%2."/>
      <w:lvlJc w:val="left"/>
      <w:pPr>
        <w:ind w:left="1080" w:hanging="360"/>
      </w:pPr>
      <w:rPr>
        <w:b w:val="0"/>
        <w:bCs w:val="0"/>
        <w:sz w:val="22"/>
        <w:szCs w:val="22"/>
      </w:rPr>
    </w:lvl>
    <w:lvl w:ilvl="2" w:tplc="2D86E790">
      <w:start w:val="1"/>
      <w:numFmt w:val="lowerLetter"/>
      <w:lvlText w:val="%3)"/>
      <w:lvlJc w:val="left"/>
      <w:pPr>
        <w:ind w:left="1920" w:hanging="36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44902"/>
    <w:multiLevelType w:val="hybridMultilevel"/>
    <w:tmpl w:val="4360090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70C75F79"/>
    <w:multiLevelType w:val="hybridMultilevel"/>
    <w:tmpl w:val="D5E41C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30722CB"/>
    <w:multiLevelType w:val="hybridMultilevel"/>
    <w:tmpl w:val="FDAEAB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7D85FBC"/>
    <w:multiLevelType w:val="hybridMultilevel"/>
    <w:tmpl w:val="1F62768A"/>
    <w:lvl w:ilvl="0" w:tplc="04090017">
      <w:start w:val="1"/>
      <w:numFmt w:val="lowerLetter"/>
      <w:lvlText w:val="%1)"/>
      <w:lvlJc w:val="left"/>
      <w:pPr>
        <w:ind w:left="19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A783F"/>
    <w:multiLevelType w:val="hybridMultilevel"/>
    <w:tmpl w:val="5E960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DE28FB"/>
    <w:multiLevelType w:val="hybridMultilevel"/>
    <w:tmpl w:val="253CF130"/>
    <w:lvl w:ilvl="0" w:tplc="5A9686E0">
      <w:start w:val="1"/>
      <w:numFmt w:val="decimal"/>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A90C81"/>
    <w:multiLevelType w:val="hybridMultilevel"/>
    <w:tmpl w:val="52DC1CC2"/>
    <w:lvl w:ilvl="0" w:tplc="1B141A8C">
      <w:start w:val="1"/>
      <w:numFmt w:val="decimal"/>
      <w:lvlText w:val="%1."/>
      <w:lvlJc w:val="left"/>
      <w:pPr>
        <w:ind w:left="720" w:hanging="360"/>
      </w:pPr>
      <w:rPr>
        <w:rFonts w:ascii="Arial" w:hAnsi="Arial" w:cs="Arial"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475617">
    <w:abstractNumId w:val="20"/>
  </w:num>
  <w:num w:numId="2" w16cid:durableId="304167607">
    <w:abstractNumId w:val="17"/>
  </w:num>
  <w:num w:numId="3" w16cid:durableId="1837114271">
    <w:abstractNumId w:val="12"/>
  </w:num>
  <w:num w:numId="4" w16cid:durableId="1940023585">
    <w:abstractNumId w:val="19"/>
  </w:num>
  <w:num w:numId="5" w16cid:durableId="4407574">
    <w:abstractNumId w:val="15"/>
  </w:num>
  <w:num w:numId="6" w16cid:durableId="1306471081">
    <w:abstractNumId w:val="8"/>
  </w:num>
  <w:num w:numId="7" w16cid:durableId="1331835640">
    <w:abstractNumId w:val="13"/>
  </w:num>
  <w:num w:numId="8" w16cid:durableId="1630743828">
    <w:abstractNumId w:val="24"/>
  </w:num>
  <w:num w:numId="9" w16cid:durableId="1393117021">
    <w:abstractNumId w:val="26"/>
  </w:num>
  <w:num w:numId="10" w16cid:durableId="451944283">
    <w:abstractNumId w:val="0"/>
  </w:num>
  <w:num w:numId="11" w16cid:durableId="1902673339">
    <w:abstractNumId w:val="16"/>
  </w:num>
  <w:num w:numId="12" w16cid:durableId="2104059673">
    <w:abstractNumId w:val="23"/>
  </w:num>
  <w:num w:numId="13" w16cid:durableId="2113548762">
    <w:abstractNumId w:val="14"/>
  </w:num>
  <w:num w:numId="14" w16cid:durableId="79105541">
    <w:abstractNumId w:val="25"/>
  </w:num>
  <w:num w:numId="15" w16cid:durableId="1725566392">
    <w:abstractNumId w:val="22"/>
  </w:num>
  <w:num w:numId="16" w16cid:durableId="450901493">
    <w:abstractNumId w:val="6"/>
  </w:num>
  <w:num w:numId="17" w16cid:durableId="642540983">
    <w:abstractNumId w:val="18"/>
  </w:num>
  <w:num w:numId="18" w16cid:durableId="2105609154">
    <w:abstractNumId w:val="3"/>
  </w:num>
  <w:num w:numId="19" w16cid:durableId="332535066">
    <w:abstractNumId w:val="9"/>
  </w:num>
  <w:num w:numId="20" w16cid:durableId="315308626">
    <w:abstractNumId w:val="2"/>
  </w:num>
  <w:num w:numId="21" w16cid:durableId="1938365351">
    <w:abstractNumId w:val="27"/>
  </w:num>
  <w:num w:numId="22" w16cid:durableId="672680764">
    <w:abstractNumId w:val="4"/>
  </w:num>
  <w:num w:numId="23" w16cid:durableId="226230763">
    <w:abstractNumId w:val="10"/>
  </w:num>
  <w:num w:numId="24" w16cid:durableId="567959757">
    <w:abstractNumId w:val="21"/>
  </w:num>
  <w:num w:numId="25" w16cid:durableId="1617829276">
    <w:abstractNumId w:val="5"/>
  </w:num>
  <w:num w:numId="26" w16cid:durableId="211576732">
    <w:abstractNumId w:val="7"/>
  </w:num>
  <w:num w:numId="27" w16cid:durableId="1125269324">
    <w:abstractNumId w:val="1"/>
  </w:num>
  <w:num w:numId="28" w16cid:durableId="759907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01"/>
    <w:rsid w:val="00003CEE"/>
    <w:rsid w:val="00017611"/>
    <w:rsid w:val="00023A23"/>
    <w:rsid w:val="00032EC9"/>
    <w:rsid w:val="00056124"/>
    <w:rsid w:val="00073C96"/>
    <w:rsid w:val="000A1893"/>
    <w:rsid w:val="000A2BEB"/>
    <w:rsid w:val="000A4671"/>
    <w:rsid w:val="000A732F"/>
    <w:rsid w:val="000B1C74"/>
    <w:rsid w:val="000C667B"/>
    <w:rsid w:val="000D2A67"/>
    <w:rsid w:val="000D5BE7"/>
    <w:rsid w:val="000E1600"/>
    <w:rsid w:val="000E2388"/>
    <w:rsid w:val="00101907"/>
    <w:rsid w:val="00102568"/>
    <w:rsid w:val="00103119"/>
    <w:rsid w:val="00120995"/>
    <w:rsid w:val="001302CB"/>
    <w:rsid w:val="001345F6"/>
    <w:rsid w:val="001435E4"/>
    <w:rsid w:val="00146E12"/>
    <w:rsid w:val="00153983"/>
    <w:rsid w:val="00172097"/>
    <w:rsid w:val="0017523B"/>
    <w:rsid w:val="001835BF"/>
    <w:rsid w:val="00192624"/>
    <w:rsid w:val="0019262A"/>
    <w:rsid w:val="00196242"/>
    <w:rsid w:val="001A26AF"/>
    <w:rsid w:val="001C6750"/>
    <w:rsid w:val="001C72A7"/>
    <w:rsid w:val="001D1433"/>
    <w:rsid w:val="001D3F8A"/>
    <w:rsid w:val="001F1747"/>
    <w:rsid w:val="001F6F8F"/>
    <w:rsid w:val="002032C4"/>
    <w:rsid w:val="002135A0"/>
    <w:rsid w:val="0021742D"/>
    <w:rsid w:val="002214D3"/>
    <w:rsid w:val="00225340"/>
    <w:rsid w:val="00233015"/>
    <w:rsid w:val="00244466"/>
    <w:rsid w:val="0026281D"/>
    <w:rsid w:val="0027785F"/>
    <w:rsid w:val="00292289"/>
    <w:rsid w:val="002B449D"/>
    <w:rsid w:val="002B79F0"/>
    <w:rsid w:val="002C456D"/>
    <w:rsid w:val="002E38E3"/>
    <w:rsid w:val="002E567D"/>
    <w:rsid w:val="002E7E7C"/>
    <w:rsid w:val="00301D8C"/>
    <w:rsid w:val="003051A5"/>
    <w:rsid w:val="00313063"/>
    <w:rsid w:val="003307A1"/>
    <w:rsid w:val="0033388C"/>
    <w:rsid w:val="00334F4E"/>
    <w:rsid w:val="00335AD2"/>
    <w:rsid w:val="00336A1E"/>
    <w:rsid w:val="003554DD"/>
    <w:rsid w:val="00361CC4"/>
    <w:rsid w:val="003708DE"/>
    <w:rsid w:val="00375B2D"/>
    <w:rsid w:val="00387187"/>
    <w:rsid w:val="003919DF"/>
    <w:rsid w:val="00395AE6"/>
    <w:rsid w:val="0039659A"/>
    <w:rsid w:val="003A4427"/>
    <w:rsid w:val="003B2203"/>
    <w:rsid w:val="003B35B8"/>
    <w:rsid w:val="003E3701"/>
    <w:rsid w:val="003F29CC"/>
    <w:rsid w:val="003F43C6"/>
    <w:rsid w:val="00432BED"/>
    <w:rsid w:val="004332BF"/>
    <w:rsid w:val="0043574C"/>
    <w:rsid w:val="00437944"/>
    <w:rsid w:val="00442384"/>
    <w:rsid w:val="00461702"/>
    <w:rsid w:val="00464316"/>
    <w:rsid w:val="004710FB"/>
    <w:rsid w:val="0049661A"/>
    <w:rsid w:val="004A18AB"/>
    <w:rsid w:val="004B35B8"/>
    <w:rsid w:val="004B6F33"/>
    <w:rsid w:val="004C4293"/>
    <w:rsid w:val="004D11F8"/>
    <w:rsid w:val="004D67F0"/>
    <w:rsid w:val="004E6253"/>
    <w:rsid w:val="004F01F5"/>
    <w:rsid w:val="004F298F"/>
    <w:rsid w:val="004F34DD"/>
    <w:rsid w:val="004F689A"/>
    <w:rsid w:val="00503387"/>
    <w:rsid w:val="0052626D"/>
    <w:rsid w:val="00535872"/>
    <w:rsid w:val="00550B40"/>
    <w:rsid w:val="0055365C"/>
    <w:rsid w:val="00554489"/>
    <w:rsid w:val="00567CEB"/>
    <w:rsid w:val="00593BAA"/>
    <w:rsid w:val="00596C3B"/>
    <w:rsid w:val="005A454D"/>
    <w:rsid w:val="005B18BC"/>
    <w:rsid w:val="005B1DA5"/>
    <w:rsid w:val="005B5F95"/>
    <w:rsid w:val="005C2B11"/>
    <w:rsid w:val="005D73AA"/>
    <w:rsid w:val="005E27AE"/>
    <w:rsid w:val="005E6FC1"/>
    <w:rsid w:val="005F79AF"/>
    <w:rsid w:val="005F7BCD"/>
    <w:rsid w:val="00603292"/>
    <w:rsid w:val="006204F4"/>
    <w:rsid w:val="00642B1B"/>
    <w:rsid w:val="00644156"/>
    <w:rsid w:val="00647B5A"/>
    <w:rsid w:val="006511ED"/>
    <w:rsid w:val="0065285E"/>
    <w:rsid w:val="0067341B"/>
    <w:rsid w:val="006859B9"/>
    <w:rsid w:val="0068757C"/>
    <w:rsid w:val="006A1510"/>
    <w:rsid w:val="006A17AF"/>
    <w:rsid w:val="006A3393"/>
    <w:rsid w:val="006A33B1"/>
    <w:rsid w:val="006E3C0C"/>
    <w:rsid w:val="00704091"/>
    <w:rsid w:val="007110D3"/>
    <w:rsid w:val="0074125B"/>
    <w:rsid w:val="00741F85"/>
    <w:rsid w:val="007773E8"/>
    <w:rsid w:val="00796B3E"/>
    <w:rsid w:val="007A1376"/>
    <w:rsid w:val="007B1BB7"/>
    <w:rsid w:val="007C248B"/>
    <w:rsid w:val="007E0BFE"/>
    <w:rsid w:val="007E3440"/>
    <w:rsid w:val="007F00E4"/>
    <w:rsid w:val="007F4B39"/>
    <w:rsid w:val="00812D24"/>
    <w:rsid w:val="00824FDC"/>
    <w:rsid w:val="00826383"/>
    <w:rsid w:val="00845351"/>
    <w:rsid w:val="00877A4F"/>
    <w:rsid w:val="00884D5B"/>
    <w:rsid w:val="008917CB"/>
    <w:rsid w:val="008B2190"/>
    <w:rsid w:val="008C044B"/>
    <w:rsid w:val="008E0DE8"/>
    <w:rsid w:val="008E7F05"/>
    <w:rsid w:val="009002D4"/>
    <w:rsid w:val="00922754"/>
    <w:rsid w:val="00930363"/>
    <w:rsid w:val="00942661"/>
    <w:rsid w:val="00945A52"/>
    <w:rsid w:val="0095285A"/>
    <w:rsid w:val="0095379C"/>
    <w:rsid w:val="0096773F"/>
    <w:rsid w:val="00967890"/>
    <w:rsid w:val="00971717"/>
    <w:rsid w:val="0099423D"/>
    <w:rsid w:val="00995A87"/>
    <w:rsid w:val="00997CDC"/>
    <w:rsid w:val="009B1840"/>
    <w:rsid w:val="009B368E"/>
    <w:rsid w:val="009C4EBA"/>
    <w:rsid w:val="009D5BB7"/>
    <w:rsid w:val="009D617D"/>
    <w:rsid w:val="009D6F33"/>
    <w:rsid w:val="009E3DAC"/>
    <w:rsid w:val="009F072E"/>
    <w:rsid w:val="009F1A84"/>
    <w:rsid w:val="009F3028"/>
    <w:rsid w:val="00A00AF9"/>
    <w:rsid w:val="00A14E3D"/>
    <w:rsid w:val="00A17395"/>
    <w:rsid w:val="00A5247E"/>
    <w:rsid w:val="00A55AB3"/>
    <w:rsid w:val="00A7317B"/>
    <w:rsid w:val="00A933C5"/>
    <w:rsid w:val="00A97822"/>
    <w:rsid w:val="00AB5675"/>
    <w:rsid w:val="00AC1248"/>
    <w:rsid w:val="00AC2DA0"/>
    <w:rsid w:val="00AD1663"/>
    <w:rsid w:val="00AF3728"/>
    <w:rsid w:val="00AF77F9"/>
    <w:rsid w:val="00B052F3"/>
    <w:rsid w:val="00B12070"/>
    <w:rsid w:val="00B13A5A"/>
    <w:rsid w:val="00B1585B"/>
    <w:rsid w:val="00B23EF5"/>
    <w:rsid w:val="00B40F97"/>
    <w:rsid w:val="00B4145B"/>
    <w:rsid w:val="00B426F8"/>
    <w:rsid w:val="00B459BE"/>
    <w:rsid w:val="00B464B3"/>
    <w:rsid w:val="00B52F99"/>
    <w:rsid w:val="00B741B4"/>
    <w:rsid w:val="00B747A3"/>
    <w:rsid w:val="00B757FC"/>
    <w:rsid w:val="00B76068"/>
    <w:rsid w:val="00B92364"/>
    <w:rsid w:val="00B92DEF"/>
    <w:rsid w:val="00BA15F6"/>
    <w:rsid w:val="00BB5954"/>
    <w:rsid w:val="00BC2BA4"/>
    <w:rsid w:val="00BD452F"/>
    <w:rsid w:val="00BF3222"/>
    <w:rsid w:val="00BF7A23"/>
    <w:rsid w:val="00C0051F"/>
    <w:rsid w:val="00C22B8E"/>
    <w:rsid w:val="00C248F9"/>
    <w:rsid w:val="00C54810"/>
    <w:rsid w:val="00C62D7E"/>
    <w:rsid w:val="00C8435D"/>
    <w:rsid w:val="00CA3869"/>
    <w:rsid w:val="00CB1C3F"/>
    <w:rsid w:val="00CD30A5"/>
    <w:rsid w:val="00CD4F53"/>
    <w:rsid w:val="00CD64C5"/>
    <w:rsid w:val="00CF0470"/>
    <w:rsid w:val="00D00856"/>
    <w:rsid w:val="00D0731D"/>
    <w:rsid w:val="00D26AB4"/>
    <w:rsid w:val="00D3128E"/>
    <w:rsid w:val="00D33031"/>
    <w:rsid w:val="00D34F45"/>
    <w:rsid w:val="00D42CC6"/>
    <w:rsid w:val="00D51B68"/>
    <w:rsid w:val="00D6260E"/>
    <w:rsid w:val="00D77E65"/>
    <w:rsid w:val="00D800CD"/>
    <w:rsid w:val="00D837EF"/>
    <w:rsid w:val="00D93E10"/>
    <w:rsid w:val="00D94CCF"/>
    <w:rsid w:val="00DA006A"/>
    <w:rsid w:val="00DA247C"/>
    <w:rsid w:val="00DB10FC"/>
    <w:rsid w:val="00DB61F9"/>
    <w:rsid w:val="00DD0D92"/>
    <w:rsid w:val="00DD7BF0"/>
    <w:rsid w:val="00DE6321"/>
    <w:rsid w:val="00E0161B"/>
    <w:rsid w:val="00E24612"/>
    <w:rsid w:val="00E2675A"/>
    <w:rsid w:val="00E366CE"/>
    <w:rsid w:val="00E52FFA"/>
    <w:rsid w:val="00E674D3"/>
    <w:rsid w:val="00E76D01"/>
    <w:rsid w:val="00E86269"/>
    <w:rsid w:val="00E87D9D"/>
    <w:rsid w:val="00EC7A06"/>
    <w:rsid w:val="00ED3ECE"/>
    <w:rsid w:val="00EE5D93"/>
    <w:rsid w:val="00EF03F8"/>
    <w:rsid w:val="00EF3937"/>
    <w:rsid w:val="00EF4A49"/>
    <w:rsid w:val="00F104D9"/>
    <w:rsid w:val="00F167CC"/>
    <w:rsid w:val="00F25AA0"/>
    <w:rsid w:val="00F3608F"/>
    <w:rsid w:val="00F5042E"/>
    <w:rsid w:val="00F52ED8"/>
    <w:rsid w:val="00F55368"/>
    <w:rsid w:val="00F82AD0"/>
    <w:rsid w:val="00F95610"/>
    <w:rsid w:val="00F95B4B"/>
    <w:rsid w:val="00F964DC"/>
    <w:rsid w:val="00F975E5"/>
    <w:rsid w:val="00FB7F9F"/>
    <w:rsid w:val="00FD13FB"/>
    <w:rsid w:val="00FD1617"/>
    <w:rsid w:val="00FF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DF6F"/>
  <w15:chartTrackingRefBased/>
  <w15:docId w15:val="{2C03FD74-9150-4E7B-B578-7D286192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B1"/>
  </w:style>
  <w:style w:type="paragraph" w:styleId="Heading1">
    <w:name w:val="heading 1"/>
    <w:basedOn w:val="Normal"/>
    <w:next w:val="Normal"/>
    <w:link w:val="Heading1Char"/>
    <w:uiPriority w:val="9"/>
    <w:qFormat/>
    <w:rsid w:val="003E3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01"/>
    <w:rPr>
      <w:rFonts w:eastAsiaTheme="majorEastAsia" w:cstheme="majorBidi"/>
      <w:color w:val="272727" w:themeColor="text1" w:themeTint="D8"/>
    </w:rPr>
  </w:style>
  <w:style w:type="paragraph" w:styleId="Title">
    <w:name w:val="Title"/>
    <w:basedOn w:val="Normal"/>
    <w:next w:val="Normal"/>
    <w:link w:val="TitleChar"/>
    <w:uiPriority w:val="10"/>
    <w:qFormat/>
    <w:rsid w:val="003E3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701"/>
    <w:pPr>
      <w:spacing w:before="160"/>
      <w:jc w:val="center"/>
    </w:pPr>
    <w:rPr>
      <w:i/>
      <w:iCs/>
      <w:color w:val="404040" w:themeColor="text1" w:themeTint="BF"/>
    </w:rPr>
  </w:style>
  <w:style w:type="character" w:customStyle="1" w:styleId="QuoteChar">
    <w:name w:val="Quote Char"/>
    <w:basedOn w:val="DefaultParagraphFont"/>
    <w:link w:val="Quote"/>
    <w:uiPriority w:val="29"/>
    <w:rsid w:val="003E3701"/>
    <w:rPr>
      <w:i/>
      <w:iCs/>
      <w:color w:val="404040" w:themeColor="text1" w:themeTint="BF"/>
    </w:rPr>
  </w:style>
  <w:style w:type="paragraph" w:styleId="ListParagraph">
    <w:name w:val="List Paragraph"/>
    <w:basedOn w:val="Normal"/>
    <w:uiPriority w:val="34"/>
    <w:qFormat/>
    <w:rsid w:val="003E3701"/>
    <w:pPr>
      <w:ind w:left="720"/>
      <w:contextualSpacing/>
    </w:pPr>
  </w:style>
  <w:style w:type="character" w:styleId="IntenseEmphasis">
    <w:name w:val="Intense Emphasis"/>
    <w:basedOn w:val="DefaultParagraphFont"/>
    <w:uiPriority w:val="21"/>
    <w:qFormat/>
    <w:rsid w:val="003E3701"/>
    <w:rPr>
      <w:i/>
      <w:iCs/>
      <w:color w:val="0F4761" w:themeColor="accent1" w:themeShade="BF"/>
    </w:rPr>
  </w:style>
  <w:style w:type="paragraph" w:styleId="IntenseQuote">
    <w:name w:val="Intense Quote"/>
    <w:basedOn w:val="Normal"/>
    <w:next w:val="Normal"/>
    <w:link w:val="IntenseQuoteChar"/>
    <w:uiPriority w:val="30"/>
    <w:qFormat/>
    <w:rsid w:val="003E3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01"/>
    <w:rPr>
      <w:i/>
      <w:iCs/>
      <w:color w:val="0F4761" w:themeColor="accent1" w:themeShade="BF"/>
    </w:rPr>
  </w:style>
  <w:style w:type="character" w:styleId="IntenseReference">
    <w:name w:val="Intense Reference"/>
    <w:basedOn w:val="DefaultParagraphFont"/>
    <w:uiPriority w:val="32"/>
    <w:qFormat/>
    <w:rsid w:val="003E3701"/>
    <w:rPr>
      <w:b/>
      <w:bCs/>
      <w:smallCaps/>
      <w:color w:val="0F4761" w:themeColor="accent1" w:themeShade="BF"/>
      <w:spacing w:val="5"/>
    </w:rPr>
  </w:style>
  <w:style w:type="paragraph" w:styleId="Header">
    <w:name w:val="header"/>
    <w:basedOn w:val="Normal"/>
    <w:link w:val="HeaderChar"/>
    <w:uiPriority w:val="99"/>
    <w:unhideWhenUsed/>
    <w:rsid w:val="00D9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E10"/>
  </w:style>
  <w:style w:type="paragraph" w:styleId="Footer">
    <w:name w:val="footer"/>
    <w:basedOn w:val="Normal"/>
    <w:link w:val="FooterChar"/>
    <w:uiPriority w:val="99"/>
    <w:unhideWhenUsed/>
    <w:rsid w:val="00D9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E10"/>
  </w:style>
  <w:style w:type="paragraph" w:styleId="HTMLPreformatted">
    <w:name w:val="HTML Preformatted"/>
    <w:basedOn w:val="Normal"/>
    <w:link w:val="HTMLPreformattedChar"/>
    <w:uiPriority w:val="99"/>
    <w:semiHidden/>
    <w:rsid w:val="00D07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14:ligatures w14:val="none"/>
    </w:rPr>
  </w:style>
  <w:style w:type="character" w:customStyle="1" w:styleId="HTMLPreformattedChar">
    <w:name w:val="HTML Preformatted Char"/>
    <w:basedOn w:val="DefaultParagraphFont"/>
    <w:link w:val="HTMLPreformatted"/>
    <w:uiPriority w:val="99"/>
    <w:semiHidden/>
    <w:rsid w:val="00D0731D"/>
    <w:rPr>
      <w:rFonts w:ascii="Courier New" w:eastAsia="Times New Roman" w:hAnsi="Courier New" w:cs="Times New Roman"/>
      <w:kern w:val="0"/>
      <w:sz w:val="20"/>
      <w:szCs w:val="20"/>
      <w14:ligatures w14:val="none"/>
    </w:rPr>
  </w:style>
  <w:style w:type="table" w:styleId="TableGrid">
    <w:name w:val="Table Grid"/>
    <w:basedOn w:val="TableNormal"/>
    <w:uiPriority w:val="39"/>
    <w:rsid w:val="0095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395"/>
    <w:rPr>
      <w:color w:val="467886" w:themeColor="hyperlink"/>
      <w:u w:val="single"/>
    </w:rPr>
  </w:style>
  <w:style w:type="character" w:styleId="UnresolvedMention">
    <w:name w:val="Unresolved Mention"/>
    <w:basedOn w:val="DefaultParagraphFont"/>
    <w:uiPriority w:val="99"/>
    <w:semiHidden/>
    <w:unhideWhenUsed/>
    <w:rsid w:val="00A17395"/>
    <w:rPr>
      <w:color w:val="605E5C"/>
      <w:shd w:val="clear" w:color="auto" w:fill="E1DFDD"/>
    </w:rPr>
  </w:style>
  <w:style w:type="character" w:styleId="CommentReference">
    <w:name w:val="annotation reference"/>
    <w:basedOn w:val="DefaultParagraphFont"/>
    <w:uiPriority w:val="99"/>
    <w:semiHidden/>
    <w:unhideWhenUsed/>
    <w:rsid w:val="00824FDC"/>
    <w:rPr>
      <w:sz w:val="16"/>
      <w:szCs w:val="16"/>
    </w:rPr>
  </w:style>
  <w:style w:type="paragraph" w:styleId="CommentText">
    <w:name w:val="annotation text"/>
    <w:basedOn w:val="Normal"/>
    <w:link w:val="CommentTextChar"/>
    <w:uiPriority w:val="99"/>
    <w:unhideWhenUsed/>
    <w:rsid w:val="00824FDC"/>
    <w:pPr>
      <w:spacing w:line="240" w:lineRule="auto"/>
    </w:pPr>
    <w:rPr>
      <w:sz w:val="20"/>
      <w:szCs w:val="20"/>
    </w:rPr>
  </w:style>
  <w:style w:type="character" w:customStyle="1" w:styleId="CommentTextChar">
    <w:name w:val="Comment Text Char"/>
    <w:basedOn w:val="DefaultParagraphFont"/>
    <w:link w:val="CommentText"/>
    <w:uiPriority w:val="99"/>
    <w:rsid w:val="00824FDC"/>
    <w:rPr>
      <w:sz w:val="20"/>
      <w:szCs w:val="20"/>
    </w:rPr>
  </w:style>
  <w:style w:type="paragraph" w:styleId="CommentSubject">
    <w:name w:val="annotation subject"/>
    <w:basedOn w:val="CommentText"/>
    <w:next w:val="CommentText"/>
    <w:link w:val="CommentSubjectChar"/>
    <w:uiPriority w:val="99"/>
    <w:semiHidden/>
    <w:unhideWhenUsed/>
    <w:rsid w:val="002B79F0"/>
    <w:rPr>
      <w:b/>
      <w:bCs/>
    </w:rPr>
  </w:style>
  <w:style w:type="character" w:customStyle="1" w:styleId="CommentSubjectChar">
    <w:name w:val="Comment Subject Char"/>
    <w:basedOn w:val="CommentTextChar"/>
    <w:link w:val="CommentSubject"/>
    <w:uiPriority w:val="99"/>
    <w:semiHidden/>
    <w:rsid w:val="002B79F0"/>
    <w:rPr>
      <w:b/>
      <w:bCs/>
      <w:sz w:val="20"/>
      <w:szCs w:val="20"/>
    </w:rPr>
  </w:style>
  <w:style w:type="paragraph" w:styleId="Revision">
    <w:name w:val="Revision"/>
    <w:hidden/>
    <w:uiPriority w:val="99"/>
    <w:semiHidden/>
    <w:rsid w:val="00203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ud.gov/offices/lead/training/visualassessment/h001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5407</Words>
  <Characters>26120</Characters>
  <Application>Microsoft Office Word</Application>
  <DocSecurity>0</DocSecurity>
  <Lines>932</Lines>
  <Paragraphs>656</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Drascic, Laura</dc:creator>
  <cp:keywords/>
  <dc:description/>
  <cp:lastModifiedBy>Ramirez, Andrea</cp:lastModifiedBy>
  <cp:revision>2</cp:revision>
  <dcterms:created xsi:type="dcterms:W3CDTF">2026-01-09T21:05:00Z</dcterms:created>
  <dcterms:modified xsi:type="dcterms:W3CDTF">2026-01-09T21:05:00Z</dcterms:modified>
</cp:coreProperties>
</file>