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D6D80" w14:textId="52E2CF32" w:rsidR="00234DB5" w:rsidRDefault="00145AEA" w:rsidP="00145AEA">
      <w:pPr>
        <w:jc w:val="center"/>
      </w:pPr>
      <w:r>
        <w:t>Non-tribal Consulting Party Letter</w:t>
      </w:r>
      <w:r>
        <w:br/>
        <w:t>Template for Recipients</w:t>
      </w:r>
    </w:p>
    <w:p w14:paraId="6EC752C4" w14:textId="77777777" w:rsidR="00145AEA" w:rsidRDefault="00145AEA" w:rsidP="00145AEA">
      <w:pPr>
        <w:jc w:val="center"/>
      </w:pPr>
    </w:p>
    <w:p w14:paraId="3464B2F1" w14:textId="3DD54DC8" w:rsidR="00145AEA" w:rsidRDefault="00145AEA" w:rsidP="00145AEA">
      <w:r w:rsidRPr="008451B7">
        <w:rPr>
          <w:highlight w:val="yellow"/>
        </w:rPr>
        <w:t>Consulting Party</w:t>
      </w:r>
      <w:r w:rsidRPr="008451B7">
        <w:rPr>
          <w:highlight w:val="yellow"/>
        </w:rPr>
        <w:br/>
        <w:t>Address</w:t>
      </w:r>
      <w:r w:rsidRPr="008451B7">
        <w:rPr>
          <w:highlight w:val="yellow"/>
        </w:rPr>
        <w:br/>
        <w:t>City, Town Zip Code</w:t>
      </w:r>
    </w:p>
    <w:p w14:paraId="51F0A101" w14:textId="61F780EC" w:rsidR="00145AEA" w:rsidRDefault="00145AEA" w:rsidP="00145AEA">
      <w:pPr>
        <w:ind w:left="720" w:hanging="720"/>
      </w:pPr>
      <w:r>
        <w:t xml:space="preserve">Re: </w:t>
      </w:r>
      <w:r>
        <w:tab/>
      </w:r>
      <w:r w:rsidRPr="008451B7">
        <w:rPr>
          <w:highlight w:val="yellow"/>
        </w:rPr>
        <w:t>DEVELOPMENT NAME</w:t>
      </w:r>
      <w:r>
        <w:t xml:space="preserve"> – Section 106 Consulting Party Request </w:t>
      </w:r>
      <w:r>
        <w:br/>
      </w:r>
      <w:r w:rsidRPr="008451B7">
        <w:rPr>
          <w:highlight w:val="yellow"/>
        </w:rPr>
        <w:t>PROJECT ADDRESS</w:t>
      </w:r>
      <w:r>
        <w:t xml:space="preserve">        </w:t>
      </w:r>
    </w:p>
    <w:p w14:paraId="359AEF78" w14:textId="137882C3" w:rsidR="00145AEA" w:rsidRDefault="00145AEA" w:rsidP="00145AEA">
      <w:r>
        <w:t xml:space="preserve">To Whom It May Concern, </w:t>
      </w:r>
    </w:p>
    <w:p w14:paraId="1A5FB7E8" w14:textId="0120049C" w:rsidR="00145AEA" w:rsidRDefault="00145AEA" w:rsidP="00145AEA">
      <w:r w:rsidRPr="008451B7">
        <w:rPr>
          <w:highlight w:val="yellow"/>
        </w:rPr>
        <w:t>DEVELOPER</w:t>
      </w:r>
      <w:r>
        <w:t xml:space="preserve"> is currently pursuing </w:t>
      </w:r>
      <w:r w:rsidRPr="008451B7">
        <w:rPr>
          <w:highlight w:val="yellow"/>
        </w:rPr>
        <w:t>FUNDING SOURCE</w:t>
      </w:r>
      <w:r>
        <w:t xml:space="preserve"> funding from the Indiana Housing and Community Development Authority for a project development called </w:t>
      </w:r>
      <w:r w:rsidRPr="008451B7">
        <w:rPr>
          <w:highlight w:val="yellow"/>
        </w:rPr>
        <w:t>PROJECT NAME</w:t>
      </w:r>
      <w:r>
        <w:t xml:space="preserve">. </w:t>
      </w:r>
      <w:r w:rsidRPr="008451B7">
        <w:rPr>
          <w:highlight w:val="yellow"/>
        </w:rPr>
        <w:t>PROJECT NAME</w:t>
      </w:r>
      <w:r>
        <w:t xml:space="preserve"> is the development of </w:t>
      </w:r>
      <w:r w:rsidRPr="008451B7">
        <w:rPr>
          <w:highlight w:val="yellow"/>
        </w:rPr>
        <w:t>NUMBER</w:t>
      </w:r>
      <w:r>
        <w:t xml:space="preserve"> units of affordable housing on </w:t>
      </w:r>
      <w:r w:rsidRPr="008451B7">
        <w:rPr>
          <w:highlight w:val="yellow"/>
        </w:rPr>
        <w:t>DESCRIPTION OF LAND/PROJECT SITE (including address).</w:t>
      </w:r>
      <w:r>
        <w:t xml:space="preserve"> </w:t>
      </w:r>
    </w:p>
    <w:p w14:paraId="4AFA392D" w14:textId="0F5F6B1C" w:rsidR="00145AEA" w:rsidRDefault="00145AEA" w:rsidP="00145AEA">
      <w:r>
        <w:t xml:space="preserve">According to IDNR’s Indiana Historic Buildings, Bridges, and Cemeteries Map, there are </w:t>
      </w:r>
      <w:r w:rsidRPr="008451B7">
        <w:rPr>
          <w:highlight w:val="yellow"/>
        </w:rPr>
        <w:t>ADD DESCRIPTION HERE</w:t>
      </w:r>
      <w:r>
        <w:t xml:space="preserve"> historic properties within the vicinity of the project. </w:t>
      </w:r>
      <w:r w:rsidRPr="008451B7">
        <w:rPr>
          <w:highlight w:val="yellow"/>
        </w:rPr>
        <w:t>FURTHER LIST HISTORIC PROPERTIES, HISTORIC DISTRICTS, SHAARD INFORMATION HERE</w:t>
      </w:r>
      <w:r>
        <w:t xml:space="preserve">. The effect of the project on these properties </w:t>
      </w:r>
      <w:r w:rsidR="008451B7">
        <w:t xml:space="preserve">is </w:t>
      </w:r>
      <w:r w:rsidR="008451B7" w:rsidRPr="00746DE5">
        <w:rPr>
          <w:highlight w:val="yellow"/>
        </w:rPr>
        <w:t>NO EFFECT/NO ADVERSE EFFECT/ADVERSE EFFECT</w:t>
      </w:r>
      <w:r w:rsidR="008451B7">
        <w:t xml:space="preserve">. If </w:t>
      </w:r>
      <w:proofErr w:type="gramStart"/>
      <w:r w:rsidR="008451B7">
        <w:t>adverse</w:t>
      </w:r>
      <w:proofErr w:type="gramEnd"/>
      <w:r w:rsidR="008451B7">
        <w:t xml:space="preserve"> effect, list potential mitigation. </w:t>
      </w:r>
    </w:p>
    <w:p w14:paraId="7FF73ACD" w14:textId="77777777" w:rsidR="008451B7" w:rsidRPr="00145AEA" w:rsidRDefault="008451B7" w:rsidP="008451B7">
      <w:pPr>
        <w:rPr>
          <w:bCs/>
          <w:iCs/>
        </w:rPr>
      </w:pPr>
      <w:r w:rsidRPr="00145AEA">
        <w:rPr>
          <w:bCs/>
          <w:iCs/>
        </w:rPr>
        <w:t xml:space="preserve">Pursuant to 36 CFR Part 800.2(a)(4), consulting parties are entitled to be participants in the Section 106 process. 36 CFR Part 800.2(c)(5) states that “certain individuals and organizations with a demonstrated interest in the undertaking may participate as consulting parties due to the nature of their legal and economic relation to the undertaking or affected properties, or their concern with the undertaking’s effects on historic properties.” With this consultation, consulting parties may comment on the identification and evaluation of historic properties, the effects the proposed project may have on historic properties, and any recommendations of how to minimize or mitigate any adverse effects from the proposed project. </w:t>
      </w:r>
    </w:p>
    <w:p w14:paraId="487CB8B3" w14:textId="2FCD4E3D" w:rsidR="008451B7" w:rsidRDefault="008451B7" w:rsidP="008451B7">
      <w:pPr>
        <w:pStyle w:val="NoSpacing"/>
      </w:pPr>
      <w:r>
        <w:t xml:space="preserve">To meet project timeframes, if you would like to be a consulting party on this project, please let us know of your interest within </w:t>
      </w:r>
      <w:r>
        <w:t>14</w:t>
      </w:r>
      <w:r>
        <w:t xml:space="preserve"> calendar days. If you have any initial concerns with </w:t>
      </w:r>
      <w:proofErr w:type="gramStart"/>
      <w:r>
        <w:t>impacts</w:t>
      </w:r>
      <w:proofErr w:type="gramEnd"/>
      <w:r>
        <w:t xml:space="preserve"> of the project on </w:t>
      </w:r>
      <w:r>
        <w:t>historic properties</w:t>
      </w:r>
      <w:r>
        <w:t>, please note them in your response.</w:t>
      </w:r>
    </w:p>
    <w:p w14:paraId="73C68996" w14:textId="77777777" w:rsidR="008451B7" w:rsidRDefault="008451B7" w:rsidP="008451B7">
      <w:pPr>
        <w:pStyle w:val="NoSpacing"/>
      </w:pPr>
    </w:p>
    <w:p w14:paraId="2299222D" w14:textId="77777777" w:rsidR="008451B7" w:rsidRDefault="008451B7" w:rsidP="008451B7">
      <w:pPr>
        <w:pStyle w:val="NoSpacing"/>
      </w:pPr>
      <w:r w:rsidRPr="007E73A6">
        <w:rPr>
          <w:highlight w:val="yellow"/>
        </w:rPr>
        <w:t xml:space="preserve">Enclosed is a map that </w:t>
      </w:r>
      <w:r>
        <w:rPr>
          <w:highlight w:val="yellow"/>
        </w:rPr>
        <w:t xml:space="preserve">clearly </w:t>
      </w:r>
      <w:r w:rsidRPr="007E73A6">
        <w:rPr>
          <w:highlight w:val="yellow"/>
        </w:rPr>
        <w:t>shows the</w:t>
      </w:r>
      <w:r>
        <w:rPr>
          <w:highlight w:val="yellow"/>
        </w:rPr>
        <w:t xml:space="preserve"> boundaries of</w:t>
      </w:r>
      <w:r w:rsidRPr="007E73A6">
        <w:rPr>
          <w:highlight w:val="yellow"/>
        </w:rPr>
        <w:t xml:space="preserve"> project area and, if applicable, an additional area of potential indirect effects.</w:t>
      </w:r>
      <w:r>
        <w:t xml:space="preserve"> </w:t>
      </w:r>
    </w:p>
    <w:p w14:paraId="67C0D45D" w14:textId="77777777" w:rsidR="008451B7" w:rsidRDefault="008451B7" w:rsidP="008451B7">
      <w:pPr>
        <w:pStyle w:val="NoSpacing"/>
      </w:pPr>
    </w:p>
    <w:p w14:paraId="6B9FE094" w14:textId="77777777" w:rsidR="008451B7" w:rsidRDefault="008451B7" w:rsidP="008451B7">
      <w:pPr>
        <w:pStyle w:val="NoSpacing"/>
      </w:pPr>
      <w:r>
        <w:lastRenderedPageBreak/>
        <w:t xml:space="preserve">More information on the Section 106 review process is available at </w:t>
      </w:r>
      <w:hyperlink r:id="rId4" w:history="1">
        <w:r w:rsidRPr="00F25F7E">
          <w:rPr>
            <w:rStyle w:val="Hyperlink"/>
          </w:rPr>
          <w:t>http://www.onecpd.info/environmental-review/historic-preservation/</w:t>
        </w:r>
      </w:hyperlink>
      <w:r>
        <w:t xml:space="preserve">. </w:t>
      </w:r>
    </w:p>
    <w:p w14:paraId="30087FD5" w14:textId="77777777" w:rsidR="008451B7" w:rsidRDefault="008451B7" w:rsidP="008451B7">
      <w:pPr>
        <w:pStyle w:val="NoSpacing"/>
      </w:pPr>
    </w:p>
    <w:p w14:paraId="48C4B071" w14:textId="3F4891DE" w:rsidR="008451B7" w:rsidRDefault="008451B7" w:rsidP="008451B7">
      <w:pPr>
        <w:pStyle w:val="NoSpacing"/>
      </w:pPr>
      <w:r>
        <w:t xml:space="preserve">We value your assistance and look forward to consulting further. </w:t>
      </w:r>
    </w:p>
    <w:p w14:paraId="3CB1AB8E" w14:textId="77777777" w:rsidR="008451B7" w:rsidRPr="00206835" w:rsidRDefault="008451B7" w:rsidP="008451B7">
      <w:pPr>
        <w:pStyle w:val="NoSpacing"/>
      </w:pPr>
    </w:p>
    <w:p w14:paraId="070F2B86" w14:textId="77777777" w:rsidR="008451B7" w:rsidRPr="00206835" w:rsidRDefault="008451B7" w:rsidP="008451B7">
      <w:pPr>
        <w:pStyle w:val="NoSpacing"/>
      </w:pPr>
      <w:r>
        <w:t>Sincerely,</w:t>
      </w:r>
    </w:p>
    <w:p w14:paraId="6C056B59" w14:textId="77777777" w:rsidR="008451B7" w:rsidRDefault="008451B7" w:rsidP="008451B7">
      <w:pPr>
        <w:pStyle w:val="NoSpacing"/>
      </w:pPr>
    </w:p>
    <w:p w14:paraId="4E4A4248" w14:textId="7F04C30F" w:rsidR="008451B7" w:rsidRDefault="008451B7" w:rsidP="00145AEA">
      <w:r w:rsidRPr="008451B7">
        <w:rPr>
          <w:highlight w:val="yellow"/>
        </w:rPr>
        <w:t>Project Developer Representative</w:t>
      </w:r>
      <w:r>
        <w:t xml:space="preserve"> </w:t>
      </w:r>
    </w:p>
    <w:sectPr w:rsidR="008451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AEA"/>
    <w:rsid w:val="00027CF7"/>
    <w:rsid w:val="00145AEA"/>
    <w:rsid w:val="00234DB5"/>
    <w:rsid w:val="002621CC"/>
    <w:rsid w:val="002C2B54"/>
    <w:rsid w:val="00346071"/>
    <w:rsid w:val="0041288A"/>
    <w:rsid w:val="00746DE5"/>
    <w:rsid w:val="008451B7"/>
    <w:rsid w:val="00AE6997"/>
    <w:rsid w:val="00C46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05E50"/>
  <w15:chartTrackingRefBased/>
  <w15:docId w15:val="{928C7A9F-E280-42D7-A610-A222A995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5A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5A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5A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5A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5A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5A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5A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5A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5A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5A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5A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5A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5A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5A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5A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5A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5A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5AEA"/>
    <w:rPr>
      <w:rFonts w:eastAsiaTheme="majorEastAsia" w:cstheme="majorBidi"/>
      <w:color w:val="272727" w:themeColor="text1" w:themeTint="D8"/>
    </w:rPr>
  </w:style>
  <w:style w:type="paragraph" w:styleId="Title">
    <w:name w:val="Title"/>
    <w:basedOn w:val="Normal"/>
    <w:next w:val="Normal"/>
    <w:link w:val="TitleChar"/>
    <w:uiPriority w:val="10"/>
    <w:qFormat/>
    <w:rsid w:val="00145A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5A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5A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5A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5AEA"/>
    <w:pPr>
      <w:spacing w:before="160"/>
      <w:jc w:val="center"/>
    </w:pPr>
    <w:rPr>
      <w:i/>
      <w:iCs/>
      <w:color w:val="404040" w:themeColor="text1" w:themeTint="BF"/>
    </w:rPr>
  </w:style>
  <w:style w:type="character" w:customStyle="1" w:styleId="QuoteChar">
    <w:name w:val="Quote Char"/>
    <w:basedOn w:val="DefaultParagraphFont"/>
    <w:link w:val="Quote"/>
    <w:uiPriority w:val="29"/>
    <w:rsid w:val="00145AEA"/>
    <w:rPr>
      <w:i/>
      <w:iCs/>
      <w:color w:val="404040" w:themeColor="text1" w:themeTint="BF"/>
    </w:rPr>
  </w:style>
  <w:style w:type="paragraph" w:styleId="ListParagraph">
    <w:name w:val="List Paragraph"/>
    <w:basedOn w:val="Normal"/>
    <w:uiPriority w:val="34"/>
    <w:qFormat/>
    <w:rsid w:val="00145AEA"/>
    <w:pPr>
      <w:ind w:left="720"/>
      <w:contextualSpacing/>
    </w:pPr>
  </w:style>
  <w:style w:type="character" w:styleId="IntenseEmphasis">
    <w:name w:val="Intense Emphasis"/>
    <w:basedOn w:val="DefaultParagraphFont"/>
    <w:uiPriority w:val="21"/>
    <w:qFormat/>
    <w:rsid w:val="00145AEA"/>
    <w:rPr>
      <w:i/>
      <w:iCs/>
      <w:color w:val="0F4761" w:themeColor="accent1" w:themeShade="BF"/>
    </w:rPr>
  </w:style>
  <w:style w:type="paragraph" w:styleId="IntenseQuote">
    <w:name w:val="Intense Quote"/>
    <w:basedOn w:val="Normal"/>
    <w:next w:val="Normal"/>
    <w:link w:val="IntenseQuoteChar"/>
    <w:uiPriority w:val="30"/>
    <w:qFormat/>
    <w:rsid w:val="00145A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5AEA"/>
    <w:rPr>
      <w:i/>
      <w:iCs/>
      <w:color w:val="0F4761" w:themeColor="accent1" w:themeShade="BF"/>
    </w:rPr>
  </w:style>
  <w:style w:type="character" w:styleId="IntenseReference">
    <w:name w:val="Intense Reference"/>
    <w:basedOn w:val="DefaultParagraphFont"/>
    <w:uiPriority w:val="32"/>
    <w:qFormat/>
    <w:rsid w:val="00145AEA"/>
    <w:rPr>
      <w:b/>
      <w:bCs/>
      <w:smallCaps/>
      <w:color w:val="0F4761" w:themeColor="accent1" w:themeShade="BF"/>
      <w:spacing w:val="5"/>
    </w:rPr>
  </w:style>
  <w:style w:type="paragraph" w:styleId="NoSpacing">
    <w:name w:val="No Spacing"/>
    <w:uiPriority w:val="1"/>
    <w:qFormat/>
    <w:rsid w:val="008451B7"/>
    <w:pPr>
      <w:spacing w:after="0" w:line="240" w:lineRule="auto"/>
    </w:pPr>
    <w:rPr>
      <w:rFonts w:ascii="Calibri" w:eastAsia="Calibri" w:hAnsi="Calibri" w:cs="Times New Roman"/>
      <w:kern w:val="0"/>
      <w14:ligatures w14:val="none"/>
    </w:rPr>
  </w:style>
  <w:style w:type="character" w:styleId="Hyperlink">
    <w:name w:val="Hyperlink"/>
    <w:basedOn w:val="DefaultParagraphFont"/>
    <w:uiPriority w:val="99"/>
    <w:unhideWhenUsed/>
    <w:rsid w:val="008451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onecpd.info/environmental-review/historic-preserv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352</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Heber, Meagan (IHCDA)</dc:creator>
  <cp:keywords/>
  <dc:description/>
  <cp:lastModifiedBy>Heber, Meagan (IHCDA)</cp:lastModifiedBy>
  <cp:revision>1</cp:revision>
  <dcterms:created xsi:type="dcterms:W3CDTF">2025-05-29T17:32:00Z</dcterms:created>
  <dcterms:modified xsi:type="dcterms:W3CDTF">2025-05-29T17:53:00Z</dcterms:modified>
</cp:coreProperties>
</file>