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BA27A" w14:textId="0BD12134" w:rsidR="007D51DA" w:rsidRPr="00AB15F0" w:rsidRDefault="00AB15F0" w:rsidP="00AB15F0">
      <w:pPr>
        <w:jc w:val="center"/>
        <w:rPr>
          <w:b/>
          <w:bCs/>
          <w:i/>
          <w:iCs/>
          <w:sz w:val="40"/>
          <w:szCs w:val="40"/>
        </w:rPr>
      </w:pPr>
      <w:r w:rsidRPr="00AB15F0">
        <w:rPr>
          <w:b/>
          <w:bCs/>
          <w:i/>
          <w:iCs/>
          <w:sz w:val="40"/>
          <w:szCs w:val="40"/>
        </w:rPr>
        <w:t>2022 Calendar of Events</w:t>
      </w:r>
    </w:p>
    <w:p w14:paraId="70F36DF4" w14:textId="45CE0DF8" w:rsidR="00AB15F0" w:rsidRDefault="00AB15F0"/>
    <w:p w14:paraId="46EE0E6B" w14:textId="77777777" w:rsidR="00AB15F0" w:rsidRPr="00AB15F0" w:rsidRDefault="00AB15F0" w:rsidP="00AB15F0">
      <w:pPr>
        <w:spacing w:before="100" w:beforeAutospacing="1" w:after="100" w:afterAutospacing="1" w:line="240" w:lineRule="auto"/>
        <w:rPr>
          <w:rFonts w:ascii="Times New Roman" w:eastAsia="Times New Roman" w:hAnsi="Times New Roman" w:cs="Times New Roman"/>
          <w:sz w:val="24"/>
          <w:szCs w:val="24"/>
        </w:rPr>
      </w:pPr>
      <w:r w:rsidRPr="00AB15F0">
        <w:rPr>
          <w:rFonts w:ascii="Times New Roman" w:eastAsia="Times New Roman" w:hAnsi="Times New Roman" w:cs="Times New Roman"/>
          <w:b/>
          <w:bCs/>
          <w:sz w:val="24"/>
          <w:szCs w:val="24"/>
        </w:rPr>
        <w:t>February 8, 2022</w:t>
      </w:r>
    </w:p>
    <w:p w14:paraId="35ABE754" w14:textId="77777777" w:rsidR="00AB15F0" w:rsidRPr="00AB15F0" w:rsidRDefault="00AB15F0" w:rsidP="00AB15F0">
      <w:pPr>
        <w:spacing w:before="100" w:beforeAutospacing="1" w:after="100" w:afterAutospacing="1" w:line="240" w:lineRule="auto"/>
        <w:rPr>
          <w:rFonts w:ascii="Times New Roman" w:eastAsia="Times New Roman" w:hAnsi="Times New Roman" w:cs="Times New Roman"/>
          <w:sz w:val="24"/>
          <w:szCs w:val="24"/>
        </w:rPr>
      </w:pPr>
      <w:r w:rsidRPr="00AB15F0">
        <w:rPr>
          <w:rFonts w:ascii="Times New Roman" w:eastAsia="Times New Roman" w:hAnsi="Times New Roman" w:cs="Times New Roman"/>
          <w:b/>
          <w:bCs/>
          <w:sz w:val="24"/>
          <w:szCs w:val="24"/>
        </w:rPr>
        <w:t>10:30 am (PT) | 1:30 pm (ET)</w:t>
      </w:r>
    </w:p>
    <w:p w14:paraId="1ED64DCC" w14:textId="77777777" w:rsidR="00AB15F0" w:rsidRPr="00AB15F0" w:rsidRDefault="00AB15F0" w:rsidP="00AB15F0">
      <w:pPr>
        <w:spacing w:before="100" w:beforeAutospacing="1" w:after="100" w:afterAutospacing="1" w:line="240" w:lineRule="auto"/>
        <w:rPr>
          <w:rFonts w:ascii="Times New Roman" w:eastAsia="Times New Roman" w:hAnsi="Times New Roman" w:cs="Times New Roman"/>
          <w:sz w:val="24"/>
          <w:szCs w:val="24"/>
        </w:rPr>
      </w:pPr>
      <w:r w:rsidRPr="00AB15F0">
        <w:rPr>
          <w:rFonts w:ascii="Times New Roman" w:eastAsia="Times New Roman" w:hAnsi="Times New Roman" w:cs="Times New Roman"/>
          <w:b/>
          <w:bCs/>
          <w:sz w:val="24"/>
          <w:szCs w:val="24"/>
        </w:rPr>
        <w:t>PFAS 2022 State of the Union</w:t>
      </w:r>
    </w:p>
    <w:p w14:paraId="1E733B24" w14:textId="77777777" w:rsidR="00AB15F0" w:rsidRPr="00AB15F0" w:rsidRDefault="00AB15F0" w:rsidP="00AB15F0">
      <w:pPr>
        <w:spacing w:before="100" w:beforeAutospacing="1" w:after="100" w:afterAutospacing="1" w:line="240" w:lineRule="auto"/>
        <w:rPr>
          <w:rFonts w:ascii="Times New Roman" w:eastAsia="Times New Roman" w:hAnsi="Times New Roman" w:cs="Times New Roman"/>
          <w:sz w:val="24"/>
          <w:szCs w:val="24"/>
        </w:rPr>
      </w:pPr>
      <w:r w:rsidRPr="00AB15F0">
        <w:rPr>
          <w:rFonts w:ascii="Times New Roman" w:eastAsia="Times New Roman" w:hAnsi="Times New Roman" w:cs="Times New Roman"/>
          <w:sz w:val="24"/>
          <w:szCs w:val="24"/>
        </w:rPr>
        <w:t>PFAS are in the news across the states, and they have become a growing topic of discussion amongst environmental practitioners, at all levels of regulatory agencies, and they are certainly a hot topic at conferences. With a new administration and a new Congress, 2021 issued in a revised PFAS Roadmap, an NDAA full of PFAS legislation, and a lot on the docket for 2022. The states have continued to forge their own paths forward with how to address PFAS contamination. And with rapidly evolving science and technologies there is an almost immeasurable amount of developments to keep track of.</w:t>
      </w:r>
    </w:p>
    <w:p w14:paraId="45B0981D" w14:textId="77777777" w:rsidR="00AB15F0" w:rsidRPr="00AB15F0" w:rsidRDefault="00AB15F0" w:rsidP="00AB15F0">
      <w:pPr>
        <w:spacing w:before="100" w:beforeAutospacing="1" w:after="100" w:afterAutospacing="1" w:line="240" w:lineRule="auto"/>
        <w:rPr>
          <w:rFonts w:ascii="Times New Roman" w:eastAsia="Times New Roman" w:hAnsi="Times New Roman" w:cs="Times New Roman"/>
          <w:sz w:val="24"/>
          <w:szCs w:val="24"/>
        </w:rPr>
      </w:pPr>
      <w:r w:rsidRPr="00AB15F0">
        <w:rPr>
          <w:rFonts w:ascii="Times New Roman" w:eastAsia="Times New Roman" w:hAnsi="Times New Roman" w:cs="Times New Roman"/>
          <w:sz w:val="24"/>
          <w:szCs w:val="24"/>
        </w:rPr>
        <w:t>In the spirit of the season, we have cataloged notable actions that transpired in 2021 and what the prospects for 2022 look like as we kick off the New Year. We will address the details specific to each of the items listed below, and what they might mean to you.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AB15F0" w:rsidRPr="00AB15F0" w14:paraId="7D3E3B33" w14:textId="77777777" w:rsidTr="00AB15F0">
        <w:trPr>
          <w:tblCellSpacing w:w="15" w:type="dxa"/>
        </w:trPr>
        <w:tc>
          <w:tcPr>
            <w:tcW w:w="0" w:type="auto"/>
            <w:vAlign w:val="center"/>
            <w:hideMark/>
          </w:tcPr>
          <w:p w14:paraId="22C867AE" w14:textId="77777777" w:rsidR="00AB15F0" w:rsidRPr="00AB15F0" w:rsidRDefault="007853F2" w:rsidP="00AB15F0">
            <w:pPr>
              <w:spacing w:before="100" w:beforeAutospacing="1" w:after="100" w:afterAutospacing="1" w:line="240" w:lineRule="auto"/>
              <w:jc w:val="center"/>
              <w:rPr>
                <w:rFonts w:ascii="Times New Roman" w:eastAsia="Times New Roman" w:hAnsi="Times New Roman" w:cs="Times New Roman"/>
                <w:sz w:val="24"/>
                <w:szCs w:val="24"/>
              </w:rPr>
            </w:pPr>
            <w:hyperlink r:id="rId5" w:history="1">
              <w:r w:rsidR="00AB15F0" w:rsidRPr="00AB15F0">
                <w:rPr>
                  <w:rFonts w:ascii="Times New Roman" w:eastAsia="Times New Roman" w:hAnsi="Times New Roman" w:cs="Times New Roman"/>
                  <w:i/>
                  <w:iCs/>
                  <w:color w:val="0000FF"/>
                  <w:sz w:val="24"/>
                  <w:szCs w:val="24"/>
                  <w:u w:val="single"/>
                </w:rPr>
                <w:t>Sign up here!</w:t>
              </w:r>
            </w:hyperlink>
          </w:p>
        </w:tc>
      </w:tr>
    </w:tbl>
    <w:p w14:paraId="57720E2F" w14:textId="77777777" w:rsidR="00AB15F0" w:rsidRPr="00AB15F0" w:rsidRDefault="007853F2" w:rsidP="00AB15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4A71C45">
          <v:rect id="_x0000_i1025" style="width:0;height:1.5pt" o:hralign="center" o:hrstd="t" o:hr="t" fillcolor="#a0a0a0" stroked="f"/>
        </w:pict>
      </w:r>
    </w:p>
    <w:p w14:paraId="4D970840" w14:textId="77777777" w:rsidR="00AB15F0" w:rsidRPr="00AB15F0" w:rsidRDefault="00AB15F0" w:rsidP="00AB15F0">
      <w:pPr>
        <w:spacing w:before="100" w:beforeAutospacing="1" w:after="100" w:afterAutospacing="1" w:line="240" w:lineRule="auto"/>
        <w:rPr>
          <w:rFonts w:ascii="Times New Roman" w:eastAsia="Times New Roman" w:hAnsi="Times New Roman" w:cs="Times New Roman"/>
          <w:sz w:val="24"/>
          <w:szCs w:val="24"/>
        </w:rPr>
      </w:pPr>
      <w:r w:rsidRPr="00AB15F0">
        <w:rPr>
          <w:rFonts w:ascii="Times New Roman" w:eastAsia="Times New Roman" w:hAnsi="Times New Roman" w:cs="Times New Roman"/>
          <w:b/>
          <w:bCs/>
          <w:sz w:val="24"/>
          <w:szCs w:val="24"/>
        </w:rPr>
        <w:t>February 9, 2022</w:t>
      </w:r>
    </w:p>
    <w:p w14:paraId="36245DA9" w14:textId="77777777" w:rsidR="00AB15F0" w:rsidRPr="00AB15F0" w:rsidRDefault="00AB15F0" w:rsidP="00AB15F0">
      <w:pPr>
        <w:spacing w:before="100" w:beforeAutospacing="1" w:after="100" w:afterAutospacing="1" w:line="240" w:lineRule="auto"/>
        <w:rPr>
          <w:rFonts w:ascii="Times New Roman" w:eastAsia="Times New Roman" w:hAnsi="Times New Roman" w:cs="Times New Roman"/>
          <w:sz w:val="24"/>
          <w:szCs w:val="24"/>
        </w:rPr>
      </w:pPr>
      <w:r w:rsidRPr="00AB15F0">
        <w:rPr>
          <w:rFonts w:ascii="Times New Roman" w:eastAsia="Times New Roman" w:hAnsi="Times New Roman" w:cs="Times New Roman"/>
          <w:b/>
          <w:bCs/>
          <w:sz w:val="24"/>
          <w:szCs w:val="24"/>
        </w:rPr>
        <w:t>U.S. EPA Job Training Bipartisan Infrastructure Law (BIL) Funding Listening Session</w:t>
      </w:r>
    </w:p>
    <w:p w14:paraId="2C29F124" w14:textId="77777777" w:rsidR="00AB15F0" w:rsidRPr="00AB15F0" w:rsidRDefault="00AB15F0" w:rsidP="00AB15F0">
      <w:pPr>
        <w:spacing w:before="100" w:beforeAutospacing="1" w:after="100" w:afterAutospacing="1" w:line="240" w:lineRule="auto"/>
        <w:rPr>
          <w:rFonts w:ascii="Times New Roman" w:eastAsia="Times New Roman" w:hAnsi="Times New Roman" w:cs="Times New Roman"/>
          <w:sz w:val="24"/>
          <w:szCs w:val="24"/>
        </w:rPr>
      </w:pPr>
      <w:r w:rsidRPr="00AB15F0">
        <w:rPr>
          <w:rFonts w:ascii="Times New Roman" w:eastAsia="Times New Roman" w:hAnsi="Times New Roman" w:cs="Times New Roman"/>
          <w:sz w:val="24"/>
          <w:szCs w:val="24"/>
        </w:rPr>
        <w:t>12:30 –2:00 pm, Eastern</w:t>
      </w:r>
    </w:p>
    <w:p w14:paraId="6014B643" w14:textId="77777777" w:rsidR="00AB15F0" w:rsidRPr="00AB15F0" w:rsidRDefault="00AB15F0" w:rsidP="00AB15F0">
      <w:pPr>
        <w:spacing w:before="100" w:beforeAutospacing="1" w:after="100" w:afterAutospacing="1" w:line="240" w:lineRule="auto"/>
        <w:rPr>
          <w:rFonts w:ascii="Times New Roman" w:eastAsia="Times New Roman" w:hAnsi="Times New Roman" w:cs="Times New Roman"/>
          <w:sz w:val="24"/>
          <w:szCs w:val="24"/>
        </w:rPr>
      </w:pPr>
      <w:r w:rsidRPr="00AB15F0">
        <w:rPr>
          <w:rFonts w:ascii="Times New Roman" w:eastAsia="Times New Roman" w:hAnsi="Times New Roman" w:cs="Times New Roman"/>
          <w:sz w:val="24"/>
          <w:szCs w:val="24"/>
        </w:rPr>
        <w:t>This will be a virtual conversation and listening session to discuss BIL: A Historic $1.5 Billion Investment in Brownfields</w:t>
      </w:r>
    </w:p>
    <w:p w14:paraId="15A10D6C" w14:textId="77777777" w:rsidR="00AB15F0" w:rsidRPr="00AB15F0" w:rsidRDefault="00AB15F0" w:rsidP="00AB15F0">
      <w:pPr>
        <w:spacing w:before="100" w:beforeAutospacing="1" w:after="100" w:afterAutospacing="1" w:line="240" w:lineRule="auto"/>
        <w:rPr>
          <w:rFonts w:ascii="Times New Roman" w:eastAsia="Times New Roman" w:hAnsi="Times New Roman" w:cs="Times New Roman"/>
          <w:sz w:val="24"/>
          <w:szCs w:val="24"/>
        </w:rPr>
      </w:pPr>
      <w:r w:rsidRPr="00AB15F0">
        <w:rPr>
          <w:rFonts w:ascii="Times New Roman" w:eastAsia="Times New Roman" w:hAnsi="Times New Roman" w:cs="Times New Roman"/>
          <w:sz w:val="24"/>
          <w:szCs w:val="24"/>
        </w:rPr>
        <w:t xml:space="preserve">To join the listening session, go to: </w:t>
      </w:r>
      <w:hyperlink r:id="rId6" w:history="1">
        <w:r w:rsidRPr="00AB15F0">
          <w:rPr>
            <w:rFonts w:ascii="Times New Roman" w:eastAsia="Times New Roman" w:hAnsi="Times New Roman" w:cs="Times New Roman"/>
            <w:color w:val="0000FF"/>
            <w:sz w:val="24"/>
            <w:szCs w:val="24"/>
            <w:u w:val="single"/>
          </w:rPr>
          <w:t>https://usepa.zoomgov.com/j/1604678094</w:t>
        </w:r>
      </w:hyperlink>
    </w:p>
    <w:p w14:paraId="5E8C9CFB" w14:textId="77777777" w:rsidR="00AB15F0" w:rsidRPr="00AB15F0" w:rsidRDefault="00AB15F0" w:rsidP="00AB15F0">
      <w:pPr>
        <w:spacing w:before="100" w:beforeAutospacing="1" w:after="100" w:afterAutospacing="1" w:line="240" w:lineRule="auto"/>
        <w:rPr>
          <w:rFonts w:ascii="Times New Roman" w:eastAsia="Times New Roman" w:hAnsi="Times New Roman" w:cs="Times New Roman"/>
          <w:sz w:val="24"/>
          <w:szCs w:val="24"/>
        </w:rPr>
      </w:pPr>
      <w:r w:rsidRPr="00AB15F0">
        <w:rPr>
          <w:rFonts w:ascii="Times New Roman" w:eastAsia="Times New Roman" w:hAnsi="Times New Roman" w:cs="Times New Roman"/>
          <w:sz w:val="24"/>
          <w:szCs w:val="24"/>
        </w:rPr>
        <w:t>There will be a brief overview of the Brownfields provisions in BIL, and then there will be a rare opportunity to hear from participants about the best ways to maximize the benefits of this historic investment in our communities and the Brownfields Job Training Grant Program.</w:t>
      </w:r>
    </w:p>
    <w:p w14:paraId="536F4497" w14:textId="77777777" w:rsidR="00AB15F0" w:rsidRPr="00AB15F0" w:rsidRDefault="007853F2" w:rsidP="00AB15F0">
      <w:pPr>
        <w:spacing w:before="100" w:beforeAutospacing="1" w:after="100" w:afterAutospacing="1" w:line="240" w:lineRule="auto"/>
        <w:rPr>
          <w:rFonts w:ascii="Times New Roman" w:eastAsia="Times New Roman" w:hAnsi="Times New Roman" w:cs="Times New Roman"/>
          <w:sz w:val="24"/>
          <w:szCs w:val="24"/>
        </w:rPr>
      </w:pPr>
      <w:hyperlink r:id="rId7" w:history="1">
        <w:r w:rsidR="00AB15F0" w:rsidRPr="00AB15F0">
          <w:rPr>
            <w:rFonts w:ascii="Times New Roman" w:eastAsia="Times New Roman" w:hAnsi="Times New Roman" w:cs="Times New Roman"/>
            <w:color w:val="0000FF"/>
            <w:sz w:val="24"/>
            <w:szCs w:val="24"/>
            <w:u w:val="single"/>
          </w:rPr>
          <w:t>Click here to learn more.</w:t>
        </w:r>
      </w:hyperlink>
    </w:p>
    <w:p w14:paraId="6EA734E9" w14:textId="77777777" w:rsidR="00AB15F0" w:rsidRPr="00AB15F0" w:rsidRDefault="007853F2" w:rsidP="00AB15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9F42E73">
          <v:rect id="_x0000_i1026" style="width:0;height:1.5pt" o:hralign="center" o:hrstd="t" o:hr="t" fillcolor="#a0a0a0" stroked="f"/>
        </w:pict>
      </w:r>
    </w:p>
    <w:p w14:paraId="1FA5C99B" w14:textId="77777777" w:rsidR="00AB15F0" w:rsidRPr="00AB15F0" w:rsidRDefault="00AB15F0" w:rsidP="00AB15F0">
      <w:pPr>
        <w:spacing w:before="100" w:beforeAutospacing="1" w:after="100" w:afterAutospacing="1" w:line="240" w:lineRule="auto"/>
        <w:rPr>
          <w:rFonts w:ascii="Times New Roman" w:eastAsia="Times New Roman" w:hAnsi="Times New Roman" w:cs="Times New Roman"/>
          <w:sz w:val="24"/>
          <w:szCs w:val="24"/>
        </w:rPr>
      </w:pPr>
      <w:r w:rsidRPr="00AB15F0">
        <w:rPr>
          <w:rFonts w:ascii="Times New Roman" w:eastAsia="Times New Roman" w:hAnsi="Times New Roman" w:cs="Times New Roman"/>
          <w:b/>
          <w:bCs/>
          <w:sz w:val="24"/>
          <w:szCs w:val="24"/>
        </w:rPr>
        <w:t>February 14-15, 2022</w:t>
      </w:r>
    </w:p>
    <w:p w14:paraId="3633F5A2" w14:textId="77777777" w:rsidR="00AB15F0" w:rsidRPr="00AB15F0" w:rsidRDefault="00AB15F0" w:rsidP="00AB15F0">
      <w:pPr>
        <w:spacing w:before="100" w:beforeAutospacing="1" w:after="100" w:afterAutospacing="1" w:line="240" w:lineRule="auto"/>
        <w:rPr>
          <w:rFonts w:ascii="Times New Roman" w:eastAsia="Times New Roman" w:hAnsi="Times New Roman" w:cs="Times New Roman"/>
          <w:sz w:val="24"/>
          <w:szCs w:val="24"/>
        </w:rPr>
      </w:pPr>
      <w:r w:rsidRPr="00AB15F0">
        <w:rPr>
          <w:rFonts w:ascii="Times New Roman" w:eastAsia="Times New Roman" w:hAnsi="Times New Roman" w:cs="Times New Roman"/>
          <w:b/>
          <w:bCs/>
          <w:sz w:val="24"/>
          <w:szCs w:val="24"/>
        </w:rPr>
        <w:lastRenderedPageBreak/>
        <w:t xml:space="preserve">WEBINAR: Council of Development Finance Agencies (CDFA) </w:t>
      </w:r>
      <w:hyperlink r:id="rId8" w:history="1">
        <w:r w:rsidRPr="00AB15F0">
          <w:rPr>
            <w:rFonts w:ascii="Times New Roman" w:eastAsia="Times New Roman" w:hAnsi="Times New Roman" w:cs="Times New Roman"/>
            <w:b/>
            <w:bCs/>
            <w:color w:val="0000FF"/>
            <w:sz w:val="24"/>
            <w:szCs w:val="24"/>
            <w:u w:val="single"/>
          </w:rPr>
          <w:t>Intro Bond Finance Course</w:t>
        </w:r>
      </w:hyperlink>
    </w:p>
    <w:p w14:paraId="026315C8" w14:textId="77777777" w:rsidR="00AB15F0" w:rsidRPr="00AB15F0" w:rsidRDefault="00AB15F0" w:rsidP="00AB15F0">
      <w:pPr>
        <w:spacing w:before="100" w:beforeAutospacing="1" w:after="100" w:afterAutospacing="1" w:line="240" w:lineRule="auto"/>
        <w:rPr>
          <w:rFonts w:ascii="Times New Roman" w:eastAsia="Times New Roman" w:hAnsi="Times New Roman" w:cs="Times New Roman"/>
          <w:sz w:val="24"/>
          <w:szCs w:val="24"/>
        </w:rPr>
      </w:pPr>
      <w:r w:rsidRPr="00AB15F0">
        <w:rPr>
          <w:rFonts w:ascii="Times New Roman" w:eastAsia="Times New Roman" w:hAnsi="Times New Roman" w:cs="Times New Roman"/>
          <w:sz w:val="24"/>
          <w:szCs w:val="24"/>
        </w:rPr>
        <w:t>12:00 PM – 5:00 PM Eastern</w:t>
      </w:r>
    </w:p>
    <w:p w14:paraId="2E474989" w14:textId="77777777" w:rsidR="00AB15F0" w:rsidRPr="00AB15F0" w:rsidRDefault="00AB15F0" w:rsidP="00AB15F0">
      <w:pPr>
        <w:spacing w:before="100" w:beforeAutospacing="1" w:after="100" w:afterAutospacing="1" w:line="240" w:lineRule="auto"/>
        <w:rPr>
          <w:rFonts w:ascii="Times New Roman" w:eastAsia="Times New Roman" w:hAnsi="Times New Roman" w:cs="Times New Roman"/>
          <w:sz w:val="24"/>
          <w:szCs w:val="24"/>
        </w:rPr>
      </w:pPr>
      <w:r w:rsidRPr="00AB15F0">
        <w:rPr>
          <w:rFonts w:ascii="Times New Roman" w:eastAsia="Times New Roman" w:hAnsi="Times New Roman" w:cs="Times New Roman"/>
          <w:sz w:val="24"/>
          <w:szCs w:val="24"/>
        </w:rPr>
        <w:t>This provides an in-depth look at governmental and qualified private activity bonds, with a focus on industrial development bonds (IDBs), 501(c)(3) non-profit bonds, exempt facility bonds, and other special bond programs authorized by the federal government.</w:t>
      </w:r>
    </w:p>
    <w:p w14:paraId="7FDCE93B" w14:textId="77777777" w:rsidR="00AB15F0" w:rsidRPr="00AB15F0" w:rsidRDefault="007853F2" w:rsidP="00AB15F0">
      <w:pPr>
        <w:spacing w:before="100" w:beforeAutospacing="1" w:after="100" w:afterAutospacing="1" w:line="240" w:lineRule="auto"/>
        <w:rPr>
          <w:rFonts w:ascii="Times New Roman" w:eastAsia="Times New Roman" w:hAnsi="Times New Roman" w:cs="Times New Roman"/>
          <w:sz w:val="24"/>
          <w:szCs w:val="24"/>
        </w:rPr>
      </w:pPr>
      <w:hyperlink r:id="rId9" w:history="1">
        <w:r w:rsidR="00AB15F0" w:rsidRPr="00AB15F0">
          <w:rPr>
            <w:rFonts w:ascii="Times New Roman" w:eastAsia="Times New Roman" w:hAnsi="Times New Roman" w:cs="Times New Roman"/>
            <w:b/>
            <w:bCs/>
            <w:color w:val="0000FF"/>
            <w:sz w:val="24"/>
            <w:szCs w:val="24"/>
            <w:u w:val="single"/>
          </w:rPr>
          <w:t>Register Now</w:t>
        </w:r>
      </w:hyperlink>
    </w:p>
    <w:p w14:paraId="58EC72D2" w14:textId="77777777" w:rsidR="00AB15F0" w:rsidRPr="00AB15F0" w:rsidRDefault="007853F2" w:rsidP="00AB15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7A6D222">
          <v:rect id="_x0000_i1027" style="width:0;height:1.5pt" o:hralign="center" o:hrstd="t" o:hr="t" fillcolor="#a0a0a0" stroked="f"/>
        </w:pict>
      </w:r>
    </w:p>
    <w:p w14:paraId="01FDBBD5" w14:textId="77777777" w:rsidR="00AB15F0" w:rsidRPr="00AB15F0" w:rsidRDefault="00AB15F0" w:rsidP="00AB15F0">
      <w:pPr>
        <w:spacing w:before="100" w:beforeAutospacing="1" w:after="100" w:afterAutospacing="1" w:line="240" w:lineRule="auto"/>
        <w:rPr>
          <w:rFonts w:ascii="Times New Roman" w:eastAsia="Times New Roman" w:hAnsi="Times New Roman" w:cs="Times New Roman"/>
          <w:sz w:val="24"/>
          <w:szCs w:val="24"/>
        </w:rPr>
      </w:pPr>
      <w:r w:rsidRPr="00AB15F0">
        <w:rPr>
          <w:rFonts w:ascii="Times New Roman" w:eastAsia="Times New Roman" w:hAnsi="Times New Roman" w:cs="Times New Roman"/>
          <w:b/>
          <w:bCs/>
          <w:sz w:val="24"/>
          <w:szCs w:val="24"/>
        </w:rPr>
        <w:t>February 16-17, 2022</w:t>
      </w:r>
    </w:p>
    <w:p w14:paraId="7E1B902D" w14:textId="77777777" w:rsidR="00AB15F0" w:rsidRPr="00AB15F0" w:rsidRDefault="00AB15F0" w:rsidP="00AB15F0">
      <w:pPr>
        <w:spacing w:before="100" w:beforeAutospacing="1" w:after="100" w:afterAutospacing="1" w:line="240" w:lineRule="auto"/>
        <w:rPr>
          <w:rFonts w:ascii="Times New Roman" w:eastAsia="Times New Roman" w:hAnsi="Times New Roman" w:cs="Times New Roman"/>
          <w:sz w:val="24"/>
          <w:szCs w:val="24"/>
        </w:rPr>
      </w:pPr>
      <w:r w:rsidRPr="00AB15F0">
        <w:rPr>
          <w:rFonts w:ascii="Times New Roman" w:eastAsia="Times New Roman" w:hAnsi="Times New Roman" w:cs="Times New Roman"/>
          <w:b/>
          <w:bCs/>
          <w:sz w:val="24"/>
          <w:szCs w:val="24"/>
        </w:rPr>
        <w:t xml:space="preserve">WEBINAR: CDFA </w:t>
      </w:r>
      <w:hyperlink r:id="rId10" w:tgtFrame="_blank" w:history="1">
        <w:r w:rsidRPr="00AB15F0">
          <w:rPr>
            <w:rFonts w:ascii="Times New Roman" w:eastAsia="Times New Roman" w:hAnsi="Times New Roman" w:cs="Times New Roman"/>
            <w:b/>
            <w:bCs/>
            <w:color w:val="0000FF"/>
            <w:sz w:val="24"/>
            <w:szCs w:val="24"/>
            <w:u w:val="single"/>
          </w:rPr>
          <w:t>Advanced Bond Finance WebCourse</w:t>
        </w:r>
      </w:hyperlink>
    </w:p>
    <w:p w14:paraId="0276F83A" w14:textId="77777777" w:rsidR="00AB15F0" w:rsidRPr="00AB15F0" w:rsidRDefault="00AB15F0" w:rsidP="00AB15F0">
      <w:pPr>
        <w:spacing w:before="100" w:beforeAutospacing="1" w:after="100" w:afterAutospacing="1" w:line="240" w:lineRule="auto"/>
        <w:rPr>
          <w:rFonts w:ascii="Times New Roman" w:eastAsia="Times New Roman" w:hAnsi="Times New Roman" w:cs="Times New Roman"/>
          <w:sz w:val="24"/>
          <w:szCs w:val="24"/>
        </w:rPr>
      </w:pPr>
      <w:r w:rsidRPr="00AB15F0">
        <w:rPr>
          <w:rFonts w:ascii="Times New Roman" w:eastAsia="Times New Roman" w:hAnsi="Times New Roman" w:cs="Times New Roman"/>
          <w:sz w:val="24"/>
          <w:szCs w:val="24"/>
        </w:rPr>
        <w:t>12:00 PM – 5:00 PM Eastern</w:t>
      </w:r>
    </w:p>
    <w:p w14:paraId="291D8670" w14:textId="77777777" w:rsidR="00AB15F0" w:rsidRPr="00AB15F0" w:rsidRDefault="00AB15F0" w:rsidP="00AB15F0">
      <w:pPr>
        <w:spacing w:before="100" w:beforeAutospacing="1" w:after="100" w:afterAutospacing="1" w:line="240" w:lineRule="auto"/>
        <w:rPr>
          <w:rFonts w:ascii="Times New Roman" w:eastAsia="Times New Roman" w:hAnsi="Times New Roman" w:cs="Times New Roman"/>
          <w:sz w:val="24"/>
          <w:szCs w:val="24"/>
        </w:rPr>
      </w:pPr>
      <w:r w:rsidRPr="00AB15F0">
        <w:rPr>
          <w:rFonts w:ascii="Times New Roman" w:eastAsia="Times New Roman" w:hAnsi="Times New Roman" w:cs="Times New Roman"/>
          <w:sz w:val="24"/>
          <w:szCs w:val="24"/>
        </w:rPr>
        <w:t>This is designed for professionals who already have an understanding of tax-exempt financing and seek detailed instruction on complex financing techniques. Expert speakers will explore topics including the application of financial derivatives, advance refundings, investing bond proceeds, and how to spot arbitrage issues.</w:t>
      </w:r>
    </w:p>
    <w:p w14:paraId="6CBB4776" w14:textId="77777777" w:rsidR="00AB15F0" w:rsidRPr="00AB15F0" w:rsidRDefault="007853F2" w:rsidP="00AB15F0">
      <w:pPr>
        <w:spacing w:before="100" w:beforeAutospacing="1" w:after="100" w:afterAutospacing="1" w:line="240" w:lineRule="auto"/>
        <w:rPr>
          <w:rFonts w:ascii="Times New Roman" w:eastAsia="Times New Roman" w:hAnsi="Times New Roman" w:cs="Times New Roman"/>
          <w:sz w:val="24"/>
          <w:szCs w:val="24"/>
        </w:rPr>
      </w:pPr>
      <w:hyperlink r:id="rId11" w:history="1">
        <w:r w:rsidR="00AB15F0" w:rsidRPr="00AB15F0">
          <w:rPr>
            <w:rFonts w:ascii="Times New Roman" w:eastAsia="Times New Roman" w:hAnsi="Times New Roman" w:cs="Times New Roman"/>
            <w:b/>
            <w:bCs/>
            <w:color w:val="0000FF"/>
            <w:sz w:val="24"/>
            <w:szCs w:val="24"/>
            <w:u w:val="single"/>
          </w:rPr>
          <w:t>Register Now</w:t>
        </w:r>
      </w:hyperlink>
    </w:p>
    <w:p w14:paraId="67B1635D" w14:textId="77777777" w:rsidR="00AB15F0" w:rsidRPr="00AB15F0" w:rsidRDefault="007853F2" w:rsidP="00AB15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D852D2">
          <v:rect id="_x0000_i1028" style="width:0;height:1.5pt" o:hralign="center" o:hrstd="t" o:hr="t" fillcolor="#a0a0a0" stroked="f"/>
        </w:pict>
      </w:r>
    </w:p>
    <w:p w14:paraId="622E4910" w14:textId="77777777" w:rsidR="006B59D5" w:rsidRDefault="006B59D5" w:rsidP="006B59D5">
      <w:pPr>
        <w:pStyle w:val="NormalWeb"/>
      </w:pPr>
      <w:r>
        <w:rPr>
          <w:rStyle w:val="Strong"/>
        </w:rPr>
        <w:t>March 9, 2022</w:t>
      </w:r>
    </w:p>
    <w:p w14:paraId="24B5C507" w14:textId="77777777" w:rsidR="006B59D5" w:rsidRDefault="006B59D5" w:rsidP="006B59D5">
      <w:pPr>
        <w:pStyle w:val="NormalWeb"/>
      </w:pPr>
      <w:r>
        <w:rPr>
          <w:rStyle w:val="Strong"/>
        </w:rPr>
        <w:t>EJScreen 2.0 Training Webinar</w:t>
      </w:r>
    </w:p>
    <w:p w14:paraId="6C546BB1" w14:textId="77777777" w:rsidR="006B59D5" w:rsidRDefault="006B59D5" w:rsidP="006B59D5">
      <w:pPr>
        <w:pStyle w:val="NormalWeb"/>
      </w:pPr>
      <w:r>
        <w:rPr>
          <w:rStyle w:val="Strong"/>
        </w:rPr>
        <w:t>Noon E.T.</w:t>
      </w:r>
    </w:p>
    <w:p w14:paraId="7DB45072" w14:textId="77777777" w:rsidR="006B59D5" w:rsidRDefault="006B59D5" w:rsidP="006B59D5">
      <w:pPr>
        <w:pStyle w:val="NormalWeb"/>
      </w:pPr>
      <w:r>
        <w:t xml:space="preserve">Following the launch of </w:t>
      </w:r>
      <w:hyperlink r:id="rId12" w:history="1">
        <w:r>
          <w:rPr>
            <w:rStyle w:val="Hyperlink"/>
          </w:rPr>
          <w:t>EJScreen</w:t>
        </w:r>
      </w:hyperlink>
      <w:r>
        <w:t xml:space="preserve"> 2.0 on February 18, 2022, U.S. EPA will host a virtual public training on the updated version of the Agency's award-winning environmental justice (EJ) screening and mapping tool. This webinar will include information on the updates made to EJScreen, a demonstration of the newly available features, and tips on how to use the tool. The webinar is free. Registration is not required.</w:t>
      </w:r>
    </w:p>
    <w:p w14:paraId="097F1C07" w14:textId="77777777" w:rsidR="006B59D5" w:rsidRDefault="006B59D5" w:rsidP="006B59D5">
      <w:pPr>
        <w:pStyle w:val="NormalWeb"/>
      </w:pPr>
      <w:r>
        <w:t>For additional questions, please contact Tai Lung (</w:t>
      </w:r>
      <w:hyperlink r:id="rId13" w:history="1">
        <w:r>
          <w:rPr>
            <w:rStyle w:val="Hyperlink"/>
          </w:rPr>
          <w:t>Lung.Tai@epa.gov</w:t>
        </w:r>
      </w:hyperlink>
      <w:r>
        <w:t>).</w:t>
      </w:r>
    </w:p>
    <w:p w14:paraId="6C6300B2" w14:textId="77777777" w:rsidR="006B59D5" w:rsidRDefault="006B59D5" w:rsidP="006B59D5">
      <w:pPr>
        <w:pStyle w:val="NormalWeb"/>
      </w:pPr>
      <w:r>
        <w:t xml:space="preserve">Join the webinar here: </w:t>
      </w:r>
      <w:hyperlink r:id="rId14" w:history="1">
        <w:r>
          <w:rPr>
            <w:rStyle w:val="Hyperlink"/>
          </w:rPr>
          <w:t>https://usepa.zoomgov.com/j/1611366191</w:t>
        </w:r>
      </w:hyperlink>
    </w:p>
    <w:p w14:paraId="2D1EA9CC" w14:textId="77777777" w:rsidR="006B59D5" w:rsidRDefault="007853F2" w:rsidP="006B59D5">
      <w:r>
        <w:pict w14:anchorId="61994443">
          <v:rect id="_x0000_i1029" style="width:0;height:1.5pt" o:hralign="center" o:hrstd="t" o:hr="t" fillcolor="#a0a0a0" stroked="f"/>
        </w:pict>
      </w:r>
    </w:p>
    <w:p w14:paraId="0C64B7C7" w14:textId="77777777" w:rsidR="006B59D5" w:rsidRDefault="006B59D5" w:rsidP="006B59D5">
      <w:pPr>
        <w:pStyle w:val="NormalWeb"/>
      </w:pPr>
      <w:r>
        <w:rPr>
          <w:rStyle w:val="Strong"/>
        </w:rPr>
        <w:lastRenderedPageBreak/>
        <w:t>March 10 and March 11, 2022</w:t>
      </w:r>
    </w:p>
    <w:p w14:paraId="0EEAF768" w14:textId="77777777" w:rsidR="006B59D5" w:rsidRDefault="006B59D5" w:rsidP="006B59D5">
      <w:pPr>
        <w:pStyle w:val="NormalWeb"/>
      </w:pPr>
      <w:r>
        <w:rPr>
          <w:rStyle w:val="Strong"/>
        </w:rPr>
        <w:t>U.S. EPA BIL Listening Sessions</w:t>
      </w:r>
    </w:p>
    <w:p w14:paraId="67220767" w14:textId="77777777" w:rsidR="006B59D5" w:rsidRDefault="006B59D5" w:rsidP="006B59D5">
      <w:pPr>
        <w:pStyle w:val="NormalWeb"/>
      </w:pPr>
      <w:r>
        <w:t>The purpose of these U.S. EPA-hosted sessions is to solicit input from our stakeholders on the best ways to implement the Bipartisan Infrastructure Law (BIL) funding into U.S. EPA’s Multipurpose, Assessment, Cleanup, and RLF Grant programs and how to maximize the benefits of this historic investment in our underserved communities.</w:t>
      </w:r>
    </w:p>
    <w:p w14:paraId="1F82E438" w14:textId="77777777" w:rsidR="006B59D5" w:rsidRDefault="007853F2" w:rsidP="006B59D5">
      <w:pPr>
        <w:numPr>
          <w:ilvl w:val="0"/>
          <w:numId w:val="3"/>
        </w:numPr>
        <w:spacing w:before="100" w:beforeAutospacing="1" w:after="100" w:afterAutospacing="1" w:line="240" w:lineRule="auto"/>
      </w:pPr>
      <w:hyperlink r:id="rId15" w:history="1">
        <w:r w:rsidR="006B59D5">
          <w:rPr>
            <w:rStyle w:val="Hyperlink"/>
            <w:b/>
            <w:bCs/>
          </w:rPr>
          <w:t>Multipurpose, Assessment, and Cleanup Grant Program</w:t>
        </w:r>
      </w:hyperlink>
      <w:r w:rsidR="006B59D5">
        <w:rPr>
          <w:rStyle w:val="Strong"/>
        </w:rPr>
        <w:t xml:space="preserve"> Listening Session on March 10 at 12:00-2:00 PM (ET)</w:t>
      </w:r>
    </w:p>
    <w:p w14:paraId="7B79FE19" w14:textId="77777777" w:rsidR="006B59D5" w:rsidRDefault="007853F2" w:rsidP="006B59D5">
      <w:pPr>
        <w:numPr>
          <w:ilvl w:val="0"/>
          <w:numId w:val="4"/>
        </w:numPr>
        <w:spacing w:before="100" w:beforeAutospacing="1" w:after="100" w:afterAutospacing="1" w:line="240" w:lineRule="auto"/>
      </w:pPr>
      <w:hyperlink r:id="rId16" w:history="1">
        <w:r w:rsidR="006B59D5">
          <w:rPr>
            <w:rStyle w:val="Hyperlink"/>
            <w:b/>
            <w:bCs/>
          </w:rPr>
          <w:t>Revolving Loan Fund (RLF) Grant Program</w:t>
        </w:r>
      </w:hyperlink>
      <w:r w:rsidR="006B59D5">
        <w:rPr>
          <w:rStyle w:val="Strong"/>
        </w:rPr>
        <w:t xml:space="preserve"> Listening Session on March 11 at 12:00-2:00 PM (ET)</w:t>
      </w:r>
    </w:p>
    <w:p w14:paraId="12160969" w14:textId="77777777" w:rsidR="006B59D5" w:rsidRDefault="007853F2" w:rsidP="006B59D5">
      <w:pPr>
        <w:spacing w:after="0"/>
      </w:pPr>
      <w:r>
        <w:pict w14:anchorId="4FDC9A47">
          <v:rect id="_x0000_i1030" style="width:0;height:1.5pt" o:hralign="center" o:hrstd="t" o:hr="t" fillcolor="#a0a0a0" stroked="f"/>
        </w:pict>
      </w:r>
    </w:p>
    <w:p w14:paraId="7273AC3A" w14:textId="77777777" w:rsidR="006B59D5" w:rsidRDefault="006B59D5" w:rsidP="006B59D5">
      <w:pPr>
        <w:pStyle w:val="NormalWeb"/>
      </w:pPr>
      <w:r>
        <w:rPr>
          <w:rStyle w:val="Strong"/>
        </w:rPr>
        <w:t>March 15, 2022</w:t>
      </w:r>
    </w:p>
    <w:p w14:paraId="5AA317EB" w14:textId="77777777" w:rsidR="006B59D5" w:rsidRDefault="006B59D5" w:rsidP="006B59D5">
      <w:pPr>
        <w:pStyle w:val="NormalWeb"/>
      </w:pPr>
      <w:r>
        <w:rPr>
          <w:rStyle w:val="Strong"/>
        </w:rPr>
        <w:t>WEBINAR: Interstate Technology Regulatory Council (ITRC) Sustainable Resilient Remediation (SRR)</w:t>
      </w:r>
    </w:p>
    <w:p w14:paraId="3DD96D1C" w14:textId="77777777" w:rsidR="006B59D5" w:rsidRDefault="006B59D5" w:rsidP="006B59D5">
      <w:pPr>
        <w:pStyle w:val="NormalWeb"/>
      </w:pPr>
      <w:r>
        <w:t>1:00 PM – 3:15 PM Eastern</w:t>
      </w:r>
    </w:p>
    <w:p w14:paraId="593BA3BC" w14:textId="77777777" w:rsidR="006B59D5" w:rsidRDefault="006B59D5" w:rsidP="006B59D5">
      <w:pPr>
        <w:pStyle w:val="NormalWeb"/>
      </w:pPr>
      <w:r>
        <w:t>For more information, check out:</w:t>
      </w:r>
    </w:p>
    <w:p w14:paraId="600557F5" w14:textId="77777777" w:rsidR="006B59D5" w:rsidRDefault="007853F2" w:rsidP="006B59D5">
      <w:pPr>
        <w:pStyle w:val="NormalWeb"/>
      </w:pPr>
      <w:hyperlink r:id="rId17" w:anchor="Sustainable_Resilient_Remediation_(SRR)_20220315" w:history="1">
        <w:r w:rsidR="006B59D5">
          <w:rPr>
            <w:rStyle w:val="Hyperlink"/>
          </w:rPr>
          <w:t>https://clu-in.org/training/#Sustainable_Resilient_Remediation_(SRR)_20220315</w:t>
        </w:r>
      </w:hyperlink>
      <w:r w:rsidR="006B59D5">
        <w:t>.</w:t>
      </w:r>
    </w:p>
    <w:p w14:paraId="480C4B16" w14:textId="77777777" w:rsidR="006B59D5" w:rsidRDefault="006B59D5" w:rsidP="006B59D5">
      <w:pPr>
        <w:pStyle w:val="NormalWeb"/>
      </w:pPr>
      <w:r>
        <w:t xml:space="preserve">Register at </w:t>
      </w:r>
      <w:hyperlink r:id="rId18" w:history="1">
        <w:r>
          <w:rPr>
            <w:rStyle w:val="Hyperlink"/>
          </w:rPr>
          <w:t>http://www.clu-in.org/live/</w:t>
        </w:r>
      </w:hyperlink>
      <w:r>
        <w:t>.</w:t>
      </w:r>
    </w:p>
    <w:p w14:paraId="1AA97937" w14:textId="77777777" w:rsidR="006B59D5" w:rsidRDefault="007853F2" w:rsidP="006B59D5">
      <w:r>
        <w:pict w14:anchorId="5D176AC3">
          <v:rect id="_x0000_i1031" style="width:0;height:1.5pt" o:hralign="center" o:hrstd="t" o:hr="t" fillcolor="#a0a0a0" stroked="f"/>
        </w:pict>
      </w:r>
    </w:p>
    <w:p w14:paraId="729BEDDF" w14:textId="77777777" w:rsidR="006B59D5" w:rsidRDefault="006B59D5" w:rsidP="006B59D5">
      <w:pPr>
        <w:pStyle w:val="NormalWeb"/>
      </w:pPr>
      <w:r>
        <w:rPr>
          <w:rStyle w:val="Strong"/>
        </w:rPr>
        <w:t>March 15, 2022</w:t>
      </w:r>
    </w:p>
    <w:p w14:paraId="63017B5F" w14:textId="77777777" w:rsidR="006B59D5" w:rsidRDefault="006B59D5" w:rsidP="006B59D5">
      <w:pPr>
        <w:pStyle w:val="NormalWeb"/>
      </w:pPr>
      <w:r>
        <w:rPr>
          <w:rStyle w:val="Strong"/>
        </w:rPr>
        <w:t>Indiana Office of Community and Rural Affairs (OCRA) Community Development Block Grant (CDBG) Quarter 2 Planning Opens</w:t>
      </w:r>
    </w:p>
    <w:p w14:paraId="4AE6D2FD" w14:textId="77777777" w:rsidR="006B59D5" w:rsidRDefault="006B59D5" w:rsidP="006B59D5">
      <w:pPr>
        <w:pStyle w:val="NormalWeb"/>
      </w:pPr>
      <w:r>
        <w:rPr>
          <w:rStyle w:val="Strong"/>
        </w:rPr>
        <w:t xml:space="preserve">Note that dates/plans could change. </w:t>
      </w:r>
      <w:r>
        <w:t>The applicant must be a local unit of government and comply with other requirements.</w:t>
      </w:r>
    </w:p>
    <w:p w14:paraId="143907D5" w14:textId="77777777" w:rsidR="006B59D5" w:rsidRDefault="006B59D5" w:rsidP="006B59D5">
      <w:pPr>
        <w:pStyle w:val="NormalWeb"/>
      </w:pPr>
      <w:r>
        <w:rPr>
          <w:rStyle w:val="Strong"/>
        </w:rPr>
        <w:t xml:space="preserve">For more information, check out </w:t>
      </w:r>
      <w:hyperlink r:id="rId19" w:history="1">
        <w:r>
          <w:rPr>
            <w:rStyle w:val="Hyperlink"/>
          </w:rPr>
          <w:t>https://www.in.gov/ocra/cdbg/</w:t>
        </w:r>
      </w:hyperlink>
      <w:r>
        <w:t>.</w:t>
      </w:r>
    </w:p>
    <w:p w14:paraId="6AEE3AA3" w14:textId="77777777" w:rsidR="006B59D5" w:rsidRDefault="007853F2" w:rsidP="006B59D5">
      <w:r>
        <w:pict w14:anchorId="666793ED">
          <v:rect id="_x0000_i1032" style="width:0;height:1.5pt" o:hralign="center" o:hrstd="t" o:hr="t" fillcolor="#a0a0a0" stroked="f"/>
        </w:pict>
      </w:r>
    </w:p>
    <w:p w14:paraId="504C6B43" w14:textId="77777777" w:rsidR="006B59D5" w:rsidRDefault="006B59D5" w:rsidP="006B59D5">
      <w:pPr>
        <w:pStyle w:val="NormalWeb"/>
      </w:pPr>
      <w:r>
        <w:rPr>
          <w:rStyle w:val="Strong"/>
        </w:rPr>
        <w:t>March 22, 2022</w:t>
      </w:r>
    </w:p>
    <w:p w14:paraId="1EBBC07C" w14:textId="77777777" w:rsidR="006B59D5" w:rsidRDefault="006B59D5" w:rsidP="006B59D5">
      <w:pPr>
        <w:pStyle w:val="NormalWeb"/>
      </w:pPr>
      <w:r>
        <w:rPr>
          <w:rStyle w:val="Strong"/>
        </w:rPr>
        <w:t>Indiana OCRA CDBG Round 1 Opens (includes Blight Clearance Program)</w:t>
      </w:r>
    </w:p>
    <w:p w14:paraId="23D4120A" w14:textId="77777777" w:rsidR="006B59D5" w:rsidRDefault="006B59D5" w:rsidP="006B59D5">
      <w:pPr>
        <w:pStyle w:val="NormalWeb"/>
      </w:pPr>
      <w:r>
        <w:rPr>
          <w:rStyle w:val="Strong"/>
        </w:rPr>
        <w:lastRenderedPageBreak/>
        <w:t xml:space="preserve">Note that dates/plans could change. </w:t>
      </w:r>
      <w:r>
        <w:t>The applicant must be a local unit of government and comply with other requirements.</w:t>
      </w:r>
    </w:p>
    <w:p w14:paraId="19C4DDEE" w14:textId="77777777" w:rsidR="006B59D5" w:rsidRDefault="006B59D5" w:rsidP="006B59D5">
      <w:pPr>
        <w:pStyle w:val="NormalWeb"/>
      </w:pPr>
      <w:r>
        <w:rPr>
          <w:rStyle w:val="Strong"/>
        </w:rPr>
        <w:t xml:space="preserve">For more information, check out </w:t>
      </w:r>
      <w:hyperlink r:id="rId20" w:history="1">
        <w:r>
          <w:rPr>
            <w:rStyle w:val="Hyperlink"/>
          </w:rPr>
          <w:t>https://www.in.gov/ocra/cdbg/</w:t>
        </w:r>
      </w:hyperlink>
      <w:r>
        <w:t>.</w:t>
      </w:r>
    </w:p>
    <w:p w14:paraId="3082B433" w14:textId="77777777" w:rsidR="006B59D5" w:rsidRDefault="007853F2" w:rsidP="006B59D5">
      <w:r>
        <w:pict w14:anchorId="2EA2EA2D">
          <v:rect id="_x0000_i1033" style="width:0;height:1.5pt" o:hralign="center" o:hrstd="t" o:hr="t" fillcolor="#a0a0a0" stroked="f"/>
        </w:pict>
      </w:r>
    </w:p>
    <w:p w14:paraId="2147DFF9" w14:textId="77777777" w:rsidR="006B59D5" w:rsidRDefault="006B59D5" w:rsidP="006B59D5">
      <w:pPr>
        <w:pStyle w:val="NormalWeb"/>
      </w:pPr>
      <w:r>
        <w:rPr>
          <w:rStyle w:val="Strong"/>
        </w:rPr>
        <w:t>March 28-29, 2022</w:t>
      </w:r>
    </w:p>
    <w:p w14:paraId="5D6805F5" w14:textId="77777777" w:rsidR="006B59D5" w:rsidRDefault="006B59D5" w:rsidP="006B59D5">
      <w:pPr>
        <w:pStyle w:val="NormalWeb"/>
      </w:pPr>
      <w:r>
        <w:rPr>
          <w:rStyle w:val="Strong"/>
        </w:rPr>
        <w:t xml:space="preserve">WEBINAR: CDFA </w:t>
      </w:r>
      <w:hyperlink r:id="rId21" w:tgtFrame="_blank" w:history="1">
        <w:r>
          <w:rPr>
            <w:rStyle w:val="Strong"/>
            <w:color w:val="0000FF"/>
            <w:u w:val="single"/>
          </w:rPr>
          <w:t>Intro Revolving Loan Fund WebCourse</w:t>
        </w:r>
      </w:hyperlink>
    </w:p>
    <w:p w14:paraId="7AB9722D" w14:textId="77777777" w:rsidR="006B59D5" w:rsidRDefault="006B59D5" w:rsidP="006B59D5">
      <w:pPr>
        <w:pStyle w:val="NormalWeb"/>
      </w:pPr>
      <w:r>
        <w:t>12:00 PM – 5:00 PM Eastern</w:t>
      </w:r>
    </w:p>
    <w:p w14:paraId="375E10F3" w14:textId="77777777" w:rsidR="006B59D5" w:rsidRDefault="006B59D5" w:rsidP="006B59D5">
      <w:pPr>
        <w:pStyle w:val="NormalWeb"/>
      </w:pPr>
      <w:r>
        <w:t>This offers an in-depth look at RLF program development, implementation, and management. This course demonstrates how an RLF program can complement your economic development strategy, encourage investment, and assist traditionally underserved businesses. During this course, attendees learn the essential elements needed to operate a successful RLF program and discuss programs making a difference in communities throughout the country.</w:t>
      </w:r>
    </w:p>
    <w:p w14:paraId="2EBD03A2" w14:textId="77777777" w:rsidR="006B59D5" w:rsidRDefault="007853F2" w:rsidP="006B59D5">
      <w:pPr>
        <w:pStyle w:val="NormalWeb"/>
      </w:pPr>
      <w:hyperlink r:id="rId22" w:history="1">
        <w:r w:rsidR="006B59D5">
          <w:rPr>
            <w:rStyle w:val="Strong"/>
            <w:color w:val="0000FF"/>
            <w:u w:val="single"/>
          </w:rPr>
          <w:t>Register Now</w:t>
        </w:r>
      </w:hyperlink>
    </w:p>
    <w:p w14:paraId="24413106" w14:textId="77777777" w:rsidR="006B59D5" w:rsidRDefault="007853F2" w:rsidP="006B59D5">
      <w:r>
        <w:pict w14:anchorId="3AFE9C96">
          <v:rect id="_x0000_i1034" style="width:0;height:1.5pt" o:hralign="center" o:hrstd="t" o:hr="t" fillcolor="#a0a0a0" stroked="f"/>
        </w:pict>
      </w:r>
    </w:p>
    <w:p w14:paraId="74027E7B" w14:textId="77777777" w:rsidR="006B59D5" w:rsidRDefault="006B59D5" w:rsidP="006B59D5">
      <w:pPr>
        <w:pStyle w:val="NormalWeb"/>
      </w:pPr>
      <w:r>
        <w:rPr>
          <w:rStyle w:val="Strong"/>
        </w:rPr>
        <w:t>March 30-31, 2022</w:t>
      </w:r>
    </w:p>
    <w:p w14:paraId="1EBB2394" w14:textId="77777777" w:rsidR="006B59D5" w:rsidRDefault="006B59D5" w:rsidP="006B59D5">
      <w:pPr>
        <w:pStyle w:val="NormalWeb"/>
      </w:pPr>
      <w:r>
        <w:rPr>
          <w:rStyle w:val="Strong"/>
        </w:rPr>
        <w:t xml:space="preserve">WEBINAR: CDFA </w:t>
      </w:r>
      <w:hyperlink r:id="rId23" w:history="1">
        <w:r>
          <w:rPr>
            <w:rStyle w:val="Strong"/>
            <w:color w:val="0000FF"/>
            <w:u w:val="single"/>
          </w:rPr>
          <w:t>Advanced Revolving Loan Fund Course</w:t>
        </w:r>
      </w:hyperlink>
    </w:p>
    <w:p w14:paraId="0C50B804" w14:textId="77777777" w:rsidR="006B59D5" w:rsidRDefault="006B59D5" w:rsidP="006B59D5">
      <w:pPr>
        <w:pStyle w:val="NormalWeb"/>
      </w:pPr>
      <w:r>
        <w:t>12:00 PM – 5:00 PM Eastern</w:t>
      </w:r>
    </w:p>
    <w:p w14:paraId="0FB01D5D" w14:textId="77777777" w:rsidR="006B59D5" w:rsidRDefault="006B59D5" w:rsidP="006B59D5">
      <w:pPr>
        <w:pStyle w:val="NormalWeb"/>
      </w:pPr>
      <w:r>
        <w:t>This builds on CDFA’s Intro RLF Course by providing in-depth instruction on loan underwriting and portfolio management. Topics discussed during this course include analyzing borrower documents, performing financial analysis, and making loan decisions based on the mission and lending criteria of your RLF. In addition, attendees will learn principles for analyzing loan performance, balancing portfolio risk through borrower and industry diversity, and smartly managing RLF proceeds to create new lending programs. Given the advanced curriculum for this course, it is expected that attendees will already have some basic education about how revolving loan funds operate and have previously participated in underwriting loans.</w:t>
      </w:r>
    </w:p>
    <w:p w14:paraId="72633D31" w14:textId="77777777" w:rsidR="006B59D5" w:rsidRDefault="007853F2" w:rsidP="006B59D5">
      <w:pPr>
        <w:pStyle w:val="NormalWeb"/>
      </w:pPr>
      <w:hyperlink r:id="rId24" w:history="1">
        <w:r w:rsidR="006B59D5">
          <w:rPr>
            <w:rStyle w:val="Strong"/>
            <w:color w:val="0000FF"/>
            <w:u w:val="single"/>
          </w:rPr>
          <w:t>Register Now</w:t>
        </w:r>
      </w:hyperlink>
    </w:p>
    <w:p w14:paraId="642F7AC8" w14:textId="77777777" w:rsidR="006B59D5" w:rsidRDefault="007853F2" w:rsidP="006B59D5">
      <w:r>
        <w:pict w14:anchorId="54C9F0F8">
          <v:rect id="_x0000_i1035" style="width:0;height:1.5pt" o:hralign="center" o:hrstd="t" o:hr="t" fillcolor="#a0a0a0" stroked="f"/>
        </w:pict>
      </w:r>
    </w:p>
    <w:p w14:paraId="0C863FC6" w14:textId="77777777" w:rsidR="006B59D5" w:rsidRDefault="006B59D5" w:rsidP="006B59D5">
      <w:pPr>
        <w:pStyle w:val="NormalWeb"/>
      </w:pPr>
      <w:r>
        <w:rPr>
          <w:rStyle w:val="Strong"/>
        </w:rPr>
        <w:t>April 9, 2022</w:t>
      </w:r>
    </w:p>
    <w:p w14:paraId="15493EBD" w14:textId="77777777" w:rsidR="006B59D5" w:rsidRDefault="006B59D5" w:rsidP="006B59D5">
      <w:pPr>
        <w:pStyle w:val="NormalWeb"/>
      </w:pPr>
      <w:r>
        <w:rPr>
          <w:rStyle w:val="Strong"/>
        </w:rPr>
        <w:t>12:30 EST/11:30 CST</w:t>
      </w:r>
    </w:p>
    <w:p w14:paraId="35F887CA" w14:textId="77777777" w:rsidR="006B59D5" w:rsidRDefault="006B59D5" w:rsidP="006B59D5">
      <w:pPr>
        <w:pStyle w:val="NormalWeb"/>
      </w:pPr>
      <w:r>
        <w:rPr>
          <w:rStyle w:val="Strong"/>
        </w:rPr>
        <w:lastRenderedPageBreak/>
        <w:t>Job Training Bipartisan Infrastruction Law</w:t>
      </w:r>
    </w:p>
    <w:p w14:paraId="1A7E33E4" w14:textId="77777777" w:rsidR="006B59D5" w:rsidRDefault="006B59D5" w:rsidP="006B59D5">
      <w:pPr>
        <w:pStyle w:val="NormalWeb"/>
      </w:pPr>
      <w:r>
        <w:t>U.S. EPA is holding a Job Training Bipartisan Infrastructure Law (BIL) listening session on April 9 at 12:30 EST/11:30 CST.  Similar to the 128(a) State and Tribal Response Program listening session last December, participants will have a rare opportunity to provide input in how the BIL funding is implemented at EPA. Of the $1.5 billion allocated for Brownfields, the job training program will receive $30 million.  The funding allows states, tribes, communities, non-profit organizations, colleges/universities and other eligible entities the opportunity to develop a job training program that supports revitalization at brownfield sites. Thus far, we have mainly discussed this historic investment through the lens of assessment, cleanup and technical assistance. Now, let's expand the discussion to include recruitment, training and placement for those who live in the communities we are targeting.  Contracts will be let and skilled workers will be needed. We can be ready!</w:t>
      </w:r>
    </w:p>
    <w:p w14:paraId="76996DB1" w14:textId="1D88F42B" w:rsidR="006B59D5" w:rsidRDefault="007853F2" w:rsidP="006B59D5">
      <w:pPr>
        <w:pStyle w:val="NormalWeb"/>
        <w:rPr>
          <w:rStyle w:val="Hyperlink"/>
        </w:rPr>
      </w:pPr>
      <w:hyperlink r:id="rId25" w:history="1">
        <w:r w:rsidR="006B59D5">
          <w:rPr>
            <w:rStyle w:val="Hyperlink"/>
          </w:rPr>
          <w:t>Click here to learn more.</w:t>
        </w:r>
      </w:hyperlink>
    </w:p>
    <w:p w14:paraId="6FD5A86A" w14:textId="77777777" w:rsidR="007853F2" w:rsidRDefault="007853F2" w:rsidP="007853F2">
      <w:r>
        <w:pict w14:anchorId="215FB5FE">
          <v:rect id="_x0000_i1038" style="width:0;height:1.5pt" o:hralign="center" o:hrstd="t" o:hr="t" fillcolor="#a0a0a0" stroked="f"/>
        </w:pict>
      </w:r>
    </w:p>
    <w:p w14:paraId="445BDBD4" w14:textId="77777777" w:rsidR="007853F2" w:rsidRDefault="007853F2" w:rsidP="007853F2">
      <w:pPr>
        <w:pStyle w:val="NormalWeb"/>
      </w:pPr>
      <w:r>
        <w:rPr>
          <w:rStyle w:val="Strong"/>
        </w:rPr>
        <w:t>April 14, 2022</w:t>
      </w:r>
    </w:p>
    <w:p w14:paraId="130D337A" w14:textId="77777777" w:rsidR="007853F2" w:rsidRDefault="007853F2" w:rsidP="007853F2">
      <w:pPr>
        <w:pStyle w:val="NormalWeb"/>
      </w:pPr>
      <w:r>
        <w:rPr>
          <w:rStyle w:val="Strong"/>
        </w:rPr>
        <w:t>DEADLINE: Indiana OCRA CDBG Quarter 2 Planning Applications</w:t>
      </w:r>
    </w:p>
    <w:p w14:paraId="7C7C9287" w14:textId="77777777" w:rsidR="007853F2" w:rsidRDefault="007853F2" w:rsidP="007853F2">
      <w:pPr>
        <w:pStyle w:val="NormalWeb"/>
      </w:pPr>
      <w:r>
        <w:t>*Note that dates/plans could change. The applicant must be a local unit of government and comply with other requirements.</w:t>
      </w:r>
    </w:p>
    <w:p w14:paraId="520E429F" w14:textId="77777777" w:rsidR="007853F2" w:rsidRDefault="007853F2" w:rsidP="007853F2">
      <w:pPr>
        <w:pStyle w:val="NormalWeb"/>
      </w:pPr>
      <w:r>
        <w:t xml:space="preserve">For more information, check out </w:t>
      </w:r>
      <w:hyperlink r:id="rId26" w:history="1">
        <w:r>
          <w:rPr>
            <w:rStyle w:val="Hyperlink"/>
          </w:rPr>
          <w:t>http</w:t>
        </w:r>
      </w:hyperlink>
      <w:hyperlink r:id="rId27" w:history="1">
        <w:r>
          <w:rPr>
            <w:rStyle w:val="Hyperlink"/>
          </w:rPr>
          <w:t>s://www.in.gov/ocra/cdbg/</w:t>
        </w:r>
      </w:hyperlink>
      <w:r>
        <w:t>.</w:t>
      </w:r>
    </w:p>
    <w:p w14:paraId="081EB817" w14:textId="77777777" w:rsidR="007853F2" w:rsidRDefault="007853F2" w:rsidP="007853F2">
      <w:r>
        <w:pict w14:anchorId="45C57D11">
          <v:rect id="_x0000_i1036" style="width:0;height:1.5pt" o:hralign="center" o:hrstd="t" o:hr="t" fillcolor="#a0a0a0" stroked="f"/>
        </w:pict>
      </w:r>
    </w:p>
    <w:p w14:paraId="0CFAC554" w14:textId="77777777" w:rsidR="00AB15F0" w:rsidRDefault="00AB15F0"/>
    <w:sectPr w:rsidR="00AB1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7DA6"/>
    <w:multiLevelType w:val="multilevel"/>
    <w:tmpl w:val="5CD8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503A2"/>
    <w:multiLevelType w:val="multilevel"/>
    <w:tmpl w:val="1638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E74B6E"/>
    <w:multiLevelType w:val="multilevel"/>
    <w:tmpl w:val="23C0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467570"/>
    <w:multiLevelType w:val="multilevel"/>
    <w:tmpl w:val="39F6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F0"/>
    <w:rsid w:val="006B59D5"/>
    <w:rsid w:val="007853F2"/>
    <w:rsid w:val="007D51DA"/>
    <w:rsid w:val="00AB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BA8C"/>
  <w15:chartTrackingRefBased/>
  <w15:docId w15:val="{52E234DD-1F37-4761-BD43-DDC600A8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5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15F0"/>
    <w:rPr>
      <w:b/>
      <w:bCs/>
    </w:rPr>
  </w:style>
  <w:style w:type="character" w:styleId="Emphasis">
    <w:name w:val="Emphasis"/>
    <w:basedOn w:val="DefaultParagraphFont"/>
    <w:uiPriority w:val="20"/>
    <w:qFormat/>
    <w:rsid w:val="00AB15F0"/>
    <w:rPr>
      <w:i/>
      <w:iCs/>
    </w:rPr>
  </w:style>
  <w:style w:type="character" w:styleId="Hyperlink">
    <w:name w:val="Hyperlink"/>
    <w:basedOn w:val="DefaultParagraphFont"/>
    <w:uiPriority w:val="99"/>
    <w:semiHidden/>
    <w:unhideWhenUsed/>
    <w:rsid w:val="00AB15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389010">
      <w:bodyDiv w:val="1"/>
      <w:marLeft w:val="0"/>
      <w:marRight w:val="0"/>
      <w:marTop w:val="0"/>
      <w:marBottom w:val="0"/>
      <w:divBdr>
        <w:top w:val="none" w:sz="0" w:space="0" w:color="auto"/>
        <w:left w:val="none" w:sz="0" w:space="0" w:color="auto"/>
        <w:bottom w:val="none" w:sz="0" w:space="0" w:color="auto"/>
        <w:right w:val="none" w:sz="0" w:space="0" w:color="auto"/>
      </w:divBdr>
      <w:divsChild>
        <w:div w:id="199785874">
          <w:marLeft w:val="0"/>
          <w:marRight w:val="0"/>
          <w:marTop w:val="0"/>
          <w:marBottom w:val="0"/>
          <w:divBdr>
            <w:top w:val="none" w:sz="0" w:space="0" w:color="auto"/>
            <w:left w:val="none" w:sz="0" w:space="0" w:color="auto"/>
            <w:bottom w:val="none" w:sz="0" w:space="0" w:color="auto"/>
            <w:right w:val="none" w:sz="0" w:space="0" w:color="auto"/>
          </w:divBdr>
        </w:div>
      </w:divsChild>
    </w:div>
    <w:div w:id="1760372779">
      <w:bodyDiv w:val="1"/>
      <w:marLeft w:val="0"/>
      <w:marRight w:val="0"/>
      <w:marTop w:val="0"/>
      <w:marBottom w:val="0"/>
      <w:divBdr>
        <w:top w:val="none" w:sz="0" w:space="0" w:color="auto"/>
        <w:left w:val="none" w:sz="0" w:space="0" w:color="auto"/>
        <w:bottom w:val="none" w:sz="0" w:space="0" w:color="auto"/>
        <w:right w:val="none" w:sz="0" w:space="0" w:color="auto"/>
      </w:divBdr>
      <w:divsChild>
        <w:div w:id="1209297643">
          <w:marLeft w:val="0"/>
          <w:marRight w:val="0"/>
          <w:marTop w:val="0"/>
          <w:marBottom w:val="0"/>
          <w:divBdr>
            <w:top w:val="none" w:sz="0" w:space="0" w:color="auto"/>
            <w:left w:val="none" w:sz="0" w:space="0" w:color="auto"/>
            <w:bottom w:val="none" w:sz="0" w:space="0" w:color="auto"/>
            <w:right w:val="none" w:sz="0" w:space="0" w:color="auto"/>
          </w:divBdr>
        </w:div>
      </w:divsChild>
    </w:div>
    <w:div w:id="1802574297">
      <w:bodyDiv w:val="1"/>
      <w:marLeft w:val="0"/>
      <w:marRight w:val="0"/>
      <w:marTop w:val="0"/>
      <w:marBottom w:val="0"/>
      <w:divBdr>
        <w:top w:val="none" w:sz="0" w:space="0" w:color="auto"/>
        <w:left w:val="none" w:sz="0" w:space="0" w:color="auto"/>
        <w:bottom w:val="none" w:sz="0" w:space="0" w:color="auto"/>
        <w:right w:val="none" w:sz="0" w:space="0" w:color="auto"/>
      </w:divBdr>
      <w:divsChild>
        <w:div w:id="1282221058">
          <w:marLeft w:val="0"/>
          <w:marRight w:val="0"/>
          <w:marTop w:val="0"/>
          <w:marBottom w:val="0"/>
          <w:divBdr>
            <w:top w:val="none" w:sz="0" w:space="0" w:color="auto"/>
            <w:left w:val="none" w:sz="0" w:space="0" w:color="auto"/>
            <w:bottom w:val="none" w:sz="0" w:space="0" w:color="auto"/>
            <w:right w:val="none" w:sz="0" w:space="0" w:color="auto"/>
          </w:divBdr>
          <w:divsChild>
            <w:div w:id="5211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7263">
      <w:bodyDiv w:val="1"/>
      <w:marLeft w:val="0"/>
      <w:marRight w:val="0"/>
      <w:marTop w:val="0"/>
      <w:marBottom w:val="0"/>
      <w:divBdr>
        <w:top w:val="none" w:sz="0" w:space="0" w:color="auto"/>
        <w:left w:val="none" w:sz="0" w:space="0" w:color="auto"/>
        <w:bottom w:val="none" w:sz="0" w:space="0" w:color="auto"/>
        <w:right w:val="none" w:sz="0" w:space="0" w:color="auto"/>
      </w:divBdr>
      <w:divsChild>
        <w:div w:id="1008020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fa.net/e/6244144350" TargetMode="External"/><Relationship Id="rId13" Type="http://schemas.openxmlformats.org/officeDocument/2006/relationships/hyperlink" Target="mailto:Lung.Tai@epa.gov" TargetMode="External"/><Relationship Id="rId18" Type="http://schemas.openxmlformats.org/officeDocument/2006/relationships/hyperlink" Target="http://www.clu-in.org/live" TargetMode="External"/><Relationship Id="rId26" Type="http://schemas.openxmlformats.org/officeDocument/2006/relationships/hyperlink" Target="https://www.in.gov/ocra/cdbg" TargetMode="External"/><Relationship Id="rId3" Type="http://schemas.openxmlformats.org/officeDocument/2006/relationships/settings" Target="settings.xml"/><Relationship Id="rId21" Type="http://schemas.openxmlformats.org/officeDocument/2006/relationships/hyperlink" Target="https://protect2.fireeye.com/v1/url?k=22023e80-7d990664-22067780-8621b744bf41-689fae33c7a7eb2e&amp;q=1&amp;e=818a6c1f-5c14-48ba-a844-8b1e66c85206&amp;u=https%3A%2F%2Fwww.cdfa.net%2Fe%2F5877927824" TargetMode="External"/><Relationship Id="rId7" Type="http://schemas.openxmlformats.org/officeDocument/2006/relationships/hyperlink" Target="./?a=569031" TargetMode="External"/><Relationship Id="rId12" Type="http://schemas.openxmlformats.org/officeDocument/2006/relationships/hyperlink" Target="https://www.epa.gov/ejscreen" TargetMode="External"/><Relationship Id="rId17" Type="http://schemas.openxmlformats.org/officeDocument/2006/relationships/hyperlink" Target="https://clu-in.org/training/" TargetMode="External"/><Relationship Id="rId25" Type="http://schemas.openxmlformats.org/officeDocument/2006/relationships/hyperlink" Target="./?a=569031" TargetMode="External"/><Relationship Id="rId2" Type="http://schemas.openxmlformats.org/officeDocument/2006/relationships/styles" Target="styles.xml"/><Relationship Id="rId16" Type="http://schemas.openxmlformats.org/officeDocument/2006/relationships/hyperlink" Target="./?a=572696" TargetMode="External"/><Relationship Id="rId20" Type="http://schemas.openxmlformats.org/officeDocument/2006/relationships/hyperlink" Target="https://www.in.gov/ocra/cdb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sepa.zoomgov.com/j/1604678094" TargetMode="External"/><Relationship Id="rId11" Type="http://schemas.openxmlformats.org/officeDocument/2006/relationships/hyperlink" Target="https://www.cdfa.net/cdfa/traininginstitute.nsf/register?open&amp;events=5680323491" TargetMode="External"/><Relationship Id="rId24" Type="http://schemas.openxmlformats.org/officeDocument/2006/relationships/hyperlink" Target="https://www.cdfa.net/cdfa/traininginstitute.nsf/register?open&amp;events=649576562" TargetMode="External"/><Relationship Id="rId5" Type="http://schemas.openxmlformats.org/officeDocument/2006/relationships/hyperlink" Target="https://protect2.fireeye.com/v1/url?k=31323334-50bba2bf-31367a34-4544474f5631-b7b9c2179f676a68&amp;q=1&amp;e=05b91e4e-e7d5-42c8-83d6-a5a617cfed09&amp;u=https%3A%2F%2Fr20.rs6.net%2Ftn.jsp%3Ff%3D001M87EqY3M3w7MBGjg-g44m3t0ur8vQLfNdy66QzGxjn6Qps74GhK_8Bu9m9z-YVE8LknGvlhUOKcaXakOP5BzhgAMRny6UoDodVzmHlGKcxfVWwvxyioPcN_ew-MaHY82QBajOOVBehZ9qcdf9pcKLYyfbLepzWGATSMw8FOvOj46CXIGtqRqJGHwACm8-8rtEaKqCELvqrk%3D%26c%3DKIemMSBNOe1IMnSEWAni-pXwtU839IW-LXQ143IVmzTG454wBx7eMQ%3D%3D%26ch%3Do4EMAlG1bu_SHaNjM_4m2qqqeEw2fJIpTYINOtdtWvgjsySCfZ5hFA%3D%3D" TargetMode="External"/><Relationship Id="rId15" Type="http://schemas.openxmlformats.org/officeDocument/2006/relationships/hyperlink" Target="./?a=572696" TargetMode="External"/><Relationship Id="rId23" Type="http://schemas.openxmlformats.org/officeDocument/2006/relationships/hyperlink" Target="https://www.cdfa.net/e/3094987411" TargetMode="External"/><Relationship Id="rId28" Type="http://schemas.openxmlformats.org/officeDocument/2006/relationships/fontTable" Target="fontTable.xml"/><Relationship Id="rId10" Type="http://schemas.openxmlformats.org/officeDocument/2006/relationships/hyperlink" Target="https://protect2.fireeye.com/v1/url?k=63d29da5-3c49a541-63d6d4a5-8621b744bf41-d0f969d1066f4fd9&amp;q=1&amp;e=818a6c1f-5c14-48ba-a844-8b1e66c85206&amp;u=https%3A%2F%2Fwww.cdfa.net%2Fe%2F7486533912" TargetMode="External"/><Relationship Id="rId19" Type="http://schemas.openxmlformats.org/officeDocument/2006/relationships/hyperlink" Target="https://www.in.gov/ocra/cdbg" TargetMode="External"/><Relationship Id="rId4" Type="http://schemas.openxmlformats.org/officeDocument/2006/relationships/webSettings" Target="webSettings.xml"/><Relationship Id="rId9" Type="http://schemas.openxmlformats.org/officeDocument/2006/relationships/hyperlink" Target="https://www.cdfa.net/cdfa/traininginstitute.nsf/register?open&amp;events=4820782787" TargetMode="External"/><Relationship Id="rId14" Type="http://schemas.openxmlformats.org/officeDocument/2006/relationships/hyperlink" Target="https://usepa.zoomgov.com/j/1611366191" TargetMode="External"/><Relationship Id="rId22" Type="http://schemas.openxmlformats.org/officeDocument/2006/relationships/hyperlink" Target="https://www.cdfa.net/cdfa/traininginstitute.nsf/register?open&amp;events=5486839093" TargetMode="External"/><Relationship Id="rId27" Type="http://schemas.openxmlformats.org/officeDocument/2006/relationships/hyperlink" Target="https://www.in.gov/ocra/cd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1391</Words>
  <Characters>7935</Characters>
  <Application>Microsoft Office Word</Application>
  <DocSecurity>0</DocSecurity>
  <Lines>66</Lines>
  <Paragraphs>18</Paragraphs>
  <ScaleCrop>false</ScaleCrop>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Tonya</dc:creator>
  <cp:keywords/>
  <dc:description/>
  <cp:lastModifiedBy>Keller, Tonya</cp:lastModifiedBy>
  <cp:revision>3</cp:revision>
  <dcterms:created xsi:type="dcterms:W3CDTF">2022-03-11T14:25:00Z</dcterms:created>
  <dcterms:modified xsi:type="dcterms:W3CDTF">2022-04-21T15:01:00Z</dcterms:modified>
</cp:coreProperties>
</file>