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85E9C" w14:textId="74A8938F" w:rsidR="00764552" w:rsidRPr="002F367B" w:rsidRDefault="00764552" w:rsidP="00764552">
      <w:pPr>
        <w:jc w:val="center"/>
        <w:rPr>
          <w:rFonts w:ascii="Garamond" w:hAnsi="Garamond"/>
          <w:b/>
          <w:color w:val="000000"/>
        </w:rPr>
      </w:pPr>
      <w:r w:rsidRPr="002F367B">
        <w:rPr>
          <w:rFonts w:ascii="Garamond" w:hAnsi="Garamond"/>
          <w:b/>
          <w:color w:val="000000"/>
        </w:rPr>
        <w:t xml:space="preserve">RFP </w:t>
      </w:r>
      <w:r w:rsidR="00FC4BD6">
        <w:rPr>
          <w:rFonts w:ascii="Garamond" w:hAnsi="Garamond"/>
          <w:b/>
        </w:rPr>
        <w:t>2</w:t>
      </w:r>
      <w:r w:rsidR="00311304">
        <w:rPr>
          <w:rFonts w:ascii="Garamond" w:hAnsi="Garamond"/>
          <w:b/>
        </w:rPr>
        <w:t>5-81445</w:t>
      </w:r>
    </w:p>
    <w:p w14:paraId="55D85E9D" w14:textId="77777777" w:rsidR="00764552" w:rsidRPr="002F367B" w:rsidRDefault="00764552" w:rsidP="00764552">
      <w:pPr>
        <w:jc w:val="center"/>
        <w:rPr>
          <w:rFonts w:ascii="Garamond" w:hAnsi="Garamond"/>
          <w:b/>
          <w:color w:val="000000"/>
        </w:rPr>
      </w:pPr>
      <w:r w:rsidRPr="002F367B">
        <w:rPr>
          <w:rFonts w:ascii="Garamond" w:hAnsi="Garamond"/>
          <w:b/>
          <w:color w:val="000000"/>
        </w:rPr>
        <w:t>TECHNICAL PROPOSAL</w:t>
      </w:r>
    </w:p>
    <w:p w14:paraId="55D85E9E" w14:textId="006389C1" w:rsidR="00764552" w:rsidRDefault="00764552" w:rsidP="00764552">
      <w:pPr>
        <w:jc w:val="center"/>
        <w:rPr>
          <w:rFonts w:ascii="Garamond" w:hAnsi="Garamond"/>
          <w:b/>
          <w:color w:val="000000"/>
        </w:rPr>
      </w:pPr>
      <w:r w:rsidRPr="002F367B">
        <w:rPr>
          <w:rFonts w:ascii="Garamond" w:hAnsi="Garamond"/>
          <w:b/>
          <w:color w:val="000000"/>
        </w:rPr>
        <w:t xml:space="preserve">ATTACHMENT </w:t>
      </w:r>
      <w:r w:rsidR="00F66347">
        <w:rPr>
          <w:rFonts w:ascii="Garamond" w:hAnsi="Garamond"/>
          <w:b/>
          <w:color w:val="000000"/>
        </w:rPr>
        <w:t>F</w:t>
      </w:r>
    </w:p>
    <w:p w14:paraId="10CB32C2" w14:textId="77777777" w:rsidR="00127F34" w:rsidRPr="002F367B" w:rsidRDefault="00127F34" w:rsidP="00764552">
      <w:pPr>
        <w:jc w:val="center"/>
        <w:rPr>
          <w:rFonts w:ascii="Garamond" w:hAnsi="Garamond"/>
          <w:b/>
          <w:color w:val="000000"/>
        </w:rPr>
      </w:pPr>
    </w:p>
    <w:p w14:paraId="55D85E9F" w14:textId="77777777" w:rsidR="00764552" w:rsidRPr="002F367B" w:rsidRDefault="00764552" w:rsidP="00764552">
      <w:pPr>
        <w:rPr>
          <w:rFonts w:ascii="Garamond" w:hAnsi="Garamond"/>
          <w:b/>
          <w:color w:val="000000"/>
        </w:rPr>
      </w:pPr>
    </w:p>
    <w:p w14:paraId="55D85EA0" w14:textId="77777777" w:rsidR="00764552" w:rsidRPr="002F367B" w:rsidRDefault="00764552" w:rsidP="00764552">
      <w:pPr>
        <w:rPr>
          <w:rFonts w:ascii="Garamond" w:hAnsi="Garamond"/>
          <w:b/>
          <w:color w:val="000000"/>
          <w:sz w:val="28"/>
          <w:szCs w:val="28"/>
        </w:rPr>
      </w:pPr>
      <w:r w:rsidRPr="002F367B">
        <w:rPr>
          <w:rFonts w:ascii="Garamond" w:hAnsi="Garamond"/>
          <w:b/>
          <w:color w:val="000000"/>
          <w:szCs w:val="24"/>
        </w:rPr>
        <w:t>Instructions:  Please supply all requested information in the areas shaded yellow and indicate any attachments that have been included to support your responses.</w:t>
      </w:r>
    </w:p>
    <w:p w14:paraId="55D85EA1" w14:textId="3EB7B9E8" w:rsidR="00764552" w:rsidRDefault="00764552" w:rsidP="003C44D6">
      <w:pPr>
        <w:rPr>
          <w:rFonts w:ascii="Garamond" w:hAnsi="Garamond"/>
          <w:b/>
          <w:color w:val="000000"/>
          <w:sz w:val="28"/>
          <w:szCs w:val="28"/>
        </w:rPr>
      </w:pPr>
    </w:p>
    <w:p w14:paraId="2963D3F2" w14:textId="63AB689C" w:rsidR="0012095A" w:rsidRPr="0012095A" w:rsidRDefault="0012095A" w:rsidP="003C44D6">
      <w:pPr>
        <w:rPr>
          <w:rFonts w:ascii="Garamond" w:hAnsi="Garamond"/>
          <w:b/>
          <w:color w:val="000000"/>
          <w:szCs w:val="24"/>
        </w:rPr>
      </w:pPr>
      <w:r w:rsidRPr="0012095A">
        <w:rPr>
          <w:rFonts w:ascii="Garamond" w:hAnsi="Garamond"/>
          <w:b/>
          <w:color w:val="000000"/>
          <w:szCs w:val="24"/>
        </w:rPr>
        <w:t>Ability and Desire to Perform Work</w:t>
      </w:r>
    </w:p>
    <w:p w14:paraId="643AC002" w14:textId="77777777" w:rsidR="0012095A" w:rsidRPr="002F367B" w:rsidRDefault="0012095A" w:rsidP="003C44D6">
      <w:pPr>
        <w:rPr>
          <w:rFonts w:ascii="Garamond" w:hAnsi="Garamond"/>
          <w:b/>
          <w:color w:val="000000"/>
          <w:sz w:val="28"/>
          <w:szCs w:val="28"/>
        </w:rPr>
      </w:pPr>
    </w:p>
    <w:p w14:paraId="1A783B52" w14:textId="713C92BE" w:rsidR="00127F34" w:rsidRPr="008503E7" w:rsidRDefault="002F367B">
      <w:pPr>
        <w:numPr>
          <w:ilvl w:val="0"/>
          <w:numId w:val="9"/>
        </w:numPr>
        <w:jc w:val="both"/>
        <w:rPr>
          <w:rFonts w:ascii="Garamond" w:hAnsi="Garamond"/>
          <w:szCs w:val="24"/>
        </w:rPr>
      </w:pPr>
      <w:r w:rsidRPr="00127F34">
        <w:rPr>
          <w:rFonts w:ascii="Garamond" w:hAnsi="Garamond"/>
          <w:szCs w:val="24"/>
        </w:rPr>
        <w:t xml:space="preserve">Please </w:t>
      </w:r>
      <w:r w:rsidR="00B30C21">
        <w:rPr>
          <w:rFonts w:ascii="Garamond" w:hAnsi="Garamond"/>
          <w:szCs w:val="24"/>
        </w:rPr>
        <w:t>provide an overview of</w:t>
      </w:r>
      <w:r w:rsidR="00B30C21" w:rsidRPr="00127F34">
        <w:rPr>
          <w:rFonts w:ascii="Garamond" w:hAnsi="Garamond"/>
          <w:szCs w:val="24"/>
        </w:rPr>
        <w:t xml:space="preserve"> </w:t>
      </w:r>
      <w:r w:rsidRPr="00127F34">
        <w:rPr>
          <w:rFonts w:ascii="Garamond" w:hAnsi="Garamond"/>
          <w:szCs w:val="24"/>
        </w:rPr>
        <w:t xml:space="preserve">your ability and desire to perform the work </w:t>
      </w:r>
      <w:r w:rsidR="00844039">
        <w:rPr>
          <w:rFonts w:ascii="Garamond" w:hAnsi="Garamond"/>
          <w:szCs w:val="24"/>
        </w:rPr>
        <w:t xml:space="preserve">described in this RFP and that generally </w:t>
      </w:r>
      <w:r w:rsidR="00B30C21">
        <w:rPr>
          <w:rFonts w:ascii="Garamond" w:hAnsi="Garamond"/>
          <w:szCs w:val="24"/>
        </w:rPr>
        <w:t xml:space="preserve">addresses Attachment D1.A. List and/or describe </w:t>
      </w:r>
      <w:r w:rsidR="00844039">
        <w:rPr>
          <w:rFonts w:ascii="Garamond" w:hAnsi="Garamond"/>
          <w:szCs w:val="24"/>
        </w:rPr>
        <w:t xml:space="preserve">exceptions to </w:t>
      </w:r>
      <w:r w:rsidR="00D27A7C">
        <w:rPr>
          <w:rFonts w:ascii="Garamond" w:hAnsi="Garamond"/>
          <w:szCs w:val="24"/>
        </w:rPr>
        <w:t>services requested in the RFP and RFP Attachments.</w:t>
      </w:r>
    </w:p>
    <w:p w14:paraId="55D85EA3" w14:textId="77777777" w:rsidR="002F367B" w:rsidRPr="002F367B" w:rsidRDefault="002F367B" w:rsidP="002F367B">
      <w:pPr>
        <w:ind w:left="720"/>
        <w:jc w:val="both"/>
        <w:rPr>
          <w:rFonts w:ascii="Garamond" w:hAnsi="Garamond"/>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918"/>
      </w:tblGrid>
      <w:tr w:rsidR="002F367B" w:rsidRPr="002F367B" w14:paraId="55D85EA5" w14:textId="77777777" w:rsidTr="002F367B">
        <w:trPr>
          <w:trHeight w:val="305"/>
        </w:trPr>
        <w:tc>
          <w:tcPr>
            <w:tcW w:w="9918" w:type="dxa"/>
            <w:shd w:val="clear" w:color="auto" w:fill="FFFF99"/>
          </w:tcPr>
          <w:p w14:paraId="55D85EA4" w14:textId="77777777" w:rsidR="002F367B" w:rsidRPr="002F367B" w:rsidRDefault="002F367B" w:rsidP="00432D87">
            <w:pPr>
              <w:rPr>
                <w:rFonts w:ascii="Garamond" w:hAnsi="Garamond"/>
                <w:b/>
                <w:color w:val="000000"/>
              </w:rPr>
            </w:pPr>
          </w:p>
        </w:tc>
      </w:tr>
    </w:tbl>
    <w:p w14:paraId="55D85EA6" w14:textId="5FACB144" w:rsidR="002F367B" w:rsidRDefault="002F367B" w:rsidP="002F367B">
      <w:pPr>
        <w:jc w:val="both"/>
        <w:rPr>
          <w:rFonts w:ascii="Garamond" w:hAnsi="Garamond"/>
          <w:szCs w:val="24"/>
        </w:rPr>
      </w:pPr>
    </w:p>
    <w:p w14:paraId="7F197729" w14:textId="25642D3A" w:rsidR="0012095A" w:rsidRPr="0012095A" w:rsidRDefault="0012095A" w:rsidP="002F367B">
      <w:pPr>
        <w:jc w:val="both"/>
        <w:rPr>
          <w:rFonts w:ascii="Garamond" w:hAnsi="Garamond"/>
          <w:b/>
          <w:bCs/>
          <w:szCs w:val="24"/>
        </w:rPr>
      </w:pPr>
      <w:r w:rsidRPr="0012095A">
        <w:rPr>
          <w:rFonts w:ascii="Garamond" w:hAnsi="Garamond"/>
          <w:b/>
          <w:bCs/>
          <w:szCs w:val="24"/>
        </w:rPr>
        <w:t>Subcontractors, Responsibilities, and Qualifications</w:t>
      </w:r>
    </w:p>
    <w:p w14:paraId="0F27D839" w14:textId="77777777" w:rsidR="0012095A" w:rsidRPr="002F367B" w:rsidRDefault="0012095A" w:rsidP="002F367B">
      <w:pPr>
        <w:jc w:val="both"/>
        <w:rPr>
          <w:rFonts w:ascii="Garamond" w:hAnsi="Garamond"/>
          <w:szCs w:val="24"/>
        </w:rPr>
      </w:pPr>
    </w:p>
    <w:p w14:paraId="55D85EA7" w14:textId="0DABC25D" w:rsidR="002F367B" w:rsidRPr="002F367B" w:rsidRDefault="002F367B" w:rsidP="002F367B">
      <w:pPr>
        <w:numPr>
          <w:ilvl w:val="0"/>
          <w:numId w:val="9"/>
        </w:numPr>
        <w:jc w:val="both"/>
        <w:rPr>
          <w:rFonts w:ascii="Garamond" w:hAnsi="Garamond"/>
          <w:szCs w:val="24"/>
        </w:rPr>
      </w:pPr>
      <w:r w:rsidRPr="002F367B">
        <w:rPr>
          <w:rFonts w:ascii="Garamond" w:hAnsi="Garamond"/>
          <w:szCs w:val="24"/>
        </w:rPr>
        <w:t>Detail any subcontractors proposed and describe their responsibilities and qualifications</w:t>
      </w:r>
      <w:r w:rsidR="00B30C21">
        <w:rPr>
          <w:rFonts w:ascii="Garamond" w:hAnsi="Garamond"/>
          <w:szCs w:val="24"/>
        </w:rPr>
        <w:t xml:space="preserve"> in meeting the RFP requirements</w:t>
      </w:r>
      <w:r w:rsidRPr="002F367B">
        <w:rPr>
          <w:rFonts w:ascii="Garamond" w:hAnsi="Garamond"/>
          <w:szCs w:val="24"/>
        </w:rPr>
        <w:t>.</w:t>
      </w:r>
      <w:r w:rsidR="00B30C21">
        <w:rPr>
          <w:rFonts w:ascii="Garamond" w:hAnsi="Garamond"/>
          <w:szCs w:val="24"/>
        </w:rPr>
        <w:t xml:space="preserve"> Reference RFP sections and requirements as need</w:t>
      </w:r>
      <w:r w:rsidR="00FC4BD6">
        <w:rPr>
          <w:rFonts w:ascii="Garamond" w:hAnsi="Garamond"/>
          <w:szCs w:val="24"/>
        </w:rPr>
        <w:t>ed</w:t>
      </w:r>
      <w:r w:rsidR="00B30C21">
        <w:rPr>
          <w:rFonts w:ascii="Garamond" w:hAnsi="Garamond"/>
          <w:szCs w:val="24"/>
        </w:rPr>
        <w:t xml:space="preserve">. Is the subcontractor a part of your corporation or an external, </w:t>
      </w:r>
      <w:proofErr w:type="gramStart"/>
      <w:r w:rsidR="00B30C21">
        <w:rPr>
          <w:rFonts w:ascii="Garamond" w:hAnsi="Garamond"/>
          <w:szCs w:val="24"/>
        </w:rPr>
        <w:t>third party</w:t>
      </w:r>
      <w:proofErr w:type="gramEnd"/>
      <w:r w:rsidR="00B30C21">
        <w:rPr>
          <w:rFonts w:ascii="Garamond" w:hAnsi="Garamond"/>
          <w:szCs w:val="24"/>
        </w:rPr>
        <w:t xml:space="preserve"> contractor?</w:t>
      </w:r>
    </w:p>
    <w:p w14:paraId="55D85EA8" w14:textId="77777777" w:rsidR="002F367B" w:rsidRPr="002F367B" w:rsidRDefault="002F367B" w:rsidP="002F367B">
      <w:pPr>
        <w:ind w:left="720"/>
        <w:jc w:val="both"/>
        <w:rPr>
          <w:rFonts w:ascii="Garamond" w:hAnsi="Garamond"/>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918"/>
      </w:tblGrid>
      <w:tr w:rsidR="002F367B" w:rsidRPr="002F367B" w14:paraId="55D85EAA" w14:textId="77777777" w:rsidTr="00432D87">
        <w:tc>
          <w:tcPr>
            <w:tcW w:w="9918" w:type="dxa"/>
            <w:shd w:val="clear" w:color="auto" w:fill="FFFF99"/>
          </w:tcPr>
          <w:p w14:paraId="55D85EA9" w14:textId="77777777" w:rsidR="002F367B" w:rsidRPr="002F367B" w:rsidRDefault="002F367B" w:rsidP="00432D87">
            <w:pPr>
              <w:rPr>
                <w:rFonts w:ascii="Garamond" w:hAnsi="Garamond"/>
                <w:b/>
                <w:color w:val="000000"/>
              </w:rPr>
            </w:pPr>
          </w:p>
        </w:tc>
      </w:tr>
    </w:tbl>
    <w:p w14:paraId="55D85EAB" w14:textId="069EC77F" w:rsidR="002F367B" w:rsidRDefault="002F367B" w:rsidP="002F367B">
      <w:pPr>
        <w:jc w:val="both"/>
        <w:rPr>
          <w:rFonts w:ascii="Garamond" w:hAnsi="Garamond"/>
          <w:szCs w:val="24"/>
        </w:rPr>
      </w:pPr>
    </w:p>
    <w:p w14:paraId="1457FCE0" w14:textId="6AD6BE7D" w:rsidR="0012095A" w:rsidRPr="0012095A" w:rsidRDefault="0012095A" w:rsidP="002F367B">
      <w:pPr>
        <w:jc w:val="both"/>
        <w:rPr>
          <w:rFonts w:ascii="Garamond" w:hAnsi="Garamond"/>
          <w:b/>
          <w:bCs/>
          <w:szCs w:val="24"/>
        </w:rPr>
      </w:pPr>
      <w:r w:rsidRPr="0012095A">
        <w:rPr>
          <w:rFonts w:ascii="Garamond" w:hAnsi="Garamond"/>
          <w:b/>
          <w:bCs/>
          <w:szCs w:val="24"/>
        </w:rPr>
        <w:t>Key Personnel</w:t>
      </w:r>
    </w:p>
    <w:p w14:paraId="4B56AB35" w14:textId="77777777" w:rsidR="0012095A" w:rsidRPr="002F367B" w:rsidRDefault="0012095A" w:rsidP="002F367B">
      <w:pPr>
        <w:jc w:val="both"/>
        <w:rPr>
          <w:rFonts w:ascii="Garamond" w:hAnsi="Garamond"/>
          <w:szCs w:val="24"/>
        </w:rPr>
      </w:pPr>
    </w:p>
    <w:p w14:paraId="55D85EAC" w14:textId="5B081D0D" w:rsidR="002F367B" w:rsidRPr="008C1B72" w:rsidRDefault="002F367B">
      <w:pPr>
        <w:numPr>
          <w:ilvl w:val="0"/>
          <w:numId w:val="9"/>
        </w:numPr>
        <w:jc w:val="both"/>
        <w:rPr>
          <w:rFonts w:ascii="Garamond" w:hAnsi="Garamond"/>
          <w:szCs w:val="24"/>
        </w:rPr>
      </w:pPr>
      <w:r w:rsidRPr="002F367B">
        <w:rPr>
          <w:rFonts w:ascii="Garamond" w:hAnsi="Garamond"/>
          <w:szCs w:val="24"/>
        </w:rPr>
        <w:t>List the key personnel</w:t>
      </w:r>
      <w:r w:rsidR="008C1B72">
        <w:rPr>
          <w:rFonts w:ascii="Garamond" w:hAnsi="Garamond"/>
          <w:szCs w:val="24"/>
        </w:rPr>
        <w:t xml:space="preserve"> from the </w:t>
      </w:r>
      <w:r w:rsidR="00AF2CB6">
        <w:rPr>
          <w:rFonts w:ascii="Garamond" w:hAnsi="Garamond"/>
          <w:szCs w:val="24"/>
        </w:rPr>
        <w:t>R</w:t>
      </w:r>
      <w:r w:rsidR="008C1B72">
        <w:rPr>
          <w:rFonts w:ascii="Garamond" w:hAnsi="Garamond"/>
          <w:szCs w:val="24"/>
        </w:rPr>
        <w:t>espondent and proposed subcontractor(s)</w:t>
      </w:r>
      <w:r w:rsidRPr="008C1B72">
        <w:rPr>
          <w:rFonts w:ascii="Garamond" w:hAnsi="Garamond"/>
          <w:szCs w:val="24"/>
        </w:rPr>
        <w:t xml:space="preserve"> that will be </w:t>
      </w:r>
      <w:r w:rsidR="008C1B72">
        <w:rPr>
          <w:rFonts w:ascii="Garamond" w:hAnsi="Garamond"/>
          <w:szCs w:val="24"/>
        </w:rPr>
        <w:t>executing</w:t>
      </w:r>
      <w:r w:rsidRPr="008C1B72">
        <w:rPr>
          <w:rFonts w:ascii="Garamond" w:hAnsi="Garamond"/>
          <w:szCs w:val="24"/>
        </w:rPr>
        <w:t xml:space="preserve"> the work and describe their experience and qualifications performing the proposed test methods. How will the respondent ensure that all personnel </w:t>
      </w:r>
      <w:r w:rsidR="008C1B72">
        <w:rPr>
          <w:rFonts w:ascii="Garamond" w:hAnsi="Garamond"/>
          <w:szCs w:val="24"/>
        </w:rPr>
        <w:t xml:space="preserve">(respondent and subcontractor(s)) </w:t>
      </w:r>
      <w:r w:rsidRPr="008C1B72">
        <w:rPr>
          <w:rFonts w:ascii="Garamond" w:hAnsi="Garamond"/>
          <w:szCs w:val="24"/>
        </w:rPr>
        <w:t xml:space="preserve">working on </w:t>
      </w:r>
      <w:r w:rsidR="008C1B72">
        <w:rPr>
          <w:rFonts w:ascii="Garamond" w:hAnsi="Garamond"/>
          <w:szCs w:val="24"/>
        </w:rPr>
        <w:t xml:space="preserve">the contract </w:t>
      </w:r>
      <w:r w:rsidRPr="008C1B72">
        <w:rPr>
          <w:rFonts w:ascii="Garamond" w:hAnsi="Garamond"/>
          <w:szCs w:val="24"/>
        </w:rPr>
        <w:t>will meet the minimum requirements for the respective procedure as listed in the Technical Requirements?</w:t>
      </w:r>
    </w:p>
    <w:p w14:paraId="55D85EAD" w14:textId="77777777" w:rsidR="002F367B" w:rsidRPr="002F367B" w:rsidRDefault="002F367B" w:rsidP="002F367B">
      <w:pPr>
        <w:ind w:left="720"/>
        <w:jc w:val="both"/>
        <w:rPr>
          <w:rFonts w:ascii="Garamond" w:hAnsi="Garamond"/>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918"/>
      </w:tblGrid>
      <w:tr w:rsidR="002F367B" w:rsidRPr="002F367B" w14:paraId="55D85EAF" w14:textId="77777777" w:rsidTr="00432D87">
        <w:tc>
          <w:tcPr>
            <w:tcW w:w="9918" w:type="dxa"/>
            <w:shd w:val="clear" w:color="auto" w:fill="FFFF99"/>
          </w:tcPr>
          <w:p w14:paraId="55D85EAE" w14:textId="77777777" w:rsidR="002F367B" w:rsidRPr="002F367B" w:rsidRDefault="002F367B" w:rsidP="00432D87">
            <w:pPr>
              <w:rPr>
                <w:rFonts w:ascii="Garamond" w:hAnsi="Garamond"/>
                <w:b/>
                <w:color w:val="000000"/>
              </w:rPr>
            </w:pPr>
          </w:p>
        </w:tc>
      </w:tr>
    </w:tbl>
    <w:p w14:paraId="55D85EB0" w14:textId="56F2FC60" w:rsidR="002F367B" w:rsidRDefault="002F367B" w:rsidP="002F367B">
      <w:pPr>
        <w:jc w:val="both"/>
        <w:rPr>
          <w:rFonts w:ascii="Garamond" w:hAnsi="Garamond"/>
        </w:rPr>
      </w:pPr>
    </w:p>
    <w:p w14:paraId="42C8CCD6" w14:textId="71CC76B2" w:rsidR="0012095A" w:rsidRPr="0012095A" w:rsidRDefault="0012095A" w:rsidP="002F367B">
      <w:pPr>
        <w:jc w:val="both"/>
        <w:rPr>
          <w:rFonts w:ascii="Garamond" w:hAnsi="Garamond"/>
          <w:b/>
          <w:bCs/>
        </w:rPr>
      </w:pPr>
      <w:r w:rsidRPr="0012095A">
        <w:rPr>
          <w:rFonts w:ascii="Garamond" w:hAnsi="Garamond"/>
          <w:b/>
          <w:bCs/>
        </w:rPr>
        <w:t>Quality Assurance/Quality Control Program</w:t>
      </w:r>
    </w:p>
    <w:p w14:paraId="4BF272AA" w14:textId="77777777" w:rsidR="0012095A" w:rsidRPr="002F367B" w:rsidRDefault="0012095A" w:rsidP="002F367B">
      <w:pPr>
        <w:jc w:val="both"/>
        <w:rPr>
          <w:rFonts w:ascii="Garamond" w:hAnsi="Garamond"/>
        </w:rPr>
      </w:pPr>
    </w:p>
    <w:p w14:paraId="55D85EB1" w14:textId="06D0E6B3" w:rsidR="002F367B" w:rsidRPr="002F367B" w:rsidRDefault="002F367B" w:rsidP="002F367B">
      <w:pPr>
        <w:numPr>
          <w:ilvl w:val="0"/>
          <w:numId w:val="9"/>
        </w:numPr>
        <w:jc w:val="both"/>
        <w:rPr>
          <w:rFonts w:ascii="Garamond" w:hAnsi="Garamond"/>
          <w:szCs w:val="24"/>
        </w:rPr>
      </w:pPr>
      <w:r w:rsidRPr="002F367B">
        <w:rPr>
          <w:rFonts w:ascii="Garamond" w:hAnsi="Garamond"/>
          <w:szCs w:val="24"/>
        </w:rPr>
        <w:t xml:space="preserve">Please provide the </w:t>
      </w:r>
      <w:r w:rsidR="00AF2CB6">
        <w:rPr>
          <w:rFonts w:ascii="Garamond" w:hAnsi="Garamond"/>
          <w:szCs w:val="24"/>
        </w:rPr>
        <w:t>R</w:t>
      </w:r>
      <w:r w:rsidRPr="002F367B">
        <w:rPr>
          <w:rFonts w:ascii="Garamond" w:hAnsi="Garamond"/>
          <w:szCs w:val="24"/>
        </w:rPr>
        <w:t>espondent’s</w:t>
      </w:r>
      <w:r w:rsidR="008C1B72">
        <w:rPr>
          <w:rFonts w:ascii="Garamond" w:hAnsi="Garamond"/>
          <w:szCs w:val="24"/>
        </w:rPr>
        <w:t xml:space="preserve"> and subcontractor’s</w:t>
      </w:r>
      <w:r w:rsidRPr="002F367B">
        <w:rPr>
          <w:rFonts w:ascii="Garamond" w:hAnsi="Garamond"/>
          <w:szCs w:val="24"/>
        </w:rPr>
        <w:t xml:space="preserve"> Quality Assurance/Quality Control (QA/QC) Program </w:t>
      </w:r>
      <w:r w:rsidR="008C1B72">
        <w:rPr>
          <w:rFonts w:ascii="Garamond" w:hAnsi="Garamond"/>
          <w:szCs w:val="24"/>
        </w:rPr>
        <w:t xml:space="preserve">that </w:t>
      </w:r>
      <w:proofErr w:type="gramStart"/>
      <w:r w:rsidR="008C1B72">
        <w:rPr>
          <w:rFonts w:ascii="Garamond" w:hAnsi="Garamond"/>
          <w:szCs w:val="24"/>
        </w:rPr>
        <w:t xml:space="preserve">is </w:t>
      </w:r>
      <w:r w:rsidRPr="002F367B">
        <w:rPr>
          <w:rFonts w:ascii="Garamond" w:hAnsi="Garamond"/>
          <w:szCs w:val="24"/>
        </w:rPr>
        <w:t>capable of demonstrating</w:t>
      </w:r>
      <w:proofErr w:type="gramEnd"/>
      <w:r w:rsidRPr="002F367B">
        <w:rPr>
          <w:rFonts w:ascii="Garamond" w:hAnsi="Garamond"/>
          <w:szCs w:val="24"/>
        </w:rPr>
        <w:t xml:space="preserve"> that data </w:t>
      </w:r>
      <w:r w:rsidR="008C1B72">
        <w:rPr>
          <w:rFonts w:ascii="Garamond" w:hAnsi="Garamond"/>
          <w:szCs w:val="24"/>
        </w:rPr>
        <w:t xml:space="preserve">generated </w:t>
      </w:r>
      <w:r w:rsidR="0076407C">
        <w:rPr>
          <w:rFonts w:ascii="Garamond" w:hAnsi="Garamond"/>
          <w:szCs w:val="24"/>
        </w:rPr>
        <w:t>meets quality level specified by any Task, method or condition of this RFP</w:t>
      </w:r>
      <w:r w:rsidRPr="002F367B">
        <w:rPr>
          <w:rFonts w:ascii="Garamond" w:hAnsi="Garamond"/>
          <w:szCs w:val="24"/>
        </w:rPr>
        <w:t xml:space="preserve">. Contractors must be able to validate each method used and each analysis performed by that method using the QA/QC Program.  </w:t>
      </w:r>
      <w:r w:rsidR="008C1B72">
        <w:rPr>
          <w:rFonts w:ascii="Garamond" w:hAnsi="Garamond"/>
          <w:szCs w:val="24"/>
        </w:rPr>
        <w:t xml:space="preserve">The </w:t>
      </w:r>
      <w:r w:rsidR="00AF2CB6">
        <w:rPr>
          <w:rFonts w:ascii="Garamond" w:hAnsi="Garamond"/>
          <w:szCs w:val="24"/>
        </w:rPr>
        <w:t>R</w:t>
      </w:r>
      <w:r w:rsidR="008C1B72">
        <w:rPr>
          <w:rFonts w:ascii="Garamond" w:hAnsi="Garamond"/>
          <w:szCs w:val="24"/>
        </w:rPr>
        <w:t xml:space="preserve">espondent </w:t>
      </w:r>
      <w:r w:rsidRPr="002F367B">
        <w:rPr>
          <w:rFonts w:ascii="Garamond" w:hAnsi="Garamond"/>
          <w:szCs w:val="24"/>
        </w:rPr>
        <w:t>Contractor’s agent(s) at each location must submit separate QA/QC documentation.</w:t>
      </w:r>
    </w:p>
    <w:p w14:paraId="55D85EB2" w14:textId="77777777" w:rsidR="002F367B" w:rsidRPr="002F367B" w:rsidRDefault="002F367B" w:rsidP="002F367B">
      <w:pPr>
        <w:ind w:left="720"/>
        <w:jc w:val="both"/>
        <w:rPr>
          <w:rFonts w:ascii="Garamond" w:hAnsi="Garamond"/>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918"/>
      </w:tblGrid>
      <w:tr w:rsidR="002F367B" w:rsidRPr="002F367B" w14:paraId="55D85EB4" w14:textId="77777777" w:rsidTr="00432D87">
        <w:tc>
          <w:tcPr>
            <w:tcW w:w="9918" w:type="dxa"/>
            <w:shd w:val="clear" w:color="auto" w:fill="FFFF99"/>
          </w:tcPr>
          <w:p w14:paraId="55D85EB3" w14:textId="77777777" w:rsidR="002F367B" w:rsidRPr="002F367B" w:rsidRDefault="002F367B" w:rsidP="00AF2CB6">
            <w:pPr>
              <w:keepNext/>
              <w:keepLines/>
              <w:rPr>
                <w:rFonts w:ascii="Garamond" w:hAnsi="Garamond"/>
                <w:b/>
                <w:color w:val="000000"/>
              </w:rPr>
            </w:pPr>
          </w:p>
        </w:tc>
      </w:tr>
    </w:tbl>
    <w:p w14:paraId="3447F206" w14:textId="77777777" w:rsidR="00702309" w:rsidRDefault="00702309" w:rsidP="00AF2CB6">
      <w:pPr>
        <w:keepNext/>
        <w:keepLines/>
        <w:jc w:val="both"/>
        <w:rPr>
          <w:rFonts w:ascii="Garamond" w:hAnsi="Garamond"/>
          <w:b/>
          <w:bCs/>
          <w:szCs w:val="24"/>
        </w:rPr>
      </w:pPr>
    </w:p>
    <w:p w14:paraId="55D85EB5" w14:textId="55082388" w:rsidR="002F367B" w:rsidRPr="0012095A" w:rsidRDefault="0012095A" w:rsidP="00AF2CB6">
      <w:pPr>
        <w:keepNext/>
        <w:keepLines/>
        <w:jc w:val="both"/>
        <w:rPr>
          <w:rFonts w:ascii="Garamond" w:hAnsi="Garamond"/>
          <w:b/>
          <w:bCs/>
          <w:szCs w:val="24"/>
        </w:rPr>
      </w:pPr>
      <w:r w:rsidRPr="0012095A">
        <w:rPr>
          <w:rFonts w:ascii="Garamond" w:hAnsi="Garamond"/>
          <w:b/>
          <w:bCs/>
          <w:szCs w:val="24"/>
        </w:rPr>
        <w:t>Analytical Reporting/Explanations Available</w:t>
      </w:r>
    </w:p>
    <w:p w14:paraId="14D581CD" w14:textId="77777777" w:rsidR="0012095A" w:rsidRPr="002F367B" w:rsidRDefault="0012095A" w:rsidP="00AF2CB6">
      <w:pPr>
        <w:keepNext/>
        <w:keepLines/>
        <w:ind w:left="720"/>
        <w:jc w:val="both"/>
        <w:rPr>
          <w:rFonts w:ascii="Garamond" w:hAnsi="Garamond"/>
          <w:szCs w:val="24"/>
        </w:rPr>
      </w:pPr>
    </w:p>
    <w:p w14:paraId="55D85EB6" w14:textId="5298DFB3" w:rsidR="002F367B" w:rsidRPr="002F367B" w:rsidRDefault="002F367B" w:rsidP="00AF2CB6">
      <w:pPr>
        <w:keepNext/>
        <w:keepLines/>
        <w:numPr>
          <w:ilvl w:val="0"/>
          <w:numId w:val="9"/>
        </w:numPr>
        <w:jc w:val="both"/>
        <w:rPr>
          <w:rFonts w:ascii="Garamond" w:hAnsi="Garamond"/>
          <w:szCs w:val="24"/>
        </w:rPr>
      </w:pPr>
      <w:r w:rsidRPr="002F367B">
        <w:rPr>
          <w:rFonts w:ascii="Garamond" w:hAnsi="Garamond"/>
          <w:szCs w:val="24"/>
        </w:rPr>
        <w:t xml:space="preserve">What is the </w:t>
      </w:r>
      <w:r w:rsidR="00C95EAD">
        <w:rPr>
          <w:rFonts w:ascii="Garamond" w:hAnsi="Garamond"/>
          <w:szCs w:val="24"/>
        </w:rPr>
        <w:t>R</w:t>
      </w:r>
      <w:r w:rsidRPr="002F367B">
        <w:rPr>
          <w:rFonts w:ascii="Garamond" w:hAnsi="Garamond"/>
          <w:szCs w:val="24"/>
        </w:rPr>
        <w:t>espondent’s plan and capability of supplying IDEM/OWQ with an analytical report, in both written and electronic formats and in accordance with the specifications outlined in the Attachment</w:t>
      </w:r>
      <w:r w:rsidR="00967A42">
        <w:rPr>
          <w:rFonts w:ascii="Garamond" w:hAnsi="Garamond"/>
          <w:szCs w:val="24"/>
        </w:rPr>
        <w:t>s</w:t>
      </w:r>
      <w:r w:rsidRPr="002F367B">
        <w:rPr>
          <w:rFonts w:ascii="Garamond" w:hAnsi="Garamond"/>
          <w:szCs w:val="24"/>
        </w:rPr>
        <w:t xml:space="preserve"> </w:t>
      </w:r>
      <w:r w:rsidR="00533592">
        <w:rPr>
          <w:rFonts w:ascii="Garamond" w:hAnsi="Garamond"/>
          <w:szCs w:val="24"/>
        </w:rPr>
        <w:t xml:space="preserve">D1, </w:t>
      </w:r>
      <w:r w:rsidRPr="002F367B">
        <w:rPr>
          <w:rFonts w:ascii="Garamond" w:hAnsi="Garamond"/>
          <w:szCs w:val="24"/>
        </w:rPr>
        <w:t>D4</w:t>
      </w:r>
      <w:r w:rsidR="00967A42">
        <w:rPr>
          <w:rFonts w:ascii="Garamond" w:hAnsi="Garamond"/>
          <w:szCs w:val="24"/>
        </w:rPr>
        <w:t>, D5</w:t>
      </w:r>
      <w:r w:rsidR="00292BC2">
        <w:rPr>
          <w:rFonts w:ascii="Garamond" w:hAnsi="Garamond"/>
          <w:szCs w:val="24"/>
        </w:rPr>
        <w:t xml:space="preserve"> and each </w:t>
      </w:r>
      <w:r w:rsidR="005F5C12">
        <w:rPr>
          <w:rFonts w:ascii="Garamond" w:hAnsi="Garamond"/>
          <w:szCs w:val="24"/>
        </w:rPr>
        <w:t xml:space="preserve">Task outlined in </w:t>
      </w:r>
      <w:r w:rsidR="00D116C2">
        <w:rPr>
          <w:rFonts w:ascii="Garamond" w:hAnsi="Garamond"/>
          <w:szCs w:val="24"/>
        </w:rPr>
        <w:t>A</w:t>
      </w:r>
      <w:r w:rsidR="005F5C12">
        <w:rPr>
          <w:rFonts w:ascii="Garamond" w:hAnsi="Garamond"/>
          <w:szCs w:val="24"/>
        </w:rPr>
        <w:t xml:space="preserve">ttachment </w:t>
      </w:r>
      <w:r w:rsidR="00D116C2">
        <w:rPr>
          <w:rFonts w:ascii="Garamond" w:hAnsi="Garamond"/>
          <w:szCs w:val="24"/>
        </w:rPr>
        <w:t>D2</w:t>
      </w:r>
      <w:r w:rsidRPr="002F367B">
        <w:rPr>
          <w:rFonts w:ascii="Garamond" w:hAnsi="Garamond"/>
          <w:szCs w:val="24"/>
        </w:rPr>
        <w:t>, for each analysis conducted?</w:t>
      </w:r>
      <w:r w:rsidR="00292BC2">
        <w:rPr>
          <w:rFonts w:ascii="Garamond" w:hAnsi="Garamond"/>
          <w:szCs w:val="24"/>
        </w:rPr>
        <w:t xml:space="preserve"> </w:t>
      </w:r>
      <w:r w:rsidR="002B210B">
        <w:rPr>
          <w:rFonts w:ascii="Garamond" w:hAnsi="Garamond"/>
          <w:szCs w:val="24"/>
        </w:rPr>
        <w:t xml:space="preserve">Provide examples of </w:t>
      </w:r>
      <w:r w:rsidR="00112892">
        <w:rPr>
          <w:rFonts w:ascii="Garamond" w:hAnsi="Garamond"/>
          <w:szCs w:val="24"/>
        </w:rPr>
        <w:t xml:space="preserve">a report or report format that meets IDEM/OWQ minimum </w:t>
      </w:r>
      <w:r w:rsidR="00813F91">
        <w:rPr>
          <w:rFonts w:ascii="Garamond" w:hAnsi="Garamond"/>
          <w:szCs w:val="24"/>
        </w:rPr>
        <w:t xml:space="preserve">Data Quality </w:t>
      </w:r>
      <w:r w:rsidR="00127F34">
        <w:rPr>
          <w:rFonts w:ascii="Garamond" w:hAnsi="Garamond"/>
          <w:szCs w:val="24"/>
        </w:rPr>
        <w:t>Assessment</w:t>
      </w:r>
      <w:r w:rsidR="00813F91">
        <w:rPr>
          <w:rFonts w:ascii="Garamond" w:hAnsi="Garamond"/>
          <w:szCs w:val="24"/>
        </w:rPr>
        <w:t xml:space="preserve"> </w:t>
      </w:r>
      <w:r w:rsidR="00127F34">
        <w:rPr>
          <w:rFonts w:ascii="Garamond" w:hAnsi="Garamond"/>
          <w:szCs w:val="24"/>
        </w:rPr>
        <w:t>(DQA)</w:t>
      </w:r>
      <w:r w:rsidR="00813F91">
        <w:rPr>
          <w:rFonts w:ascii="Garamond" w:hAnsi="Garamond"/>
          <w:szCs w:val="24"/>
        </w:rPr>
        <w:t xml:space="preserve"> reporting requirements</w:t>
      </w:r>
      <w:r w:rsidR="00127F34">
        <w:rPr>
          <w:rFonts w:ascii="Garamond" w:hAnsi="Garamond"/>
          <w:szCs w:val="24"/>
        </w:rPr>
        <w:t xml:space="preserve"> for DQA3</w:t>
      </w:r>
      <w:r w:rsidR="00567495">
        <w:rPr>
          <w:rFonts w:ascii="Garamond" w:hAnsi="Garamond"/>
          <w:szCs w:val="24"/>
        </w:rPr>
        <w:t>.</w:t>
      </w:r>
      <w:r w:rsidR="002B210B">
        <w:rPr>
          <w:rFonts w:ascii="Garamond" w:hAnsi="Garamond"/>
          <w:szCs w:val="24"/>
        </w:rPr>
        <w:t xml:space="preserve"> </w:t>
      </w:r>
      <w:r w:rsidRPr="002F367B">
        <w:rPr>
          <w:rFonts w:ascii="Garamond" w:hAnsi="Garamond"/>
          <w:szCs w:val="24"/>
        </w:rPr>
        <w:t xml:space="preserve">When explanations of reports are necessary, they will be provided by the Contractor’s personnel. </w:t>
      </w:r>
    </w:p>
    <w:p w14:paraId="55D85EB7" w14:textId="77777777" w:rsidR="002F367B" w:rsidRPr="002F367B" w:rsidRDefault="002F367B" w:rsidP="002F367B">
      <w:pPr>
        <w:ind w:left="720"/>
        <w:jc w:val="both"/>
        <w:rPr>
          <w:rFonts w:ascii="Garamond" w:hAnsi="Garamond"/>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918"/>
      </w:tblGrid>
      <w:tr w:rsidR="002F367B" w:rsidRPr="002F367B" w14:paraId="55D85EB9" w14:textId="77777777" w:rsidTr="00432D87">
        <w:tc>
          <w:tcPr>
            <w:tcW w:w="9918" w:type="dxa"/>
            <w:shd w:val="clear" w:color="auto" w:fill="FFFF99"/>
          </w:tcPr>
          <w:p w14:paraId="55D85EB8" w14:textId="77777777" w:rsidR="002F367B" w:rsidRPr="002F367B" w:rsidRDefault="002F367B" w:rsidP="00432D87">
            <w:pPr>
              <w:rPr>
                <w:rFonts w:ascii="Garamond" w:hAnsi="Garamond"/>
                <w:b/>
                <w:color w:val="000000"/>
              </w:rPr>
            </w:pPr>
          </w:p>
        </w:tc>
      </w:tr>
    </w:tbl>
    <w:p w14:paraId="55D85EBA" w14:textId="697069BE" w:rsidR="002F367B" w:rsidRDefault="002F367B" w:rsidP="002F367B">
      <w:pPr>
        <w:jc w:val="both"/>
        <w:rPr>
          <w:rFonts w:ascii="Garamond" w:hAnsi="Garamond"/>
          <w:szCs w:val="24"/>
        </w:rPr>
      </w:pPr>
    </w:p>
    <w:p w14:paraId="189588F3" w14:textId="3BB38D79" w:rsidR="0012095A" w:rsidRDefault="0012095A" w:rsidP="002F367B">
      <w:pPr>
        <w:jc w:val="both"/>
        <w:rPr>
          <w:rFonts w:ascii="Garamond" w:hAnsi="Garamond"/>
          <w:szCs w:val="24"/>
        </w:rPr>
      </w:pPr>
    </w:p>
    <w:p w14:paraId="72472176" w14:textId="573620F4" w:rsidR="0012095A" w:rsidRPr="0012095A" w:rsidRDefault="0012095A" w:rsidP="002F367B">
      <w:pPr>
        <w:jc w:val="both"/>
        <w:rPr>
          <w:rFonts w:ascii="Garamond" w:hAnsi="Garamond"/>
          <w:b/>
          <w:bCs/>
          <w:szCs w:val="24"/>
        </w:rPr>
      </w:pPr>
      <w:r w:rsidRPr="0012095A">
        <w:rPr>
          <w:rFonts w:ascii="Garamond" w:hAnsi="Garamond"/>
          <w:b/>
          <w:bCs/>
          <w:szCs w:val="24"/>
        </w:rPr>
        <w:t xml:space="preserve">Facilities Diagram, Description, and Instrumentation </w:t>
      </w:r>
    </w:p>
    <w:p w14:paraId="529B0FB9" w14:textId="77777777" w:rsidR="0012095A" w:rsidRPr="002F367B" w:rsidRDefault="0012095A" w:rsidP="002F367B">
      <w:pPr>
        <w:jc w:val="both"/>
        <w:rPr>
          <w:rFonts w:ascii="Garamond" w:hAnsi="Garamond"/>
          <w:szCs w:val="24"/>
        </w:rPr>
      </w:pPr>
    </w:p>
    <w:p w14:paraId="55D85EBB" w14:textId="77777777" w:rsidR="002F367B" w:rsidRPr="002F367B" w:rsidRDefault="002F367B" w:rsidP="002F367B">
      <w:pPr>
        <w:numPr>
          <w:ilvl w:val="0"/>
          <w:numId w:val="9"/>
        </w:numPr>
        <w:jc w:val="both"/>
        <w:rPr>
          <w:rFonts w:ascii="Garamond" w:hAnsi="Garamond"/>
          <w:szCs w:val="24"/>
        </w:rPr>
      </w:pPr>
      <w:r w:rsidRPr="002F367B">
        <w:rPr>
          <w:rFonts w:ascii="Garamond" w:hAnsi="Garamond"/>
          <w:szCs w:val="24"/>
        </w:rPr>
        <w:t>Provide a facilities diagram, description, and instrumentation information that is up-to-date, and suitable for the test methods proposed.  Include a detailed, descriptive list of the major instrumentation that will be used to perform Contract work.</w:t>
      </w:r>
    </w:p>
    <w:p w14:paraId="55D85EBC" w14:textId="77777777" w:rsidR="002F367B" w:rsidRPr="002F367B" w:rsidRDefault="002F367B" w:rsidP="002F367B">
      <w:pPr>
        <w:ind w:left="720"/>
        <w:jc w:val="both"/>
        <w:rPr>
          <w:rFonts w:ascii="Garamond" w:hAnsi="Garamond"/>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918"/>
      </w:tblGrid>
      <w:tr w:rsidR="002F367B" w:rsidRPr="002F367B" w14:paraId="55D85EBE" w14:textId="77777777" w:rsidTr="00432D87">
        <w:tc>
          <w:tcPr>
            <w:tcW w:w="9918" w:type="dxa"/>
            <w:shd w:val="clear" w:color="auto" w:fill="FFFF99"/>
          </w:tcPr>
          <w:p w14:paraId="55D85EBD" w14:textId="77777777" w:rsidR="002F367B" w:rsidRPr="002F367B" w:rsidRDefault="002F367B" w:rsidP="00432D87">
            <w:pPr>
              <w:rPr>
                <w:rFonts w:ascii="Garamond" w:hAnsi="Garamond"/>
                <w:b/>
                <w:color w:val="000000"/>
              </w:rPr>
            </w:pPr>
          </w:p>
        </w:tc>
      </w:tr>
    </w:tbl>
    <w:p w14:paraId="55D85EBF" w14:textId="21B7194E" w:rsidR="002F367B" w:rsidRDefault="002F367B" w:rsidP="002F367B">
      <w:pPr>
        <w:jc w:val="both"/>
        <w:rPr>
          <w:rFonts w:ascii="Garamond" w:hAnsi="Garamond"/>
          <w:szCs w:val="24"/>
        </w:rPr>
      </w:pPr>
    </w:p>
    <w:p w14:paraId="08528ACC" w14:textId="63479335" w:rsidR="0012095A" w:rsidRPr="0012095A" w:rsidRDefault="0012095A" w:rsidP="002F367B">
      <w:pPr>
        <w:jc w:val="both"/>
        <w:rPr>
          <w:rFonts w:ascii="Garamond" w:hAnsi="Garamond"/>
          <w:b/>
          <w:bCs/>
          <w:szCs w:val="24"/>
        </w:rPr>
      </w:pPr>
      <w:r w:rsidRPr="0012095A">
        <w:rPr>
          <w:rFonts w:ascii="Garamond" w:hAnsi="Garamond"/>
          <w:b/>
          <w:bCs/>
          <w:szCs w:val="24"/>
        </w:rPr>
        <w:t xml:space="preserve">Plan to Participate in a </w:t>
      </w:r>
      <w:r w:rsidR="006663C5">
        <w:rPr>
          <w:rFonts w:ascii="Garamond" w:hAnsi="Garamond"/>
          <w:b/>
          <w:bCs/>
          <w:szCs w:val="24"/>
        </w:rPr>
        <w:t>Proficiency Testing (</w:t>
      </w:r>
      <w:r w:rsidRPr="0012095A">
        <w:rPr>
          <w:rFonts w:ascii="Garamond" w:hAnsi="Garamond"/>
          <w:b/>
          <w:bCs/>
          <w:szCs w:val="24"/>
        </w:rPr>
        <w:t>PT</w:t>
      </w:r>
      <w:r w:rsidR="006663C5">
        <w:rPr>
          <w:rFonts w:ascii="Garamond" w:hAnsi="Garamond"/>
          <w:b/>
          <w:bCs/>
          <w:szCs w:val="24"/>
        </w:rPr>
        <w:t>)</w:t>
      </w:r>
      <w:r w:rsidRPr="0012095A">
        <w:rPr>
          <w:rFonts w:ascii="Garamond" w:hAnsi="Garamond"/>
          <w:b/>
          <w:bCs/>
          <w:szCs w:val="24"/>
        </w:rPr>
        <w:t xml:space="preserve"> Sample Program</w:t>
      </w:r>
    </w:p>
    <w:p w14:paraId="090CA5D9" w14:textId="77777777" w:rsidR="0012095A" w:rsidRPr="002F367B" w:rsidRDefault="0012095A" w:rsidP="002F367B">
      <w:pPr>
        <w:jc w:val="both"/>
        <w:rPr>
          <w:rFonts w:ascii="Garamond" w:hAnsi="Garamond"/>
          <w:szCs w:val="24"/>
        </w:rPr>
      </w:pPr>
    </w:p>
    <w:p w14:paraId="55D85EC0" w14:textId="0E98CE3D" w:rsidR="002F367B" w:rsidRPr="002F367B" w:rsidRDefault="002F367B" w:rsidP="002F367B">
      <w:pPr>
        <w:numPr>
          <w:ilvl w:val="0"/>
          <w:numId w:val="9"/>
        </w:numPr>
        <w:jc w:val="both"/>
        <w:rPr>
          <w:rFonts w:ascii="Garamond" w:hAnsi="Garamond"/>
          <w:szCs w:val="24"/>
        </w:rPr>
      </w:pPr>
      <w:r w:rsidRPr="002F367B">
        <w:rPr>
          <w:rFonts w:ascii="Garamond" w:hAnsi="Garamond"/>
          <w:szCs w:val="24"/>
        </w:rPr>
        <w:t xml:space="preserve">What is the Respondent’s plan to participate in a </w:t>
      </w:r>
      <w:r w:rsidR="006663C5">
        <w:rPr>
          <w:rFonts w:ascii="Garamond" w:hAnsi="Garamond"/>
          <w:szCs w:val="24"/>
        </w:rPr>
        <w:t>Proficiency Testing (</w:t>
      </w:r>
      <w:r w:rsidRPr="002F367B">
        <w:rPr>
          <w:rFonts w:ascii="Garamond" w:hAnsi="Garamond"/>
          <w:szCs w:val="24"/>
        </w:rPr>
        <w:t>PT</w:t>
      </w:r>
      <w:r w:rsidR="006663C5">
        <w:rPr>
          <w:rFonts w:ascii="Garamond" w:hAnsi="Garamond"/>
          <w:szCs w:val="24"/>
        </w:rPr>
        <w:t>)</w:t>
      </w:r>
      <w:r w:rsidRPr="002F367B">
        <w:rPr>
          <w:rFonts w:ascii="Garamond" w:hAnsi="Garamond"/>
          <w:szCs w:val="24"/>
        </w:rPr>
        <w:t xml:space="preserve"> sample program (formerly known as a Performance Evaluation (PE) sample program) that incorporates all contract analytes available from commercial PT sample providers?  Each location must submit separate PT sample studies.  In the event a contract is awarded, results of all PT studies participated in during the contract period must be reported to IDEM/OWQ.</w:t>
      </w:r>
    </w:p>
    <w:p w14:paraId="55D85EC1" w14:textId="77777777" w:rsidR="002F367B" w:rsidRPr="002F367B" w:rsidRDefault="002F367B" w:rsidP="002F367B">
      <w:pPr>
        <w:ind w:left="720"/>
        <w:jc w:val="both"/>
        <w:rPr>
          <w:rFonts w:ascii="Garamond" w:hAnsi="Garamond"/>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918"/>
      </w:tblGrid>
      <w:tr w:rsidR="002F367B" w:rsidRPr="002F367B" w14:paraId="55D85EC3" w14:textId="77777777" w:rsidTr="00432D87">
        <w:tc>
          <w:tcPr>
            <w:tcW w:w="9918" w:type="dxa"/>
            <w:shd w:val="clear" w:color="auto" w:fill="FFFF99"/>
          </w:tcPr>
          <w:p w14:paraId="55D85EC2" w14:textId="77777777" w:rsidR="002F367B" w:rsidRPr="002F367B" w:rsidRDefault="002F367B" w:rsidP="00432D87">
            <w:pPr>
              <w:rPr>
                <w:rFonts w:ascii="Garamond" w:hAnsi="Garamond"/>
                <w:b/>
                <w:color w:val="000000"/>
              </w:rPr>
            </w:pPr>
          </w:p>
        </w:tc>
      </w:tr>
    </w:tbl>
    <w:p w14:paraId="55D85EC4" w14:textId="45432F14" w:rsidR="002F367B" w:rsidRDefault="002F367B" w:rsidP="002F367B">
      <w:pPr>
        <w:ind w:left="360"/>
        <w:jc w:val="both"/>
        <w:rPr>
          <w:rFonts w:ascii="Garamond" w:hAnsi="Garamond"/>
          <w:szCs w:val="24"/>
        </w:rPr>
      </w:pPr>
    </w:p>
    <w:p w14:paraId="3D71E36A" w14:textId="435A8BFD" w:rsidR="0012095A" w:rsidRPr="0012095A" w:rsidRDefault="0012095A" w:rsidP="0012095A">
      <w:pPr>
        <w:jc w:val="both"/>
        <w:rPr>
          <w:rFonts w:ascii="Garamond" w:hAnsi="Garamond"/>
          <w:b/>
          <w:bCs/>
          <w:szCs w:val="24"/>
        </w:rPr>
      </w:pPr>
      <w:r w:rsidRPr="0012095A">
        <w:rPr>
          <w:rFonts w:ascii="Garamond" w:hAnsi="Garamond"/>
          <w:b/>
          <w:bCs/>
          <w:szCs w:val="24"/>
        </w:rPr>
        <w:t xml:space="preserve">Previous Two (2) Years’ </w:t>
      </w:r>
      <w:r w:rsidR="006663C5">
        <w:rPr>
          <w:rFonts w:ascii="Garamond" w:hAnsi="Garamond"/>
          <w:b/>
          <w:bCs/>
          <w:szCs w:val="24"/>
        </w:rPr>
        <w:t>Proficiency Testing (</w:t>
      </w:r>
      <w:r w:rsidRPr="0012095A">
        <w:rPr>
          <w:rFonts w:ascii="Garamond" w:hAnsi="Garamond"/>
          <w:b/>
          <w:bCs/>
          <w:szCs w:val="24"/>
        </w:rPr>
        <w:t>PT</w:t>
      </w:r>
      <w:r w:rsidR="006663C5">
        <w:rPr>
          <w:rFonts w:ascii="Garamond" w:hAnsi="Garamond"/>
          <w:b/>
          <w:bCs/>
          <w:szCs w:val="24"/>
        </w:rPr>
        <w:t>)</w:t>
      </w:r>
      <w:r w:rsidRPr="0012095A">
        <w:rPr>
          <w:rFonts w:ascii="Garamond" w:hAnsi="Garamond"/>
          <w:b/>
          <w:bCs/>
          <w:szCs w:val="24"/>
        </w:rPr>
        <w:t xml:space="preserve"> Results</w:t>
      </w:r>
    </w:p>
    <w:p w14:paraId="4F51511F" w14:textId="77777777" w:rsidR="0012095A" w:rsidRPr="002F367B" w:rsidRDefault="0012095A" w:rsidP="002F367B">
      <w:pPr>
        <w:ind w:left="360"/>
        <w:jc w:val="both"/>
        <w:rPr>
          <w:rFonts w:ascii="Garamond" w:hAnsi="Garamond"/>
          <w:szCs w:val="24"/>
        </w:rPr>
      </w:pPr>
    </w:p>
    <w:p w14:paraId="55D85EC5" w14:textId="77777777" w:rsidR="002F367B" w:rsidRPr="002F367B" w:rsidRDefault="002F367B" w:rsidP="002F367B">
      <w:pPr>
        <w:numPr>
          <w:ilvl w:val="0"/>
          <w:numId w:val="9"/>
        </w:numPr>
        <w:jc w:val="both"/>
        <w:rPr>
          <w:rFonts w:ascii="Garamond" w:hAnsi="Garamond"/>
          <w:szCs w:val="24"/>
        </w:rPr>
      </w:pPr>
      <w:r w:rsidRPr="002F367B">
        <w:rPr>
          <w:rFonts w:ascii="Garamond" w:hAnsi="Garamond"/>
          <w:szCs w:val="24"/>
        </w:rPr>
        <w:t xml:space="preserve">Respondents must submit the previous two (2) years’ PT results for the PT sample program, and for PT programs equivalent to EPA’s former Water Pollution (WP), and Water Supply (WS) round robin. If the Respondent is participating in the USEPA’s Quarterly Blind Sample Evaluations, these results must be submitted.   Include any standard reference material evaluation results for the appropriate biological or sediment matrix.  </w:t>
      </w:r>
    </w:p>
    <w:p w14:paraId="55D85EC6" w14:textId="77777777" w:rsidR="002F367B" w:rsidRPr="002F367B" w:rsidRDefault="002F367B" w:rsidP="002F367B">
      <w:pPr>
        <w:ind w:left="720"/>
        <w:jc w:val="both"/>
        <w:rPr>
          <w:rFonts w:ascii="Garamond" w:hAnsi="Garamond"/>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918"/>
      </w:tblGrid>
      <w:tr w:rsidR="002F367B" w:rsidRPr="002F367B" w14:paraId="55D85EC8" w14:textId="77777777" w:rsidTr="00432D87">
        <w:tc>
          <w:tcPr>
            <w:tcW w:w="9918" w:type="dxa"/>
            <w:shd w:val="clear" w:color="auto" w:fill="FFFF99"/>
          </w:tcPr>
          <w:p w14:paraId="55D85EC7" w14:textId="77777777" w:rsidR="002F367B" w:rsidRPr="002F367B" w:rsidRDefault="002F367B" w:rsidP="00432D87">
            <w:pPr>
              <w:rPr>
                <w:rFonts w:ascii="Garamond" w:hAnsi="Garamond"/>
                <w:b/>
                <w:color w:val="000000"/>
              </w:rPr>
            </w:pPr>
          </w:p>
        </w:tc>
      </w:tr>
    </w:tbl>
    <w:p w14:paraId="55D85EC9" w14:textId="68B5713D" w:rsidR="002F367B" w:rsidRDefault="002F367B" w:rsidP="002F367B">
      <w:pPr>
        <w:ind w:left="360"/>
        <w:jc w:val="both"/>
        <w:rPr>
          <w:rFonts w:ascii="Garamond" w:hAnsi="Garamond"/>
          <w:szCs w:val="24"/>
        </w:rPr>
      </w:pPr>
    </w:p>
    <w:p w14:paraId="13C60FDF" w14:textId="386A122A" w:rsidR="0012095A" w:rsidRPr="0012095A" w:rsidRDefault="007E0F0A" w:rsidP="0012095A">
      <w:pPr>
        <w:jc w:val="both"/>
        <w:rPr>
          <w:rFonts w:ascii="Garamond" w:hAnsi="Garamond"/>
          <w:b/>
          <w:bCs/>
          <w:szCs w:val="24"/>
        </w:rPr>
      </w:pPr>
      <w:r>
        <w:rPr>
          <w:rFonts w:ascii="Garamond" w:hAnsi="Garamond"/>
          <w:b/>
          <w:bCs/>
          <w:szCs w:val="24"/>
        </w:rPr>
        <w:t>Method Detection Limit (</w:t>
      </w:r>
      <w:r w:rsidR="0012095A" w:rsidRPr="0012095A">
        <w:rPr>
          <w:rFonts w:ascii="Garamond" w:hAnsi="Garamond"/>
          <w:b/>
          <w:bCs/>
          <w:szCs w:val="24"/>
        </w:rPr>
        <w:t>MDL</w:t>
      </w:r>
      <w:r>
        <w:rPr>
          <w:rFonts w:ascii="Garamond" w:hAnsi="Garamond"/>
          <w:b/>
          <w:bCs/>
          <w:szCs w:val="24"/>
        </w:rPr>
        <w:t>)</w:t>
      </w:r>
      <w:r w:rsidR="0012095A" w:rsidRPr="0012095A">
        <w:rPr>
          <w:rFonts w:ascii="Garamond" w:hAnsi="Garamond"/>
          <w:b/>
          <w:bCs/>
          <w:szCs w:val="24"/>
        </w:rPr>
        <w:t xml:space="preserve"> Studies</w:t>
      </w:r>
    </w:p>
    <w:p w14:paraId="4D202960" w14:textId="77777777" w:rsidR="0012095A" w:rsidRPr="002F367B" w:rsidRDefault="0012095A" w:rsidP="002F367B">
      <w:pPr>
        <w:ind w:left="360"/>
        <w:jc w:val="both"/>
        <w:rPr>
          <w:rFonts w:ascii="Garamond" w:hAnsi="Garamond"/>
          <w:szCs w:val="24"/>
        </w:rPr>
      </w:pPr>
    </w:p>
    <w:p w14:paraId="1A1DBD0C" w14:textId="44B1F710" w:rsidR="0093374A" w:rsidRDefault="002F367B" w:rsidP="0093374A">
      <w:pPr>
        <w:numPr>
          <w:ilvl w:val="0"/>
          <w:numId w:val="9"/>
        </w:numPr>
        <w:jc w:val="both"/>
        <w:rPr>
          <w:rFonts w:ascii="Garamond" w:hAnsi="Garamond"/>
          <w:szCs w:val="24"/>
        </w:rPr>
      </w:pPr>
      <w:bookmarkStart w:id="0" w:name="_Hlk67922829"/>
      <w:r w:rsidRPr="002F367B">
        <w:rPr>
          <w:rFonts w:ascii="Garamond" w:hAnsi="Garamond"/>
          <w:szCs w:val="24"/>
        </w:rPr>
        <w:t xml:space="preserve">Please supply MDL studies for each </w:t>
      </w:r>
      <w:r w:rsidR="00CF1038">
        <w:rPr>
          <w:rFonts w:ascii="Garamond" w:hAnsi="Garamond"/>
          <w:szCs w:val="24"/>
        </w:rPr>
        <w:t xml:space="preserve">method and </w:t>
      </w:r>
      <w:r w:rsidRPr="002F367B">
        <w:rPr>
          <w:rFonts w:ascii="Garamond" w:hAnsi="Garamond"/>
          <w:szCs w:val="24"/>
        </w:rPr>
        <w:t>analyte in a Bid Group that the Contractor is bidding</w:t>
      </w:r>
      <w:r w:rsidR="009B7112">
        <w:rPr>
          <w:rFonts w:ascii="Garamond" w:hAnsi="Garamond"/>
          <w:szCs w:val="24"/>
        </w:rPr>
        <w:t xml:space="preserve"> per Attachments D1.B.2.c – </w:t>
      </w:r>
      <w:r w:rsidR="009B7112" w:rsidRPr="0056155C">
        <w:rPr>
          <w:rFonts w:ascii="Garamond" w:hAnsi="Garamond"/>
          <w:i/>
          <w:iCs/>
          <w:szCs w:val="24"/>
        </w:rPr>
        <w:t>Technical Specifications</w:t>
      </w:r>
      <w:r w:rsidR="009B7112">
        <w:rPr>
          <w:rFonts w:ascii="Garamond" w:hAnsi="Garamond"/>
          <w:szCs w:val="24"/>
        </w:rPr>
        <w:t xml:space="preserve"> and </w:t>
      </w:r>
      <w:r w:rsidR="009B7112" w:rsidRPr="002F367B">
        <w:rPr>
          <w:rFonts w:ascii="Garamond" w:hAnsi="Garamond"/>
          <w:szCs w:val="24"/>
        </w:rPr>
        <w:t>Attachment D8</w:t>
      </w:r>
      <w:r w:rsidR="0093374A">
        <w:rPr>
          <w:rFonts w:ascii="Garamond" w:hAnsi="Garamond"/>
          <w:szCs w:val="24"/>
        </w:rPr>
        <w:t>.B</w:t>
      </w:r>
      <w:r w:rsidR="009B7112" w:rsidRPr="002F367B">
        <w:rPr>
          <w:rFonts w:ascii="Garamond" w:hAnsi="Garamond"/>
          <w:szCs w:val="24"/>
        </w:rPr>
        <w:t xml:space="preserve"> – </w:t>
      </w:r>
      <w:r w:rsidR="009B7112" w:rsidRPr="002F367B">
        <w:rPr>
          <w:rFonts w:ascii="Garamond" w:hAnsi="Garamond"/>
          <w:i/>
          <w:szCs w:val="24"/>
        </w:rPr>
        <w:t>Methods and Analytical Parameters</w:t>
      </w:r>
      <w:r w:rsidRPr="002F367B">
        <w:rPr>
          <w:rFonts w:ascii="Garamond" w:hAnsi="Garamond"/>
          <w:szCs w:val="24"/>
        </w:rPr>
        <w:t xml:space="preserve">. </w:t>
      </w:r>
      <w:r w:rsidR="00F53D52">
        <w:rPr>
          <w:rFonts w:ascii="Garamond" w:hAnsi="Garamond"/>
          <w:szCs w:val="24"/>
        </w:rPr>
        <w:t xml:space="preserve"> </w:t>
      </w:r>
      <w:r w:rsidRPr="002F367B">
        <w:rPr>
          <w:rFonts w:ascii="Garamond" w:hAnsi="Garamond"/>
          <w:szCs w:val="24"/>
        </w:rPr>
        <w:t xml:space="preserve">The MDL studies must have been performed within the previous </w:t>
      </w:r>
      <w:r w:rsidRPr="002F367B">
        <w:rPr>
          <w:rFonts w:ascii="Garamond" w:hAnsi="Garamond"/>
          <w:szCs w:val="24"/>
        </w:rPr>
        <w:lastRenderedPageBreak/>
        <w:t>year</w:t>
      </w:r>
      <w:r w:rsidR="00F53D52">
        <w:rPr>
          <w:rFonts w:ascii="Garamond" w:hAnsi="Garamond"/>
          <w:szCs w:val="24"/>
        </w:rPr>
        <w:t>,</w:t>
      </w:r>
      <w:r w:rsidR="0093374A">
        <w:rPr>
          <w:rFonts w:ascii="Garamond" w:hAnsi="Garamond"/>
          <w:szCs w:val="24"/>
        </w:rPr>
        <w:t xml:space="preserve"> </w:t>
      </w:r>
      <w:r w:rsidR="0076407C">
        <w:rPr>
          <w:rFonts w:ascii="Garamond" w:hAnsi="Garamond"/>
          <w:szCs w:val="24"/>
        </w:rPr>
        <w:t>have associated Chemical Abstracts Registry Number</w:t>
      </w:r>
      <w:r w:rsidR="0013083E">
        <w:rPr>
          <w:rFonts w:ascii="Garamond" w:hAnsi="Garamond"/>
          <w:szCs w:val="24"/>
        </w:rPr>
        <w:t>s</w:t>
      </w:r>
      <w:r w:rsidR="0076407C">
        <w:rPr>
          <w:rFonts w:ascii="Garamond" w:hAnsi="Garamond"/>
          <w:szCs w:val="24"/>
        </w:rPr>
        <w:t>™ (if assigned</w:t>
      </w:r>
      <w:proofErr w:type="gramStart"/>
      <w:r w:rsidR="0076407C">
        <w:rPr>
          <w:rFonts w:ascii="Garamond" w:hAnsi="Garamond"/>
          <w:szCs w:val="24"/>
        </w:rPr>
        <w:t xml:space="preserve">),  </w:t>
      </w:r>
      <w:r w:rsidR="0093374A">
        <w:rPr>
          <w:rFonts w:ascii="Garamond" w:hAnsi="Garamond"/>
          <w:szCs w:val="24"/>
        </w:rPr>
        <w:t>and</w:t>
      </w:r>
      <w:proofErr w:type="gramEnd"/>
      <w:r w:rsidR="009B7112">
        <w:rPr>
          <w:rFonts w:ascii="Garamond" w:hAnsi="Garamond"/>
          <w:szCs w:val="24"/>
        </w:rPr>
        <w:t xml:space="preserve"> </w:t>
      </w:r>
      <w:r w:rsidR="00191A42">
        <w:rPr>
          <w:rFonts w:ascii="Garamond" w:hAnsi="Garamond"/>
          <w:szCs w:val="24"/>
        </w:rPr>
        <w:t xml:space="preserve">be </w:t>
      </w:r>
      <w:proofErr w:type="spellStart"/>
      <w:r w:rsidR="009B7112">
        <w:rPr>
          <w:rFonts w:ascii="Garamond" w:hAnsi="Garamond"/>
          <w:szCs w:val="24"/>
        </w:rPr>
        <w:t>u</w:t>
      </w:r>
      <w:r w:rsidR="0076407C">
        <w:rPr>
          <w:rFonts w:ascii="Garamond" w:hAnsi="Garamond"/>
          <w:szCs w:val="24"/>
        </w:rPr>
        <w:t>p</w:t>
      </w:r>
      <w:r w:rsidR="009B7112">
        <w:rPr>
          <w:rFonts w:ascii="Garamond" w:hAnsi="Garamond"/>
          <w:szCs w:val="24"/>
        </w:rPr>
        <w:t>loadable</w:t>
      </w:r>
      <w:proofErr w:type="spellEnd"/>
      <w:r w:rsidR="009B7112">
        <w:rPr>
          <w:rFonts w:ascii="Garamond" w:hAnsi="Garamond"/>
          <w:szCs w:val="24"/>
        </w:rPr>
        <w:t xml:space="preserve"> to Microsoft Excel</w:t>
      </w:r>
      <w:r w:rsidR="0093374A">
        <w:rPr>
          <w:rFonts w:ascii="Garamond" w:hAnsi="Garamond"/>
          <w:szCs w:val="24"/>
        </w:rPr>
        <w:t>.</w:t>
      </w:r>
      <w:r w:rsidR="007E0F0A">
        <w:rPr>
          <w:rFonts w:ascii="Garamond" w:hAnsi="Garamond"/>
          <w:szCs w:val="24"/>
        </w:rPr>
        <w:t xml:space="preserve"> </w:t>
      </w:r>
      <w:r w:rsidR="00E961F7">
        <w:rPr>
          <w:rFonts w:ascii="Garamond" w:hAnsi="Garamond"/>
          <w:szCs w:val="24"/>
        </w:rPr>
        <w:t xml:space="preserve"> </w:t>
      </w:r>
      <w:r w:rsidR="007E0F0A">
        <w:rPr>
          <w:rFonts w:ascii="Garamond" w:hAnsi="Garamond"/>
          <w:szCs w:val="24"/>
        </w:rPr>
        <w:t xml:space="preserve">Include </w:t>
      </w:r>
      <w:proofErr w:type="gramStart"/>
      <w:r w:rsidR="007E0F0A">
        <w:rPr>
          <w:rFonts w:ascii="Garamond" w:hAnsi="Garamond"/>
          <w:szCs w:val="24"/>
        </w:rPr>
        <w:t>MDL’s</w:t>
      </w:r>
      <w:proofErr w:type="gramEnd"/>
      <w:r w:rsidR="007E0F0A">
        <w:rPr>
          <w:rFonts w:ascii="Garamond" w:hAnsi="Garamond"/>
          <w:szCs w:val="24"/>
        </w:rPr>
        <w:t xml:space="preserve"> from each instrument that might be used for analyzing IDEM samples.</w:t>
      </w:r>
    </w:p>
    <w:p w14:paraId="3D4A3812" w14:textId="7BE38FC1" w:rsidR="0093374A" w:rsidRDefault="0093374A" w:rsidP="0093374A">
      <w:pPr>
        <w:jc w:val="both"/>
        <w:rPr>
          <w:rFonts w:ascii="Garamond" w:hAnsi="Garamond"/>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918"/>
      </w:tblGrid>
      <w:tr w:rsidR="0093374A" w:rsidRPr="002F367B" w14:paraId="2C402960" w14:textId="77777777" w:rsidTr="00DF3FEF">
        <w:tc>
          <w:tcPr>
            <w:tcW w:w="9918" w:type="dxa"/>
            <w:shd w:val="clear" w:color="auto" w:fill="FFFF99"/>
          </w:tcPr>
          <w:p w14:paraId="54CF3564" w14:textId="77777777" w:rsidR="0093374A" w:rsidRPr="002F367B" w:rsidRDefault="0093374A" w:rsidP="00DF3FEF">
            <w:pPr>
              <w:rPr>
                <w:rFonts w:ascii="Garamond" w:hAnsi="Garamond"/>
                <w:b/>
                <w:color w:val="000000"/>
              </w:rPr>
            </w:pPr>
          </w:p>
        </w:tc>
      </w:tr>
    </w:tbl>
    <w:p w14:paraId="514C503C" w14:textId="4CDED4A1" w:rsidR="0093374A" w:rsidRDefault="0093374A" w:rsidP="0093374A">
      <w:pPr>
        <w:jc w:val="both"/>
        <w:rPr>
          <w:rFonts w:ascii="Garamond" w:hAnsi="Garamond"/>
          <w:szCs w:val="24"/>
        </w:rPr>
      </w:pPr>
    </w:p>
    <w:p w14:paraId="22849DD3" w14:textId="4CD1897A" w:rsidR="001B3437" w:rsidRPr="0012095A" w:rsidRDefault="001B3437" w:rsidP="001B3437">
      <w:pPr>
        <w:jc w:val="both"/>
        <w:rPr>
          <w:rFonts w:ascii="Garamond" w:hAnsi="Garamond"/>
          <w:b/>
          <w:bCs/>
          <w:szCs w:val="24"/>
        </w:rPr>
      </w:pPr>
      <w:r>
        <w:rPr>
          <w:rFonts w:ascii="Garamond" w:hAnsi="Garamond"/>
          <w:b/>
          <w:bCs/>
          <w:szCs w:val="24"/>
        </w:rPr>
        <w:t>Contract Require Reporting Limits (CRQL)</w:t>
      </w:r>
      <w:r w:rsidRPr="0012095A">
        <w:rPr>
          <w:rFonts w:ascii="Garamond" w:hAnsi="Garamond"/>
          <w:b/>
          <w:bCs/>
          <w:szCs w:val="24"/>
        </w:rPr>
        <w:t xml:space="preserve"> for Each Analyte</w:t>
      </w:r>
    </w:p>
    <w:p w14:paraId="1B900E11" w14:textId="77777777" w:rsidR="001B3437" w:rsidRDefault="001B3437" w:rsidP="0056155C">
      <w:pPr>
        <w:jc w:val="both"/>
        <w:rPr>
          <w:rFonts w:ascii="Garamond" w:hAnsi="Garamond"/>
          <w:szCs w:val="24"/>
        </w:rPr>
      </w:pPr>
    </w:p>
    <w:bookmarkEnd w:id="0"/>
    <w:p w14:paraId="328C735E" w14:textId="45B9A00B" w:rsidR="0093374A" w:rsidRDefault="0093374A" w:rsidP="0093374A">
      <w:pPr>
        <w:numPr>
          <w:ilvl w:val="0"/>
          <w:numId w:val="9"/>
        </w:numPr>
        <w:jc w:val="both"/>
        <w:rPr>
          <w:rFonts w:ascii="Garamond" w:hAnsi="Garamond"/>
          <w:szCs w:val="24"/>
        </w:rPr>
      </w:pPr>
      <w:r w:rsidRPr="002F367B">
        <w:rPr>
          <w:rFonts w:ascii="Garamond" w:hAnsi="Garamond"/>
          <w:szCs w:val="24"/>
        </w:rPr>
        <w:t xml:space="preserve">Please supply </w:t>
      </w:r>
      <w:r w:rsidR="0076407C">
        <w:rPr>
          <w:rFonts w:ascii="Garamond" w:hAnsi="Garamond"/>
          <w:szCs w:val="24"/>
        </w:rPr>
        <w:t>current CRQL’s</w:t>
      </w:r>
      <w:r w:rsidRPr="002F367B">
        <w:rPr>
          <w:rFonts w:ascii="Garamond" w:hAnsi="Garamond"/>
          <w:szCs w:val="24"/>
        </w:rPr>
        <w:t xml:space="preserve"> for each </w:t>
      </w:r>
      <w:r>
        <w:rPr>
          <w:rFonts w:ascii="Garamond" w:hAnsi="Garamond"/>
          <w:szCs w:val="24"/>
        </w:rPr>
        <w:t xml:space="preserve">method and </w:t>
      </w:r>
      <w:r w:rsidRPr="002F367B">
        <w:rPr>
          <w:rFonts w:ascii="Garamond" w:hAnsi="Garamond"/>
          <w:szCs w:val="24"/>
        </w:rPr>
        <w:t>analyte in a Bid Group that the Contractor is bidding</w:t>
      </w:r>
      <w:r>
        <w:rPr>
          <w:rFonts w:ascii="Garamond" w:hAnsi="Garamond"/>
          <w:szCs w:val="24"/>
        </w:rPr>
        <w:t xml:space="preserve"> per Attachments D1.B.2.c – </w:t>
      </w:r>
      <w:r w:rsidRPr="00DF3FEF">
        <w:rPr>
          <w:rFonts w:ascii="Garamond" w:hAnsi="Garamond"/>
          <w:i/>
          <w:iCs/>
          <w:szCs w:val="24"/>
        </w:rPr>
        <w:t>Technical Specifications</w:t>
      </w:r>
      <w:r w:rsidR="00F53D52">
        <w:rPr>
          <w:rFonts w:ascii="Garamond" w:hAnsi="Garamond"/>
          <w:i/>
          <w:iCs/>
          <w:szCs w:val="24"/>
        </w:rPr>
        <w:t>,</w:t>
      </w:r>
      <w:r>
        <w:rPr>
          <w:rFonts w:ascii="Garamond" w:hAnsi="Garamond"/>
          <w:szCs w:val="24"/>
        </w:rPr>
        <w:t xml:space="preserve"> </w:t>
      </w:r>
      <w:r w:rsidRPr="002F367B">
        <w:rPr>
          <w:rFonts w:ascii="Garamond" w:hAnsi="Garamond"/>
          <w:szCs w:val="24"/>
        </w:rPr>
        <w:t>Attachment D8</w:t>
      </w:r>
      <w:r>
        <w:rPr>
          <w:rFonts w:ascii="Garamond" w:hAnsi="Garamond"/>
          <w:szCs w:val="24"/>
        </w:rPr>
        <w:t>.B</w:t>
      </w:r>
      <w:r w:rsidRPr="002F367B">
        <w:rPr>
          <w:rFonts w:ascii="Garamond" w:hAnsi="Garamond"/>
          <w:szCs w:val="24"/>
        </w:rPr>
        <w:t xml:space="preserve"> – </w:t>
      </w:r>
      <w:r w:rsidRPr="002F367B">
        <w:rPr>
          <w:rFonts w:ascii="Garamond" w:hAnsi="Garamond"/>
          <w:i/>
          <w:szCs w:val="24"/>
        </w:rPr>
        <w:t>Methods and Analytical Parameters</w:t>
      </w:r>
      <w:r w:rsidR="00F53D52">
        <w:rPr>
          <w:rFonts w:ascii="Garamond" w:hAnsi="Garamond"/>
          <w:i/>
          <w:szCs w:val="24"/>
        </w:rPr>
        <w:t xml:space="preserve">, </w:t>
      </w:r>
      <w:r w:rsidR="00F53D52">
        <w:rPr>
          <w:rFonts w:ascii="Garamond" w:hAnsi="Garamond"/>
          <w:iCs/>
          <w:szCs w:val="24"/>
        </w:rPr>
        <w:t xml:space="preserve">and Attachment D10 – </w:t>
      </w:r>
      <w:r w:rsidR="00F53D52" w:rsidRPr="0056155C">
        <w:rPr>
          <w:rFonts w:ascii="Garamond" w:hAnsi="Garamond"/>
          <w:i/>
          <w:szCs w:val="24"/>
        </w:rPr>
        <w:t>CRQL Summary Template</w:t>
      </w:r>
      <w:r w:rsidRPr="002F367B">
        <w:rPr>
          <w:rFonts w:ascii="Garamond" w:hAnsi="Garamond"/>
          <w:szCs w:val="24"/>
        </w:rPr>
        <w:t xml:space="preserve">. The </w:t>
      </w:r>
      <w:r w:rsidR="0076407C">
        <w:rPr>
          <w:rFonts w:ascii="Garamond" w:hAnsi="Garamond"/>
          <w:szCs w:val="24"/>
        </w:rPr>
        <w:t>list of CRQL’s must be in a single file</w:t>
      </w:r>
      <w:r w:rsidR="00F53D52">
        <w:rPr>
          <w:rFonts w:ascii="Garamond" w:hAnsi="Garamond"/>
          <w:szCs w:val="24"/>
        </w:rPr>
        <w:t xml:space="preserve"> and</w:t>
      </w:r>
      <w:r w:rsidR="0013083E" w:rsidRPr="0013083E">
        <w:rPr>
          <w:rFonts w:ascii="Garamond" w:hAnsi="Garamond"/>
          <w:szCs w:val="24"/>
        </w:rPr>
        <w:t xml:space="preserve"> </w:t>
      </w:r>
      <w:r w:rsidR="0013083E">
        <w:rPr>
          <w:rFonts w:ascii="Garamond" w:hAnsi="Garamond"/>
          <w:szCs w:val="24"/>
        </w:rPr>
        <w:t>have associated Chemical Abstracts Registry Numbers™ (if assigned)</w:t>
      </w:r>
      <w:r w:rsidR="00F53D52">
        <w:rPr>
          <w:rFonts w:ascii="Garamond" w:hAnsi="Garamond"/>
          <w:szCs w:val="24"/>
        </w:rPr>
        <w:t>.</w:t>
      </w:r>
    </w:p>
    <w:p w14:paraId="56251762" w14:textId="77777777" w:rsidR="0093374A" w:rsidRPr="0093374A" w:rsidRDefault="0093374A" w:rsidP="0056155C">
      <w:pPr>
        <w:ind w:left="720"/>
        <w:jc w:val="both"/>
        <w:rPr>
          <w:rFonts w:ascii="Garamond" w:hAnsi="Garamond"/>
          <w:szCs w:val="24"/>
        </w:rPr>
      </w:pPr>
    </w:p>
    <w:p w14:paraId="55D85ECB" w14:textId="77777777" w:rsidR="002F367B" w:rsidRPr="002F367B" w:rsidRDefault="002F367B" w:rsidP="002F367B">
      <w:pPr>
        <w:ind w:left="720"/>
        <w:jc w:val="both"/>
        <w:rPr>
          <w:rFonts w:ascii="Garamond" w:hAnsi="Garamond"/>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918"/>
      </w:tblGrid>
      <w:tr w:rsidR="002F367B" w:rsidRPr="002F367B" w14:paraId="55D85ECD" w14:textId="77777777" w:rsidTr="00432D87">
        <w:tc>
          <w:tcPr>
            <w:tcW w:w="9918" w:type="dxa"/>
            <w:shd w:val="clear" w:color="auto" w:fill="FFFF99"/>
          </w:tcPr>
          <w:p w14:paraId="55D85ECC" w14:textId="77777777" w:rsidR="002F367B" w:rsidRPr="002F367B" w:rsidRDefault="002F367B" w:rsidP="00432D87">
            <w:pPr>
              <w:rPr>
                <w:rFonts w:ascii="Garamond" w:hAnsi="Garamond"/>
                <w:b/>
                <w:color w:val="000000"/>
              </w:rPr>
            </w:pPr>
            <w:bookmarkStart w:id="1" w:name="_Hlk67922762"/>
          </w:p>
        </w:tc>
      </w:tr>
    </w:tbl>
    <w:bookmarkEnd w:id="1"/>
    <w:p w14:paraId="3BA03B32" w14:textId="04427374" w:rsidR="0012095A" w:rsidRPr="0012095A" w:rsidRDefault="0012095A" w:rsidP="0056155C">
      <w:pPr>
        <w:keepNext/>
        <w:keepLines/>
        <w:jc w:val="both"/>
        <w:rPr>
          <w:rFonts w:ascii="Garamond" w:hAnsi="Garamond"/>
          <w:b/>
          <w:bCs/>
          <w:szCs w:val="24"/>
        </w:rPr>
      </w:pPr>
      <w:r w:rsidRPr="0012095A">
        <w:rPr>
          <w:rFonts w:ascii="Garamond" w:hAnsi="Garamond"/>
          <w:b/>
          <w:bCs/>
          <w:szCs w:val="24"/>
        </w:rPr>
        <w:t>Laboratory Capacity</w:t>
      </w:r>
    </w:p>
    <w:p w14:paraId="101D2A63" w14:textId="77777777" w:rsidR="0012095A" w:rsidRPr="002F367B" w:rsidRDefault="0012095A" w:rsidP="0056155C">
      <w:pPr>
        <w:keepNext/>
        <w:keepLines/>
        <w:ind w:left="720"/>
        <w:jc w:val="both"/>
        <w:rPr>
          <w:rFonts w:ascii="Garamond" w:hAnsi="Garamond"/>
          <w:szCs w:val="24"/>
        </w:rPr>
      </w:pPr>
    </w:p>
    <w:p w14:paraId="55D85ECF" w14:textId="77777777" w:rsidR="002F367B" w:rsidRPr="002F367B" w:rsidRDefault="002F367B" w:rsidP="0056155C">
      <w:pPr>
        <w:keepNext/>
        <w:keepLines/>
        <w:numPr>
          <w:ilvl w:val="0"/>
          <w:numId w:val="9"/>
        </w:numPr>
        <w:jc w:val="both"/>
        <w:rPr>
          <w:rFonts w:ascii="Garamond" w:hAnsi="Garamond"/>
          <w:szCs w:val="24"/>
        </w:rPr>
      </w:pPr>
      <w:r w:rsidRPr="002F367B">
        <w:rPr>
          <w:rFonts w:ascii="Garamond" w:hAnsi="Garamond"/>
          <w:szCs w:val="24"/>
        </w:rPr>
        <w:t>Please detail the Respondent’s laboratory capacity.  Contractors must be able to meet a minimum quantity requirement of 20 samples per month with a maximum quantity of 100 samples per month for all Tasks in the complete Bid Groups I &amp; II.  Some Tasks require a larger sample quantity during specified months of the year.  Contractors must be able to meet the sample quantity requirements of those Tasks during these months.</w:t>
      </w:r>
    </w:p>
    <w:p w14:paraId="55D85ED0" w14:textId="77777777" w:rsidR="002F367B" w:rsidRPr="002F367B" w:rsidRDefault="002F367B" w:rsidP="002F367B">
      <w:pPr>
        <w:ind w:left="720"/>
        <w:jc w:val="both"/>
        <w:rPr>
          <w:rFonts w:ascii="Garamond" w:hAnsi="Garamond"/>
          <w:szCs w:val="24"/>
        </w:rPr>
      </w:pPr>
      <w:r w:rsidRPr="002F367B">
        <w:rPr>
          <w:rFonts w:ascii="Garamond" w:hAnsi="Garamond"/>
          <w:szCs w:val="24"/>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918"/>
      </w:tblGrid>
      <w:tr w:rsidR="002F367B" w:rsidRPr="002F367B" w14:paraId="55D85ED2" w14:textId="77777777" w:rsidTr="00432D87">
        <w:tc>
          <w:tcPr>
            <w:tcW w:w="9918" w:type="dxa"/>
            <w:shd w:val="clear" w:color="auto" w:fill="FFFF99"/>
          </w:tcPr>
          <w:p w14:paraId="55D85ED1" w14:textId="77777777" w:rsidR="002F367B" w:rsidRPr="002F367B" w:rsidRDefault="002F367B" w:rsidP="00432D87">
            <w:pPr>
              <w:rPr>
                <w:rFonts w:ascii="Garamond" w:hAnsi="Garamond"/>
                <w:b/>
                <w:color w:val="000000"/>
              </w:rPr>
            </w:pPr>
          </w:p>
        </w:tc>
      </w:tr>
    </w:tbl>
    <w:p w14:paraId="55D85ED3" w14:textId="4A76630F" w:rsidR="002F367B" w:rsidRDefault="002F367B" w:rsidP="002F367B">
      <w:pPr>
        <w:jc w:val="both"/>
        <w:rPr>
          <w:rFonts w:ascii="Garamond" w:hAnsi="Garamond"/>
          <w:szCs w:val="24"/>
        </w:rPr>
      </w:pPr>
    </w:p>
    <w:p w14:paraId="3AC31156" w14:textId="55275CD4" w:rsidR="0012095A" w:rsidRDefault="0012095A" w:rsidP="002F367B">
      <w:pPr>
        <w:jc w:val="both"/>
        <w:rPr>
          <w:rFonts w:ascii="Garamond" w:hAnsi="Garamond"/>
          <w:b/>
          <w:bCs/>
          <w:szCs w:val="24"/>
        </w:rPr>
      </w:pPr>
      <w:r w:rsidRPr="0012095A">
        <w:rPr>
          <w:rFonts w:ascii="Garamond" w:hAnsi="Garamond"/>
          <w:b/>
          <w:bCs/>
          <w:szCs w:val="24"/>
        </w:rPr>
        <w:t>Hours of Delivery/After-Hour Deliveries/Friday Deliveries</w:t>
      </w:r>
    </w:p>
    <w:p w14:paraId="622117F7" w14:textId="77777777" w:rsidR="0013083E" w:rsidRPr="0012095A" w:rsidRDefault="0013083E" w:rsidP="002F367B">
      <w:pPr>
        <w:jc w:val="both"/>
        <w:rPr>
          <w:rFonts w:ascii="Garamond" w:hAnsi="Garamond"/>
          <w:b/>
          <w:bCs/>
          <w:szCs w:val="24"/>
        </w:rPr>
      </w:pPr>
    </w:p>
    <w:p w14:paraId="55D85ED4" w14:textId="77777777" w:rsidR="002F367B" w:rsidRPr="002F367B" w:rsidRDefault="002F367B" w:rsidP="002F367B">
      <w:pPr>
        <w:numPr>
          <w:ilvl w:val="0"/>
          <w:numId w:val="9"/>
        </w:numPr>
        <w:jc w:val="both"/>
        <w:rPr>
          <w:rFonts w:ascii="Garamond" w:hAnsi="Garamond"/>
          <w:szCs w:val="24"/>
        </w:rPr>
      </w:pPr>
      <w:r w:rsidRPr="002F367B">
        <w:rPr>
          <w:rFonts w:ascii="Garamond" w:hAnsi="Garamond"/>
          <w:szCs w:val="24"/>
        </w:rPr>
        <w:t xml:space="preserve">Please provide the Respondent’s normal hours of delivery. How will the respondent ensure services will be available at all reasonable hours?  How will arrangements for after-hour deliveries be managed?  </w:t>
      </w:r>
      <w:r w:rsidRPr="002F367B">
        <w:rPr>
          <w:rFonts w:ascii="Garamond" w:hAnsi="Garamond"/>
        </w:rPr>
        <w:t xml:space="preserve">What arrangements will the Respondent make for shipping and receiving samples when delivery by IDEM is not possible?   How will the Respondent ensure that samples are received and processed within holding times that may be as short as 24 hours?  Respondent should list any special conditions for samples and/or sample types delivered on a Friday, after normal business hours or for samples requiring immediate attention upon receipt such as </w:t>
      </w:r>
      <w:proofErr w:type="gramStart"/>
      <w:r w:rsidRPr="002F367B">
        <w:rPr>
          <w:rFonts w:ascii="Garamond" w:hAnsi="Garamond"/>
        </w:rPr>
        <w:t>E.coli</w:t>
      </w:r>
      <w:proofErr w:type="gramEnd"/>
      <w:r w:rsidRPr="002F367B">
        <w:rPr>
          <w:rFonts w:ascii="Garamond" w:hAnsi="Garamond"/>
        </w:rPr>
        <w:t>, BODs, or Dissolved Reactive Phosphorus</w:t>
      </w:r>
      <w:r w:rsidRPr="002F367B">
        <w:rPr>
          <w:rFonts w:ascii="Garamond" w:hAnsi="Garamond"/>
          <w:szCs w:val="24"/>
        </w:rPr>
        <w:t>; otherwise sample delivery and analysis will be treated as any normal weekday.</w:t>
      </w:r>
    </w:p>
    <w:p w14:paraId="55D85ED5" w14:textId="77777777" w:rsidR="002F367B" w:rsidRPr="002F367B" w:rsidRDefault="002F367B" w:rsidP="002F367B">
      <w:pPr>
        <w:ind w:left="720"/>
        <w:jc w:val="both"/>
        <w:rPr>
          <w:rFonts w:ascii="Garamond" w:hAnsi="Garamond"/>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918"/>
      </w:tblGrid>
      <w:tr w:rsidR="002F367B" w:rsidRPr="002F367B" w14:paraId="55D85ED7" w14:textId="77777777" w:rsidTr="00432D87">
        <w:tc>
          <w:tcPr>
            <w:tcW w:w="9918" w:type="dxa"/>
            <w:shd w:val="clear" w:color="auto" w:fill="FFFF99"/>
          </w:tcPr>
          <w:p w14:paraId="55D85ED6" w14:textId="77777777" w:rsidR="002F367B" w:rsidRPr="002F367B" w:rsidRDefault="002F367B" w:rsidP="00432D87">
            <w:pPr>
              <w:rPr>
                <w:rFonts w:ascii="Garamond" w:hAnsi="Garamond"/>
                <w:b/>
                <w:color w:val="000000"/>
              </w:rPr>
            </w:pPr>
          </w:p>
        </w:tc>
      </w:tr>
    </w:tbl>
    <w:p w14:paraId="55D85ED8" w14:textId="40B0EB68" w:rsidR="002F367B" w:rsidRDefault="002F367B" w:rsidP="002F367B">
      <w:pPr>
        <w:jc w:val="both"/>
        <w:rPr>
          <w:rFonts w:ascii="Garamond" w:hAnsi="Garamond"/>
          <w:szCs w:val="24"/>
        </w:rPr>
      </w:pPr>
    </w:p>
    <w:p w14:paraId="5E43C6FA" w14:textId="3CDB1998" w:rsidR="0012095A" w:rsidRPr="0012095A" w:rsidRDefault="0012095A" w:rsidP="002F367B">
      <w:pPr>
        <w:jc w:val="both"/>
        <w:rPr>
          <w:rFonts w:ascii="Garamond" w:hAnsi="Garamond"/>
          <w:b/>
          <w:bCs/>
          <w:szCs w:val="24"/>
        </w:rPr>
      </w:pPr>
      <w:r w:rsidRPr="0012095A">
        <w:rPr>
          <w:rFonts w:ascii="Garamond" w:hAnsi="Garamond"/>
          <w:b/>
          <w:bCs/>
          <w:szCs w:val="24"/>
        </w:rPr>
        <w:t>Maintaining All Documentation and Data</w:t>
      </w:r>
    </w:p>
    <w:p w14:paraId="3C71B77B" w14:textId="77777777" w:rsidR="0012095A" w:rsidRPr="002F367B" w:rsidRDefault="0012095A" w:rsidP="002F367B">
      <w:pPr>
        <w:jc w:val="both"/>
        <w:rPr>
          <w:rFonts w:ascii="Garamond" w:hAnsi="Garamond"/>
          <w:szCs w:val="24"/>
        </w:rPr>
      </w:pPr>
    </w:p>
    <w:p w14:paraId="55D85ED9" w14:textId="77777777" w:rsidR="002F367B" w:rsidRPr="002F367B" w:rsidRDefault="002F367B" w:rsidP="002F367B">
      <w:pPr>
        <w:numPr>
          <w:ilvl w:val="0"/>
          <w:numId w:val="9"/>
        </w:numPr>
        <w:jc w:val="both"/>
        <w:rPr>
          <w:rFonts w:ascii="Garamond" w:hAnsi="Garamond"/>
          <w:szCs w:val="24"/>
        </w:rPr>
      </w:pPr>
      <w:r w:rsidRPr="002F367B">
        <w:rPr>
          <w:rFonts w:ascii="Garamond" w:hAnsi="Garamond"/>
          <w:szCs w:val="24"/>
        </w:rPr>
        <w:t>Please explain how the Respondent will maintain all documentation and data for the use of IDEM/OWQ for five (5) years after the expiration date of this Contract.</w:t>
      </w:r>
    </w:p>
    <w:p w14:paraId="55D85EDA" w14:textId="77777777" w:rsidR="002F367B" w:rsidRPr="002F367B" w:rsidRDefault="002F367B" w:rsidP="002F367B">
      <w:pPr>
        <w:ind w:left="720"/>
        <w:jc w:val="both"/>
        <w:rPr>
          <w:rFonts w:ascii="Garamond" w:hAnsi="Garamond"/>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918"/>
      </w:tblGrid>
      <w:tr w:rsidR="002F367B" w:rsidRPr="002F367B" w14:paraId="55D85EDC" w14:textId="77777777" w:rsidTr="00432D87">
        <w:tc>
          <w:tcPr>
            <w:tcW w:w="9918" w:type="dxa"/>
            <w:shd w:val="clear" w:color="auto" w:fill="FFFF99"/>
          </w:tcPr>
          <w:p w14:paraId="55D85EDB" w14:textId="77777777" w:rsidR="002F367B" w:rsidRPr="002F367B" w:rsidRDefault="002F367B" w:rsidP="00432D87">
            <w:pPr>
              <w:rPr>
                <w:rFonts w:ascii="Garamond" w:hAnsi="Garamond"/>
                <w:b/>
                <w:color w:val="000000"/>
              </w:rPr>
            </w:pPr>
          </w:p>
        </w:tc>
      </w:tr>
    </w:tbl>
    <w:p w14:paraId="55D85EE2" w14:textId="77777777" w:rsidR="00C25B24" w:rsidRPr="0083061B" w:rsidRDefault="00C25B24" w:rsidP="00C25B24">
      <w:pPr>
        <w:rPr>
          <w:rFonts w:ascii="Garamond" w:hAnsi="Garamond"/>
          <w:b/>
          <w:strike/>
          <w:color w:val="000000"/>
        </w:rPr>
      </w:pPr>
    </w:p>
    <w:p w14:paraId="55D85EE7" w14:textId="77777777" w:rsidR="00C25B24" w:rsidRPr="002F367B" w:rsidRDefault="00C25B24" w:rsidP="00C25B24">
      <w:pPr>
        <w:rPr>
          <w:rFonts w:ascii="Garamond" w:hAnsi="Garamond"/>
          <w:b/>
          <w:color w:val="000000"/>
        </w:rPr>
      </w:pPr>
    </w:p>
    <w:sectPr w:rsidR="00C25B24" w:rsidRPr="002F367B" w:rsidSect="00506E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2AC8"/>
    <w:multiLevelType w:val="multilevel"/>
    <w:tmpl w:val="62864A54"/>
    <w:lvl w:ilvl="0">
      <w:start w:val="6"/>
      <w:numFmt w:val="decimal"/>
      <w:lvlText w:val="%1."/>
      <w:lvlJc w:val="left"/>
      <w:pPr>
        <w:ind w:left="360" w:hanging="360"/>
      </w:pPr>
      <w:rPr>
        <w:rFonts w:hint="default"/>
      </w:rPr>
    </w:lvl>
    <w:lvl w:ilvl="1">
      <w:start w:val="9"/>
      <w:numFmt w:val="decimal"/>
      <w:lvlText w:val="%1.%2."/>
      <w:lvlJc w:val="left"/>
      <w:pPr>
        <w:ind w:left="630" w:hanging="360"/>
      </w:pPr>
      <w:rPr>
        <w:rFonts w:hint="default"/>
        <w:b/>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 w15:restartNumberingAfterBreak="0">
    <w:nsid w:val="052330F7"/>
    <w:multiLevelType w:val="multilevel"/>
    <w:tmpl w:val="5E1006F4"/>
    <w:lvl w:ilvl="0">
      <w:start w:val="7"/>
      <w:numFmt w:val="decimal"/>
      <w:lvlText w:val="%1"/>
      <w:lvlJc w:val="left"/>
      <w:pPr>
        <w:ind w:left="360" w:hanging="360"/>
      </w:pPr>
      <w:rPr>
        <w:rFonts w:hint="default"/>
        <w:b/>
      </w:rPr>
    </w:lvl>
    <w:lvl w:ilvl="1">
      <w:start w:val="1"/>
      <w:numFmt w:val="decimal"/>
      <w:lvlText w:val="%1.%2"/>
      <w:lvlJc w:val="left"/>
      <w:pPr>
        <w:ind w:left="630" w:hanging="360"/>
      </w:pPr>
      <w:rPr>
        <w:rFonts w:hint="default"/>
        <w:b/>
      </w:rPr>
    </w:lvl>
    <w:lvl w:ilvl="2">
      <w:start w:val="1"/>
      <w:numFmt w:val="decimal"/>
      <w:lvlText w:val="%1.%2.%3"/>
      <w:lvlJc w:val="left"/>
      <w:pPr>
        <w:ind w:left="1260" w:hanging="720"/>
      </w:pPr>
      <w:rPr>
        <w:rFonts w:hint="default"/>
        <w:b w:val="0"/>
      </w:rPr>
    </w:lvl>
    <w:lvl w:ilvl="3">
      <w:start w:val="1"/>
      <w:numFmt w:val="decimal"/>
      <w:lvlText w:val="%1.%2.%3.%4"/>
      <w:lvlJc w:val="left"/>
      <w:pPr>
        <w:ind w:left="1530" w:hanging="720"/>
      </w:pPr>
      <w:rPr>
        <w:rFonts w:hint="default"/>
        <w:b w:val="0"/>
      </w:rPr>
    </w:lvl>
    <w:lvl w:ilvl="4">
      <w:start w:val="1"/>
      <w:numFmt w:val="decimal"/>
      <w:lvlText w:val="%1.%2.%3.%4.%5"/>
      <w:lvlJc w:val="left"/>
      <w:pPr>
        <w:ind w:left="2160" w:hanging="1080"/>
      </w:pPr>
      <w:rPr>
        <w:rFonts w:hint="default"/>
        <w:b w:val="0"/>
      </w:rPr>
    </w:lvl>
    <w:lvl w:ilvl="5">
      <w:start w:val="1"/>
      <w:numFmt w:val="decimal"/>
      <w:lvlText w:val="%1.%2.%3.%4.%5.%6"/>
      <w:lvlJc w:val="left"/>
      <w:pPr>
        <w:ind w:left="2430" w:hanging="1080"/>
      </w:pPr>
      <w:rPr>
        <w:rFonts w:hint="default"/>
        <w:b w:val="0"/>
      </w:rPr>
    </w:lvl>
    <w:lvl w:ilvl="6">
      <w:start w:val="1"/>
      <w:numFmt w:val="decimal"/>
      <w:lvlText w:val="%1.%2.%3.%4.%5.%6.%7"/>
      <w:lvlJc w:val="left"/>
      <w:pPr>
        <w:ind w:left="3060" w:hanging="1440"/>
      </w:pPr>
      <w:rPr>
        <w:rFonts w:hint="default"/>
        <w:b w:val="0"/>
      </w:rPr>
    </w:lvl>
    <w:lvl w:ilvl="7">
      <w:start w:val="1"/>
      <w:numFmt w:val="decimal"/>
      <w:lvlText w:val="%1.%2.%3.%4.%5.%6.%7.%8"/>
      <w:lvlJc w:val="left"/>
      <w:pPr>
        <w:ind w:left="3330" w:hanging="1440"/>
      </w:pPr>
      <w:rPr>
        <w:rFonts w:hint="default"/>
        <w:b w:val="0"/>
      </w:rPr>
    </w:lvl>
    <w:lvl w:ilvl="8">
      <w:start w:val="1"/>
      <w:numFmt w:val="decimal"/>
      <w:lvlText w:val="%1.%2.%3.%4.%5.%6.%7.%8.%9"/>
      <w:lvlJc w:val="left"/>
      <w:pPr>
        <w:ind w:left="3960" w:hanging="1800"/>
      </w:pPr>
      <w:rPr>
        <w:rFonts w:hint="default"/>
        <w:b w:val="0"/>
      </w:rPr>
    </w:lvl>
  </w:abstractNum>
  <w:abstractNum w:abstractNumId="2" w15:restartNumberingAfterBreak="0">
    <w:nsid w:val="0A2C696A"/>
    <w:multiLevelType w:val="multilevel"/>
    <w:tmpl w:val="D792BAC2"/>
    <w:lvl w:ilvl="0">
      <w:start w:val="8"/>
      <w:numFmt w:val="decimal"/>
      <w:lvlText w:val="%1"/>
      <w:lvlJc w:val="left"/>
      <w:pPr>
        <w:ind w:left="360" w:hanging="360"/>
      </w:pPr>
      <w:rPr>
        <w:rFonts w:hint="default"/>
        <w:b w:val="0"/>
      </w:rPr>
    </w:lvl>
    <w:lvl w:ilvl="1">
      <w:start w:val="1"/>
      <w:numFmt w:val="decimal"/>
      <w:lvlText w:val="%1.%2"/>
      <w:lvlJc w:val="left"/>
      <w:pPr>
        <w:ind w:left="630" w:hanging="360"/>
      </w:pPr>
      <w:rPr>
        <w:rFonts w:hint="default"/>
        <w:b/>
      </w:rPr>
    </w:lvl>
    <w:lvl w:ilvl="2">
      <w:start w:val="1"/>
      <w:numFmt w:val="decimal"/>
      <w:lvlText w:val="%1.%2.%3"/>
      <w:lvlJc w:val="left"/>
      <w:pPr>
        <w:ind w:left="1260" w:hanging="720"/>
      </w:pPr>
      <w:rPr>
        <w:rFonts w:hint="default"/>
        <w:b w:val="0"/>
      </w:rPr>
    </w:lvl>
    <w:lvl w:ilvl="3">
      <w:start w:val="1"/>
      <w:numFmt w:val="decimal"/>
      <w:lvlText w:val="%1.%2.%3.%4"/>
      <w:lvlJc w:val="left"/>
      <w:pPr>
        <w:ind w:left="1530" w:hanging="720"/>
      </w:pPr>
      <w:rPr>
        <w:rFonts w:hint="default"/>
        <w:b w:val="0"/>
      </w:rPr>
    </w:lvl>
    <w:lvl w:ilvl="4">
      <w:start w:val="1"/>
      <w:numFmt w:val="decimal"/>
      <w:lvlText w:val="%1.%2.%3.%4.%5"/>
      <w:lvlJc w:val="left"/>
      <w:pPr>
        <w:ind w:left="2160" w:hanging="1080"/>
      </w:pPr>
      <w:rPr>
        <w:rFonts w:hint="default"/>
        <w:b w:val="0"/>
      </w:rPr>
    </w:lvl>
    <w:lvl w:ilvl="5">
      <w:start w:val="1"/>
      <w:numFmt w:val="decimal"/>
      <w:lvlText w:val="%1.%2.%3.%4.%5.%6"/>
      <w:lvlJc w:val="left"/>
      <w:pPr>
        <w:ind w:left="2430" w:hanging="1080"/>
      </w:pPr>
      <w:rPr>
        <w:rFonts w:hint="default"/>
        <w:b w:val="0"/>
      </w:rPr>
    </w:lvl>
    <w:lvl w:ilvl="6">
      <w:start w:val="1"/>
      <w:numFmt w:val="decimal"/>
      <w:lvlText w:val="%1.%2.%3.%4.%5.%6.%7"/>
      <w:lvlJc w:val="left"/>
      <w:pPr>
        <w:ind w:left="3060" w:hanging="1440"/>
      </w:pPr>
      <w:rPr>
        <w:rFonts w:hint="default"/>
        <w:b w:val="0"/>
      </w:rPr>
    </w:lvl>
    <w:lvl w:ilvl="7">
      <w:start w:val="1"/>
      <w:numFmt w:val="decimal"/>
      <w:lvlText w:val="%1.%2.%3.%4.%5.%6.%7.%8"/>
      <w:lvlJc w:val="left"/>
      <w:pPr>
        <w:ind w:left="3330" w:hanging="1440"/>
      </w:pPr>
      <w:rPr>
        <w:rFonts w:hint="default"/>
        <w:b w:val="0"/>
      </w:rPr>
    </w:lvl>
    <w:lvl w:ilvl="8">
      <w:start w:val="1"/>
      <w:numFmt w:val="decimal"/>
      <w:lvlText w:val="%1.%2.%3.%4.%5.%6.%7.%8.%9"/>
      <w:lvlJc w:val="left"/>
      <w:pPr>
        <w:ind w:left="3960" w:hanging="1800"/>
      </w:pPr>
      <w:rPr>
        <w:rFonts w:hint="default"/>
        <w:b w:val="0"/>
      </w:rPr>
    </w:lvl>
  </w:abstractNum>
  <w:abstractNum w:abstractNumId="3"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14BB7"/>
    <w:multiLevelType w:val="hybridMultilevel"/>
    <w:tmpl w:val="A2623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FB48AC"/>
    <w:multiLevelType w:val="multilevel"/>
    <w:tmpl w:val="70A4C3B0"/>
    <w:lvl w:ilvl="0">
      <w:start w:val="5"/>
      <w:numFmt w:val="decimal"/>
      <w:lvlText w:val="%1."/>
      <w:lvlJc w:val="left"/>
      <w:pPr>
        <w:ind w:left="360" w:hanging="360"/>
      </w:pPr>
      <w:rPr>
        <w:rFonts w:hint="default"/>
      </w:rPr>
    </w:lvl>
    <w:lvl w:ilvl="1">
      <w:start w:val="9"/>
      <w:numFmt w:val="decimal"/>
      <w:lvlText w:val="%1.%2."/>
      <w:lvlJc w:val="left"/>
      <w:pPr>
        <w:ind w:left="630" w:hanging="360"/>
      </w:pPr>
      <w:rPr>
        <w:rFonts w:hint="default"/>
        <w:b/>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6" w15:restartNumberingAfterBreak="0">
    <w:nsid w:val="5FBD2553"/>
    <w:multiLevelType w:val="hybridMultilevel"/>
    <w:tmpl w:val="6B808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3C84CCA"/>
    <w:multiLevelType w:val="multilevel"/>
    <w:tmpl w:val="D410FE36"/>
    <w:lvl w:ilvl="0">
      <w:start w:val="6"/>
      <w:numFmt w:val="decimal"/>
      <w:lvlText w:val="%1."/>
      <w:lvlJc w:val="left"/>
      <w:pPr>
        <w:ind w:left="360" w:hanging="360"/>
      </w:pPr>
      <w:rPr>
        <w:rFonts w:hint="default"/>
        <w:b/>
      </w:rPr>
    </w:lvl>
    <w:lvl w:ilvl="1">
      <w:start w:val="1"/>
      <w:numFmt w:val="decimal"/>
      <w:lvlText w:val="%1.%2."/>
      <w:lvlJc w:val="left"/>
      <w:pPr>
        <w:ind w:left="630" w:hanging="360"/>
      </w:pPr>
      <w:rPr>
        <w:rFonts w:hint="default"/>
        <w:b/>
      </w:rPr>
    </w:lvl>
    <w:lvl w:ilvl="2">
      <w:start w:val="1"/>
      <w:numFmt w:val="decimal"/>
      <w:lvlText w:val="%1.%2.%3."/>
      <w:lvlJc w:val="left"/>
      <w:pPr>
        <w:ind w:left="1260" w:hanging="720"/>
      </w:pPr>
      <w:rPr>
        <w:rFonts w:hint="default"/>
        <w:b w:val="0"/>
      </w:rPr>
    </w:lvl>
    <w:lvl w:ilvl="3">
      <w:start w:val="1"/>
      <w:numFmt w:val="decimal"/>
      <w:lvlText w:val="%1.%2.%3.%4."/>
      <w:lvlJc w:val="left"/>
      <w:pPr>
        <w:ind w:left="1530" w:hanging="720"/>
      </w:pPr>
      <w:rPr>
        <w:rFonts w:hint="default"/>
        <w:b w:val="0"/>
      </w:rPr>
    </w:lvl>
    <w:lvl w:ilvl="4">
      <w:start w:val="1"/>
      <w:numFmt w:val="decimal"/>
      <w:lvlText w:val="%1.%2.%3.%4.%5."/>
      <w:lvlJc w:val="left"/>
      <w:pPr>
        <w:ind w:left="2160" w:hanging="1080"/>
      </w:pPr>
      <w:rPr>
        <w:rFonts w:hint="default"/>
        <w:b w:val="0"/>
      </w:rPr>
    </w:lvl>
    <w:lvl w:ilvl="5">
      <w:start w:val="1"/>
      <w:numFmt w:val="decimal"/>
      <w:lvlText w:val="%1.%2.%3.%4.%5.%6."/>
      <w:lvlJc w:val="left"/>
      <w:pPr>
        <w:ind w:left="2430" w:hanging="1080"/>
      </w:pPr>
      <w:rPr>
        <w:rFonts w:hint="default"/>
        <w:b w:val="0"/>
      </w:rPr>
    </w:lvl>
    <w:lvl w:ilvl="6">
      <w:start w:val="1"/>
      <w:numFmt w:val="decimal"/>
      <w:lvlText w:val="%1.%2.%3.%4.%5.%6.%7."/>
      <w:lvlJc w:val="left"/>
      <w:pPr>
        <w:ind w:left="3060" w:hanging="1440"/>
      </w:pPr>
      <w:rPr>
        <w:rFonts w:hint="default"/>
        <w:b w:val="0"/>
      </w:rPr>
    </w:lvl>
    <w:lvl w:ilvl="7">
      <w:start w:val="1"/>
      <w:numFmt w:val="decimal"/>
      <w:lvlText w:val="%1.%2.%3.%4.%5.%6.%7.%8."/>
      <w:lvlJc w:val="left"/>
      <w:pPr>
        <w:ind w:left="3330" w:hanging="1440"/>
      </w:pPr>
      <w:rPr>
        <w:rFonts w:hint="default"/>
        <w:b w:val="0"/>
      </w:rPr>
    </w:lvl>
    <w:lvl w:ilvl="8">
      <w:start w:val="1"/>
      <w:numFmt w:val="decimal"/>
      <w:lvlText w:val="%1.%2.%3.%4.%5.%6.%7.%8.%9."/>
      <w:lvlJc w:val="left"/>
      <w:pPr>
        <w:ind w:left="3960" w:hanging="1800"/>
      </w:pPr>
      <w:rPr>
        <w:rFonts w:hint="default"/>
        <w:b w:val="0"/>
      </w:rPr>
    </w:lvl>
  </w:abstractNum>
  <w:num w:numId="1" w16cid:durableId="426116136">
    <w:abstractNumId w:val="7"/>
  </w:num>
  <w:num w:numId="2" w16cid:durableId="735973380">
    <w:abstractNumId w:val="3"/>
  </w:num>
  <w:num w:numId="3" w16cid:durableId="1189491445">
    <w:abstractNumId w:val="0"/>
  </w:num>
  <w:num w:numId="4" w16cid:durableId="1822885669">
    <w:abstractNumId w:val="1"/>
  </w:num>
  <w:num w:numId="5" w16cid:durableId="1080057572">
    <w:abstractNumId w:val="2"/>
  </w:num>
  <w:num w:numId="6" w16cid:durableId="250432770">
    <w:abstractNumId w:val="6"/>
  </w:num>
  <w:num w:numId="7" w16cid:durableId="1052315560">
    <w:abstractNumId w:val="5"/>
  </w:num>
  <w:num w:numId="8" w16cid:durableId="1591543954">
    <w:abstractNumId w:val="8"/>
  </w:num>
  <w:num w:numId="9" w16cid:durableId="17008862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021B5"/>
    <w:rsid w:val="000257E7"/>
    <w:rsid w:val="0003494D"/>
    <w:rsid w:val="00054900"/>
    <w:rsid w:val="00060744"/>
    <w:rsid w:val="000A25EE"/>
    <w:rsid w:val="000A3575"/>
    <w:rsid w:val="000C601E"/>
    <w:rsid w:val="000F360B"/>
    <w:rsid w:val="000F5916"/>
    <w:rsid w:val="00110333"/>
    <w:rsid w:val="00112892"/>
    <w:rsid w:val="001168F3"/>
    <w:rsid w:val="0012095A"/>
    <w:rsid w:val="00123C9F"/>
    <w:rsid w:val="00127F34"/>
    <w:rsid w:val="0013083E"/>
    <w:rsid w:val="0013574B"/>
    <w:rsid w:val="00142DC6"/>
    <w:rsid w:val="0018294E"/>
    <w:rsid w:val="00191A42"/>
    <w:rsid w:val="001B3437"/>
    <w:rsid w:val="001C0A99"/>
    <w:rsid w:val="001D2EF9"/>
    <w:rsid w:val="001E066F"/>
    <w:rsid w:val="00207C74"/>
    <w:rsid w:val="0026075C"/>
    <w:rsid w:val="0027112D"/>
    <w:rsid w:val="00272169"/>
    <w:rsid w:val="0027520F"/>
    <w:rsid w:val="00281E0C"/>
    <w:rsid w:val="00292BC2"/>
    <w:rsid w:val="002A42E4"/>
    <w:rsid w:val="002A751D"/>
    <w:rsid w:val="002B210B"/>
    <w:rsid w:val="002D6CB9"/>
    <w:rsid w:val="002E357C"/>
    <w:rsid w:val="002E4954"/>
    <w:rsid w:val="002F2EA2"/>
    <w:rsid w:val="002F367B"/>
    <w:rsid w:val="00301939"/>
    <w:rsid w:val="00311304"/>
    <w:rsid w:val="003268D3"/>
    <w:rsid w:val="00347350"/>
    <w:rsid w:val="00353FC1"/>
    <w:rsid w:val="00362E0A"/>
    <w:rsid w:val="00390BB0"/>
    <w:rsid w:val="003C0EBD"/>
    <w:rsid w:val="003C44D6"/>
    <w:rsid w:val="003D1693"/>
    <w:rsid w:val="003D260B"/>
    <w:rsid w:val="003D573D"/>
    <w:rsid w:val="003F36EC"/>
    <w:rsid w:val="00401269"/>
    <w:rsid w:val="0041362E"/>
    <w:rsid w:val="00447736"/>
    <w:rsid w:val="0045107D"/>
    <w:rsid w:val="00481ED4"/>
    <w:rsid w:val="00494822"/>
    <w:rsid w:val="004A44DA"/>
    <w:rsid w:val="004A76D6"/>
    <w:rsid w:val="004C6A71"/>
    <w:rsid w:val="004E3B63"/>
    <w:rsid w:val="00502748"/>
    <w:rsid w:val="00506E96"/>
    <w:rsid w:val="005161AD"/>
    <w:rsid w:val="00533592"/>
    <w:rsid w:val="005335E2"/>
    <w:rsid w:val="00533C0A"/>
    <w:rsid w:val="00537253"/>
    <w:rsid w:val="0056155C"/>
    <w:rsid w:val="0056326C"/>
    <w:rsid w:val="00567495"/>
    <w:rsid w:val="005744C7"/>
    <w:rsid w:val="005C3B25"/>
    <w:rsid w:val="005E036D"/>
    <w:rsid w:val="005F55FD"/>
    <w:rsid w:val="005F5C12"/>
    <w:rsid w:val="005F7208"/>
    <w:rsid w:val="00621161"/>
    <w:rsid w:val="00624BCF"/>
    <w:rsid w:val="006251A0"/>
    <w:rsid w:val="006663C5"/>
    <w:rsid w:val="006B767E"/>
    <w:rsid w:val="006D3E14"/>
    <w:rsid w:val="006E29FB"/>
    <w:rsid w:val="006E5DF5"/>
    <w:rsid w:val="00702309"/>
    <w:rsid w:val="0070410F"/>
    <w:rsid w:val="0071248E"/>
    <w:rsid w:val="00717C27"/>
    <w:rsid w:val="0072380B"/>
    <w:rsid w:val="00726495"/>
    <w:rsid w:val="00756098"/>
    <w:rsid w:val="0076407C"/>
    <w:rsid w:val="00764552"/>
    <w:rsid w:val="0077724C"/>
    <w:rsid w:val="00783096"/>
    <w:rsid w:val="007B3DFA"/>
    <w:rsid w:val="007C1565"/>
    <w:rsid w:val="007C5389"/>
    <w:rsid w:val="007D2EB6"/>
    <w:rsid w:val="007E0F0A"/>
    <w:rsid w:val="007E5145"/>
    <w:rsid w:val="00813F91"/>
    <w:rsid w:val="00821061"/>
    <w:rsid w:val="00821C25"/>
    <w:rsid w:val="0083061B"/>
    <w:rsid w:val="0083531F"/>
    <w:rsid w:val="00843EB9"/>
    <w:rsid w:val="00844039"/>
    <w:rsid w:val="008503E7"/>
    <w:rsid w:val="00880C8A"/>
    <w:rsid w:val="008C1B72"/>
    <w:rsid w:val="008E25BA"/>
    <w:rsid w:val="008F0735"/>
    <w:rsid w:val="00920D42"/>
    <w:rsid w:val="0093374A"/>
    <w:rsid w:val="00950F10"/>
    <w:rsid w:val="00953566"/>
    <w:rsid w:val="00955446"/>
    <w:rsid w:val="009654EA"/>
    <w:rsid w:val="00967A42"/>
    <w:rsid w:val="009751D1"/>
    <w:rsid w:val="00990ABC"/>
    <w:rsid w:val="009A5D63"/>
    <w:rsid w:val="009B32B5"/>
    <w:rsid w:val="009B5A4C"/>
    <w:rsid w:val="009B7112"/>
    <w:rsid w:val="009C7E78"/>
    <w:rsid w:val="009F0971"/>
    <w:rsid w:val="00A10EF6"/>
    <w:rsid w:val="00A52983"/>
    <w:rsid w:val="00A82542"/>
    <w:rsid w:val="00AC6F95"/>
    <w:rsid w:val="00AD7D0B"/>
    <w:rsid w:val="00AD7E7C"/>
    <w:rsid w:val="00AE2141"/>
    <w:rsid w:val="00AF2CB6"/>
    <w:rsid w:val="00B01FFF"/>
    <w:rsid w:val="00B14081"/>
    <w:rsid w:val="00B21779"/>
    <w:rsid w:val="00B30C21"/>
    <w:rsid w:val="00B61D44"/>
    <w:rsid w:val="00B678DD"/>
    <w:rsid w:val="00B719DF"/>
    <w:rsid w:val="00B75DCE"/>
    <w:rsid w:val="00B90998"/>
    <w:rsid w:val="00BB0A41"/>
    <w:rsid w:val="00BB6EC3"/>
    <w:rsid w:val="00BD12E9"/>
    <w:rsid w:val="00BD7617"/>
    <w:rsid w:val="00BE3946"/>
    <w:rsid w:val="00BF680C"/>
    <w:rsid w:val="00C06A87"/>
    <w:rsid w:val="00C12797"/>
    <w:rsid w:val="00C25B24"/>
    <w:rsid w:val="00C54B86"/>
    <w:rsid w:val="00C812A0"/>
    <w:rsid w:val="00C869AD"/>
    <w:rsid w:val="00C93AA2"/>
    <w:rsid w:val="00C95EAD"/>
    <w:rsid w:val="00CB1061"/>
    <w:rsid w:val="00CB253E"/>
    <w:rsid w:val="00CD02ED"/>
    <w:rsid w:val="00CE2C71"/>
    <w:rsid w:val="00CF1038"/>
    <w:rsid w:val="00D01C21"/>
    <w:rsid w:val="00D01D31"/>
    <w:rsid w:val="00D116C2"/>
    <w:rsid w:val="00D27A7C"/>
    <w:rsid w:val="00D351C5"/>
    <w:rsid w:val="00D60809"/>
    <w:rsid w:val="00D60B4B"/>
    <w:rsid w:val="00D80C51"/>
    <w:rsid w:val="00DC6E27"/>
    <w:rsid w:val="00DF0CB4"/>
    <w:rsid w:val="00DF2CB6"/>
    <w:rsid w:val="00DF70BC"/>
    <w:rsid w:val="00E208D4"/>
    <w:rsid w:val="00E20DCF"/>
    <w:rsid w:val="00E3428A"/>
    <w:rsid w:val="00E36902"/>
    <w:rsid w:val="00E72611"/>
    <w:rsid w:val="00E81B47"/>
    <w:rsid w:val="00E90138"/>
    <w:rsid w:val="00E92B20"/>
    <w:rsid w:val="00E961F7"/>
    <w:rsid w:val="00EE26A3"/>
    <w:rsid w:val="00EF2291"/>
    <w:rsid w:val="00F05E8F"/>
    <w:rsid w:val="00F37FE0"/>
    <w:rsid w:val="00F53D52"/>
    <w:rsid w:val="00F62650"/>
    <w:rsid w:val="00F62855"/>
    <w:rsid w:val="00F66347"/>
    <w:rsid w:val="00F71F72"/>
    <w:rsid w:val="00F749F5"/>
    <w:rsid w:val="00FB658E"/>
    <w:rsid w:val="00FC4BD6"/>
    <w:rsid w:val="00FD24DF"/>
    <w:rsid w:val="00FD3C60"/>
    <w:rsid w:val="00FE3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85E9C"/>
  <w15:docId w15:val="{2C8BE076-89CC-47CC-AA19-9E2F9BC6C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pPr>
    <w:rPr>
      <w:rFonts w:ascii="Courier" w:eastAsia="Times New Roman"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iPriority w:val="99"/>
    <w:semiHidden/>
    <w:unhideWhenUsed/>
    <w:rsid w:val="00D351C5"/>
    <w:rPr>
      <w:sz w:val="16"/>
      <w:szCs w:val="16"/>
    </w:rPr>
  </w:style>
  <w:style w:type="paragraph" w:styleId="CommentText">
    <w:name w:val="annotation text"/>
    <w:basedOn w:val="Normal"/>
    <w:link w:val="CommentTextChar"/>
    <w:uiPriority w:val="99"/>
    <w:unhideWhenUsed/>
    <w:rsid w:val="00D351C5"/>
    <w:rPr>
      <w:sz w:val="20"/>
    </w:rPr>
  </w:style>
  <w:style w:type="character" w:customStyle="1" w:styleId="CommentTextChar">
    <w:name w:val="Comment Text Char"/>
    <w:basedOn w:val="DefaultParagraphFont"/>
    <w:link w:val="CommentText"/>
    <w:uiPriority w:val="99"/>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4" ma:contentTypeDescription="Create a new document." ma:contentTypeScope="" ma:versionID="abde88ae41aa102132bdb4672b5a874d">
  <xsd:schema xmlns:xsd="http://www.w3.org/2001/XMLSchema" xmlns:xs="http://www.w3.org/2001/XMLSchema" xmlns:p="http://schemas.microsoft.com/office/2006/metadata/properties" xmlns:ns2="3cc0541f-1247-4d45-8ce1-8224fd0566f6" targetNamespace="http://schemas.microsoft.com/office/2006/metadata/properties" ma:root="true" ma:fieldsID="fa19b53a31153691d2a6cc5b8042cd17" ns2:_="">
    <xsd:import namespace="3cc0541f-1247-4d45-8ce1-8224fd0566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0541f-1247-4d45-8ce1-8224fd056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05247A-3F4F-466A-B7C0-917C6A566B90}">
  <ds:schemaRefs>
    <ds:schemaRef ds:uri="http://schemas.microsoft.com/sharepoint/v3/contenttype/forms"/>
  </ds:schemaRefs>
</ds:datastoreItem>
</file>

<file path=customXml/itemProps2.xml><?xml version="1.0" encoding="utf-8"?>
<ds:datastoreItem xmlns:ds="http://schemas.openxmlformats.org/officeDocument/2006/customXml" ds:itemID="{A98F4AEE-A591-40C3-A716-E4A02250B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0541f-1247-4d45-8ce1-8224fd0566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E13AE6-082A-48B6-B5FC-6CF7EF26086E}">
  <ds:schemaRefs>
    <ds:schemaRef ds:uri="http://schemas.openxmlformats.org/officeDocument/2006/bibliography"/>
  </ds:schemaRefs>
</ds:datastoreItem>
</file>

<file path=customXml/itemProps4.xml><?xml version="1.0" encoding="utf-8"?>
<ds:datastoreItem xmlns:ds="http://schemas.openxmlformats.org/officeDocument/2006/customXml" ds:itemID="{94249A66-456E-49C3-A18F-4BDC8B20E18A}">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3</Pages>
  <Words>898</Words>
  <Characters>5123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athiemann</dc:creator>
  <cp:lastModifiedBy>Garcia, Christina</cp:lastModifiedBy>
  <cp:revision>31</cp:revision>
  <cp:lastPrinted>2013-02-05T17:28:00Z</cp:lastPrinted>
  <dcterms:created xsi:type="dcterms:W3CDTF">2021-03-16T14:11:00Z</dcterms:created>
  <dcterms:modified xsi:type="dcterms:W3CDTF">2025-01-17T15:37:00Z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ies>
</file>