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6FFA158" w:rsidR="00BB30E9" w:rsidRPr="00FD06DD" w:rsidRDefault="00FD06DD" w:rsidP="00CE64DC">
                            <w:pPr>
                              <w:pStyle w:val="NoSpacing"/>
                              <w:jc w:val="center"/>
                              <w:rPr>
                                <w:rFonts w:cs="Calibri"/>
                                <w:sz w:val="20"/>
                                <w:szCs w:val="20"/>
                              </w:rPr>
                            </w:pPr>
                            <w:r w:rsidRPr="00FD06DD">
                              <w:rPr>
                                <w:rFonts w:cs="Calibri"/>
                                <w:sz w:val="20"/>
                                <w:szCs w:val="20"/>
                              </w:rPr>
                              <w:t>Christina Garcia</w:t>
                            </w:r>
                            <w:r w:rsidR="001A72E0" w:rsidRPr="00FD06DD">
                              <w:rPr>
                                <w:rFonts w:cs="Calibri"/>
                                <w:sz w:val="20"/>
                                <w:szCs w:val="20"/>
                              </w:rPr>
                              <w:t>,</w:t>
                            </w:r>
                            <w:r w:rsidR="00861975" w:rsidRPr="00FD06DD">
                              <w:rPr>
                                <w:rFonts w:cs="Calibri"/>
                                <w:sz w:val="20"/>
                                <w:szCs w:val="20"/>
                              </w:rPr>
                              <w:t xml:space="preserve"> </w:t>
                            </w:r>
                          </w:p>
                          <w:p w14:paraId="09F9F95F" w14:textId="4F9BD25B" w:rsidR="005C34B1" w:rsidRDefault="00861975" w:rsidP="00CE64DC">
                            <w:pPr>
                              <w:pStyle w:val="NoSpacing"/>
                              <w:jc w:val="center"/>
                              <w:rPr>
                                <w:rFonts w:cs="Calibri"/>
                                <w:sz w:val="20"/>
                                <w:szCs w:val="20"/>
                              </w:rPr>
                            </w:pPr>
                            <w:r w:rsidRPr="00861975">
                              <w:rPr>
                                <w:rFonts w:cs="Calibri"/>
                                <w:sz w:val="20"/>
                                <w:szCs w:val="20"/>
                              </w:rPr>
                              <w:t>S</w:t>
                            </w:r>
                            <w:r w:rsidR="001A72E0">
                              <w:rPr>
                                <w:rFonts w:cs="Calibri"/>
                                <w:sz w:val="20"/>
                                <w:szCs w:val="20"/>
                              </w:rPr>
                              <w:t>t</w:t>
                            </w:r>
                            <w:r w:rsidRPr="00861975">
                              <w:rPr>
                                <w:rFonts w:cs="Calibri"/>
                                <w:sz w:val="20"/>
                                <w:szCs w:val="20"/>
                              </w:rPr>
                              <w:t>r</w:t>
                            </w:r>
                            <w:r w:rsidR="001A72E0">
                              <w:rPr>
                                <w:rFonts w:cs="Calibri"/>
                                <w:sz w:val="20"/>
                                <w:szCs w:val="20"/>
                              </w:rPr>
                              <w:t>ategic</w:t>
                            </w:r>
                            <w:r w:rsidRPr="00861975">
                              <w:rPr>
                                <w:rFonts w:cs="Calibri"/>
                                <w:sz w:val="20"/>
                                <w:szCs w:val="20"/>
                              </w:rPr>
                              <w:t xml:space="preserve"> Sourcing Analyst </w:t>
                            </w:r>
                          </w:p>
                          <w:p w14:paraId="27E1DFB3" w14:textId="74874DDA" w:rsidR="001A72E0" w:rsidRPr="00FD06DD" w:rsidRDefault="00FD06DD" w:rsidP="00CE64DC">
                            <w:pPr>
                              <w:pStyle w:val="NoSpacing"/>
                              <w:jc w:val="center"/>
                              <w:rPr>
                                <w:rFonts w:cs="Calibri"/>
                                <w:sz w:val="20"/>
                                <w:szCs w:val="20"/>
                              </w:rPr>
                            </w:pPr>
                            <w:r w:rsidRPr="00FD06DD">
                              <w:rPr>
                                <w:rFonts w:cs="Calibri"/>
                                <w:sz w:val="20"/>
                                <w:szCs w:val="20"/>
                              </w:rPr>
                              <w:t>Cgarcia@idoa.IN.gov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06FFA158" w:rsidR="00BB30E9" w:rsidRPr="00FD06DD" w:rsidRDefault="00FD06DD" w:rsidP="00CE64DC">
                      <w:pPr>
                        <w:pStyle w:val="NoSpacing"/>
                        <w:jc w:val="center"/>
                        <w:rPr>
                          <w:rFonts w:cs="Calibri"/>
                          <w:sz w:val="20"/>
                          <w:szCs w:val="20"/>
                        </w:rPr>
                      </w:pPr>
                      <w:r w:rsidRPr="00FD06DD">
                        <w:rPr>
                          <w:rFonts w:cs="Calibri"/>
                          <w:sz w:val="20"/>
                          <w:szCs w:val="20"/>
                        </w:rPr>
                        <w:t>Christina Garcia</w:t>
                      </w:r>
                      <w:r w:rsidR="001A72E0" w:rsidRPr="00FD06DD">
                        <w:rPr>
                          <w:rFonts w:cs="Calibri"/>
                          <w:sz w:val="20"/>
                          <w:szCs w:val="20"/>
                        </w:rPr>
                        <w:t>,</w:t>
                      </w:r>
                      <w:r w:rsidR="00861975" w:rsidRPr="00FD06DD">
                        <w:rPr>
                          <w:rFonts w:cs="Calibri"/>
                          <w:sz w:val="20"/>
                          <w:szCs w:val="20"/>
                        </w:rPr>
                        <w:t xml:space="preserve"> </w:t>
                      </w:r>
                    </w:p>
                    <w:p w14:paraId="09F9F95F" w14:textId="4F9BD25B" w:rsidR="005C34B1" w:rsidRDefault="00861975" w:rsidP="00CE64DC">
                      <w:pPr>
                        <w:pStyle w:val="NoSpacing"/>
                        <w:jc w:val="center"/>
                        <w:rPr>
                          <w:rFonts w:cs="Calibri"/>
                          <w:sz w:val="20"/>
                          <w:szCs w:val="20"/>
                        </w:rPr>
                      </w:pPr>
                      <w:r w:rsidRPr="00861975">
                        <w:rPr>
                          <w:rFonts w:cs="Calibri"/>
                          <w:sz w:val="20"/>
                          <w:szCs w:val="20"/>
                        </w:rPr>
                        <w:t>S</w:t>
                      </w:r>
                      <w:r w:rsidR="001A72E0">
                        <w:rPr>
                          <w:rFonts w:cs="Calibri"/>
                          <w:sz w:val="20"/>
                          <w:szCs w:val="20"/>
                        </w:rPr>
                        <w:t>t</w:t>
                      </w:r>
                      <w:r w:rsidRPr="00861975">
                        <w:rPr>
                          <w:rFonts w:cs="Calibri"/>
                          <w:sz w:val="20"/>
                          <w:szCs w:val="20"/>
                        </w:rPr>
                        <w:t>r</w:t>
                      </w:r>
                      <w:r w:rsidR="001A72E0">
                        <w:rPr>
                          <w:rFonts w:cs="Calibri"/>
                          <w:sz w:val="20"/>
                          <w:szCs w:val="20"/>
                        </w:rPr>
                        <w:t>ategic</w:t>
                      </w:r>
                      <w:r w:rsidRPr="00861975">
                        <w:rPr>
                          <w:rFonts w:cs="Calibri"/>
                          <w:sz w:val="20"/>
                          <w:szCs w:val="20"/>
                        </w:rPr>
                        <w:t xml:space="preserve"> Sourcing Analyst </w:t>
                      </w:r>
                    </w:p>
                    <w:p w14:paraId="27E1DFB3" w14:textId="74874DDA" w:rsidR="001A72E0" w:rsidRPr="00FD06DD" w:rsidRDefault="00FD06DD" w:rsidP="00CE64DC">
                      <w:pPr>
                        <w:pStyle w:val="NoSpacing"/>
                        <w:jc w:val="center"/>
                        <w:rPr>
                          <w:rFonts w:cs="Calibri"/>
                          <w:sz w:val="20"/>
                          <w:szCs w:val="20"/>
                        </w:rPr>
                      </w:pPr>
                      <w:r w:rsidRPr="00FD06DD">
                        <w:rPr>
                          <w:rFonts w:cs="Calibri"/>
                          <w:sz w:val="20"/>
                          <w:szCs w:val="20"/>
                        </w:rPr>
                        <w:t>Cgarcia@idoa.IN.gov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2B61EF70" w:rsidR="003D1E61" w:rsidRPr="00FD06DD" w:rsidRDefault="00861975" w:rsidP="00FE385D">
      <w:pPr>
        <w:pStyle w:val="NoSpacing"/>
        <w:jc w:val="center"/>
        <w:rPr>
          <w:rFonts w:asciiTheme="minorHAnsi" w:hAnsiTheme="minorHAnsi" w:cstheme="minorHAnsi"/>
          <w:b/>
          <w:bCs/>
          <w:sz w:val="24"/>
          <w:szCs w:val="24"/>
        </w:rPr>
      </w:pPr>
      <w:r w:rsidRPr="00FD06DD">
        <w:rPr>
          <w:rFonts w:asciiTheme="minorHAnsi" w:hAnsiTheme="minorHAnsi" w:cstheme="minorHAnsi"/>
          <w:b/>
          <w:bCs/>
          <w:sz w:val="24"/>
          <w:szCs w:val="24"/>
        </w:rPr>
        <w:t>RF</w:t>
      </w:r>
      <w:r w:rsidR="00FD06DD" w:rsidRPr="00FD06DD">
        <w:rPr>
          <w:rFonts w:asciiTheme="minorHAnsi" w:hAnsiTheme="minorHAnsi" w:cstheme="minorHAnsi"/>
          <w:b/>
          <w:bCs/>
          <w:sz w:val="24"/>
          <w:szCs w:val="24"/>
        </w:rPr>
        <w:t>P 25-79415</w:t>
      </w:r>
    </w:p>
    <w:p w14:paraId="0F549549" w14:textId="67AFC8AA" w:rsidR="000901A7" w:rsidRPr="001A72E0" w:rsidRDefault="005C34B1" w:rsidP="00FE385D">
      <w:pPr>
        <w:pStyle w:val="NoSpacing"/>
        <w:jc w:val="center"/>
        <w:rPr>
          <w:rFonts w:asciiTheme="minorHAnsi" w:hAnsiTheme="minorHAnsi" w:cstheme="minorHAnsi"/>
          <w:color w:val="FF0000"/>
          <w:sz w:val="24"/>
          <w:szCs w:val="24"/>
        </w:rPr>
      </w:pPr>
      <w:r w:rsidRPr="001A72E0">
        <w:rPr>
          <w:rFonts w:asciiTheme="minorHAnsi" w:hAnsiTheme="minorHAnsi" w:cstheme="minorHAnsi"/>
          <w:color w:val="FF0000"/>
          <w:sz w:val="24"/>
          <w:szCs w:val="24"/>
        </w:rPr>
        <w:t xml:space="preserve">   </w:t>
      </w:r>
      <w:r w:rsidRPr="00FD06DD">
        <w:rPr>
          <w:rFonts w:asciiTheme="minorHAnsi" w:hAnsiTheme="minorHAnsi" w:cstheme="minorHAnsi"/>
          <w:sz w:val="24"/>
          <w:szCs w:val="24"/>
        </w:rPr>
        <w:t xml:space="preserve"> </w:t>
      </w:r>
      <w:r w:rsidR="00C9482E" w:rsidRPr="00FD06DD">
        <w:rPr>
          <w:rFonts w:asciiTheme="minorHAnsi" w:hAnsiTheme="minorHAnsi" w:cstheme="minorHAnsi"/>
          <w:sz w:val="24"/>
          <w:szCs w:val="24"/>
        </w:rPr>
        <w:t xml:space="preserve">  </w:t>
      </w:r>
      <w:r w:rsidR="00FD06DD" w:rsidRPr="00FD06DD">
        <w:rPr>
          <w:rFonts w:asciiTheme="minorHAnsi" w:hAnsiTheme="minorHAnsi" w:cstheme="minorHAnsi"/>
          <w:b/>
          <w:bCs/>
          <w:sz w:val="24"/>
          <w:szCs w:val="24"/>
        </w:rPr>
        <w:t>Central Reservations Solution</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D1FAFF7" w:rsidR="00FA711F" w:rsidRPr="001E45F0" w:rsidRDefault="009D43FC" w:rsidP="00CD44EC">
      <w:pPr>
        <w:pStyle w:val="NoSpacing"/>
        <w:jc w:val="center"/>
        <w:rPr>
          <w:rFonts w:asciiTheme="minorHAnsi" w:hAnsiTheme="minorHAnsi" w:cstheme="minorHAnsi"/>
          <w:b/>
          <w:sz w:val="24"/>
          <w:szCs w:val="24"/>
        </w:rPr>
      </w:pPr>
      <w:r w:rsidRPr="001E45F0">
        <w:rPr>
          <w:rFonts w:asciiTheme="minorHAnsi" w:hAnsiTheme="minorHAnsi" w:cstheme="minorHAnsi"/>
          <w:b/>
          <w:sz w:val="24"/>
          <w:szCs w:val="24"/>
        </w:rPr>
        <w:t>P</w:t>
      </w:r>
      <w:r w:rsidR="00601CB4" w:rsidRPr="001E45F0">
        <w:rPr>
          <w:rFonts w:asciiTheme="minorHAnsi" w:hAnsiTheme="minorHAnsi" w:cstheme="minorHAnsi"/>
          <w:b/>
          <w:sz w:val="24"/>
          <w:szCs w:val="24"/>
        </w:rPr>
        <w:t>er RFP Section 1.24</w:t>
      </w:r>
      <w:r w:rsidR="001E45F0" w:rsidRPr="001E45F0">
        <w:rPr>
          <w:rFonts w:asciiTheme="minorHAnsi" w:hAnsiTheme="minorHAnsi" w:cstheme="minorHAnsi"/>
          <w:b/>
          <w:sz w:val="24"/>
          <w:szCs w:val="24"/>
        </w:rPr>
        <w:t xml:space="preserve"> submission due date </w:t>
      </w:r>
      <w:r w:rsidR="001E45F0" w:rsidRPr="004C5F17">
        <w:rPr>
          <w:rFonts w:asciiTheme="minorHAnsi" w:hAnsiTheme="minorHAnsi" w:cstheme="minorHAnsi"/>
          <w:b/>
          <w:strike/>
          <w:sz w:val="24"/>
          <w:szCs w:val="24"/>
        </w:rPr>
        <w:t>May 21</w:t>
      </w:r>
      <w:r w:rsidR="006E1509" w:rsidRPr="004C5F17">
        <w:rPr>
          <w:rFonts w:asciiTheme="minorHAnsi" w:hAnsiTheme="minorHAnsi" w:cstheme="minorHAnsi"/>
          <w:b/>
          <w:strike/>
          <w:sz w:val="24"/>
          <w:szCs w:val="24"/>
        </w:rPr>
        <w:t xml:space="preserve"> </w:t>
      </w:r>
      <w:r w:rsidR="006E1509" w:rsidRPr="004C5F17">
        <w:rPr>
          <w:rFonts w:asciiTheme="minorHAnsi" w:hAnsiTheme="minorHAnsi" w:cstheme="minorHAnsi"/>
          <w:b/>
          <w:strike/>
          <w:color w:val="FF0000"/>
          <w:sz w:val="24"/>
          <w:szCs w:val="24"/>
        </w:rPr>
        <w:t>28</w:t>
      </w:r>
      <w:r w:rsidR="004C5F17">
        <w:rPr>
          <w:rFonts w:asciiTheme="minorHAnsi" w:hAnsiTheme="minorHAnsi" w:cstheme="minorHAnsi"/>
          <w:b/>
          <w:color w:val="FF0000"/>
          <w:sz w:val="24"/>
          <w:szCs w:val="24"/>
        </w:rPr>
        <w:t xml:space="preserve"> June 4</w:t>
      </w:r>
      <w:r w:rsidR="001E45F0" w:rsidRPr="001E45F0">
        <w:rPr>
          <w:rFonts w:asciiTheme="minorHAnsi" w:hAnsiTheme="minorHAnsi" w:cstheme="minorHAnsi"/>
          <w:b/>
          <w:sz w:val="24"/>
          <w:szCs w:val="24"/>
        </w:rPr>
        <w:t>, 2025</w:t>
      </w:r>
    </w:p>
    <w:p w14:paraId="6A74337F" w14:textId="719FBD3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STRUCTIONS</w:t>
      </w:r>
      <w:r w:rsidR="001E45F0" w:rsidRPr="001A72E0">
        <w:rPr>
          <w:rFonts w:asciiTheme="minorHAnsi" w:hAnsiTheme="minorHAnsi" w:cstheme="minorHAnsi"/>
          <w:b/>
          <w:sz w:val="24"/>
          <w:szCs w:val="24"/>
        </w:rPr>
        <w:t>: You</w:t>
      </w:r>
      <w:r w:rsidR="002F113D" w:rsidRPr="001A72E0">
        <w:rPr>
          <w:rFonts w:asciiTheme="minorHAnsi" w:hAnsiTheme="minorHAnsi" w:cstheme="minorHAnsi"/>
          <w:b/>
          <w:sz w:val="24"/>
          <w:szCs w:val="24"/>
        </w:rPr>
        <w:t xml:space="preserve">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60E0CE94" w:rsidR="00861975" w:rsidRPr="001A72E0" w:rsidRDefault="00861975" w:rsidP="001073A8">
      <w:pPr>
        <w:spacing w:after="0" w:line="240" w:lineRule="auto"/>
        <w:rPr>
          <w:rFonts w:asciiTheme="minorHAnsi" w:hAnsiTheme="minorHAnsi" w:cstheme="minorHAnsi"/>
          <w:b/>
          <w:sz w:val="24"/>
          <w:szCs w:val="24"/>
        </w:rPr>
      </w:pPr>
      <w:r w:rsidRPr="00FD06DD">
        <w:rPr>
          <w:rFonts w:asciiTheme="minorHAnsi" w:hAnsiTheme="minorHAnsi" w:cstheme="minorHAnsi"/>
          <w:b/>
          <w:bCs/>
          <w:sz w:val="24"/>
          <w:szCs w:val="24"/>
        </w:rPr>
        <w:t>RF</w:t>
      </w:r>
      <w:r w:rsidR="00FD06DD" w:rsidRPr="00FD06DD">
        <w:rPr>
          <w:rFonts w:asciiTheme="minorHAnsi" w:hAnsiTheme="minorHAnsi" w:cstheme="minorHAnsi"/>
          <w:b/>
          <w:bCs/>
          <w:sz w:val="24"/>
          <w:szCs w:val="24"/>
        </w:rPr>
        <w:t>P 25-79415</w:t>
      </w:r>
      <w:r w:rsidRPr="00FD06DD">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11170291">
    <w:abstractNumId w:val="8"/>
  </w:num>
  <w:num w:numId="2" w16cid:durableId="2119762257">
    <w:abstractNumId w:val="6"/>
  </w:num>
  <w:num w:numId="3" w16cid:durableId="1085421306">
    <w:abstractNumId w:val="0"/>
  </w:num>
  <w:num w:numId="4" w16cid:durableId="929855563">
    <w:abstractNumId w:val="5"/>
  </w:num>
  <w:num w:numId="5" w16cid:durableId="1580210847">
    <w:abstractNumId w:val="3"/>
  </w:num>
  <w:num w:numId="6" w16cid:durableId="2131783569">
    <w:abstractNumId w:val="7"/>
  </w:num>
  <w:num w:numId="7" w16cid:durableId="1996563299">
    <w:abstractNumId w:val="9"/>
  </w:num>
  <w:num w:numId="8" w16cid:durableId="1567911122">
    <w:abstractNumId w:val="1"/>
  </w:num>
  <w:num w:numId="9" w16cid:durableId="183715578">
    <w:abstractNumId w:val="4"/>
  </w:num>
  <w:num w:numId="10" w16cid:durableId="385567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B0970"/>
    <w:rsid w:val="000D4EEA"/>
    <w:rsid w:val="001073A8"/>
    <w:rsid w:val="00110526"/>
    <w:rsid w:val="00127FA5"/>
    <w:rsid w:val="0014108A"/>
    <w:rsid w:val="00141AE1"/>
    <w:rsid w:val="001A6C96"/>
    <w:rsid w:val="001A72E0"/>
    <w:rsid w:val="001C72CC"/>
    <w:rsid w:val="001D222D"/>
    <w:rsid w:val="001D3ED5"/>
    <w:rsid w:val="001E31EB"/>
    <w:rsid w:val="001E45F0"/>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C5F17"/>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E1509"/>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4D1C"/>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16DA8"/>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06DD"/>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3.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0581A5-27B8-44CE-96AA-F8C23F843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3711</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Garcia, Christina</cp:lastModifiedBy>
  <cp:revision>6</cp:revision>
  <cp:lastPrinted>2019-06-28T18:45:00Z</cp:lastPrinted>
  <dcterms:created xsi:type="dcterms:W3CDTF">2021-08-24T18:01:00Z</dcterms:created>
  <dcterms:modified xsi:type="dcterms:W3CDTF">2025-03-24T17:07:00Z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