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4675"/>
        <w:gridCol w:w="4675"/>
      </w:tblGrid>
      <w:tr w:rsidR="00FB1A49" w:rsidTr="001C6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1A49" w:rsidRDefault="00FB1A49">
            <w:r>
              <w:t>Question</w:t>
            </w:r>
          </w:p>
        </w:tc>
        <w:tc>
          <w:tcPr>
            <w:tcW w:w="4675" w:type="dxa"/>
          </w:tcPr>
          <w:p w:rsidR="00FB1A49" w:rsidRDefault="00FB1A49">
            <w:pPr>
              <w:cnfStyle w:val="100000000000" w:firstRow="1" w:lastRow="0" w:firstColumn="0" w:lastColumn="0" w:oddVBand="0" w:evenVBand="0" w:oddHBand="0" w:evenHBand="0" w:firstRowFirstColumn="0" w:firstRowLastColumn="0" w:lastRowFirstColumn="0" w:lastRowLastColumn="0"/>
            </w:pPr>
            <w:r>
              <w:t>Answer</w:t>
            </w:r>
          </w:p>
        </w:tc>
      </w:tr>
      <w:tr w:rsidR="00FB1A49" w:rsidTr="001C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1A49" w:rsidRDefault="00FB1A49">
            <w:r>
              <w:t>What are approved practice sites?</w:t>
            </w:r>
          </w:p>
        </w:tc>
        <w:tc>
          <w:tcPr>
            <w:tcW w:w="4675" w:type="dxa"/>
          </w:tcPr>
          <w:p w:rsidR="00FB1A49" w:rsidRDefault="00FB1A49">
            <w:pPr>
              <w:cnfStyle w:val="000000100000" w:firstRow="0" w:lastRow="0" w:firstColumn="0" w:lastColumn="0" w:oddVBand="0" w:evenVBand="0" w:oddHBand="1" w:evenHBand="0" w:firstRowFirstColumn="0" w:firstRowLastColumn="0" w:lastRowFirstColumn="0" w:lastRowLastColumn="0"/>
            </w:pPr>
            <w:r>
              <w:t xml:space="preserve">Practice sites eligible for SLRP include Federally Qualified Health Centers (FQHC), FQHC Look-a-likes, Rural Health Clinics (RHC), Community Mental Health Centers, Mobile Mental Health or Primary Care Units, Critical Access Hospitals, </w:t>
            </w:r>
            <w:r w:rsidR="00FE5A24">
              <w:t xml:space="preserve">Homeless programs, school-based programs, free clinics, State/County Health Department Clinics, Long-term care facilities, correctional/detention facilities (Federal and State Prisons), </w:t>
            </w:r>
            <w:r>
              <w:t>and private menta</w:t>
            </w:r>
            <w:r w:rsidR="0033175C">
              <w:t xml:space="preserve">l health facilities. </w:t>
            </w:r>
          </w:p>
        </w:tc>
      </w:tr>
      <w:tr w:rsidR="00FB1A49" w:rsidTr="001C6594">
        <w:tc>
          <w:tcPr>
            <w:cnfStyle w:val="001000000000" w:firstRow="0" w:lastRow="0" w:firstColumn="1" w:lastColumn="0" w:oddVBand="0" w:evenVBand="0" w:oddHBand="0" w:evenHBand="0" w:firstRowFirstColumn="0" w:firstRowLastColumn="0" w:lastRowFirstColumn="0" w:lastRowLastColumn="0"/>
            <w:tcW w:w="4675" w:type="dxa"/>
          </w:tcPr>
          <w:p w:rsidR="003B1A91" w:rsidRDefault="003B1A91" w:rsidP="00FB1A49">
            <w:r>
              <w:t>I am substance abuse counselor but I do not work for an approve</w:t>
            </w:r>
            <w:r w:rsidR="00164CCE">
              <w:t>d</w:t>
            </w:r>
            <w:r>
              <w:t xml:space="preserve"> site, am I eligible to apply? </w:t>
            </w:r>
          </w:p>
          <w:p w:rsidR="003B1A91" w:rsidRDefault="003B1A91" w:rsidP="00FB1A49"/>
          <w:p w:rsidR="003B1A91" w:rsidRDefault="003B1A91" w:rsidP="00FB1A49"/>
          <w:p w:rsidR="00FB1A49" w:rsidRDefault="00FB1A49" w:rsidP="00164CCE"/>
        </w:tc>
        <w:tc>
          <w:tcPr>
            <w:tcW w:w="4675" w:type="dxa"/>
          </w:tcPr>
          <w:p w:rsidR="00FB1A49" w:rsidRDefault="009D279E">
            <w:pPr>
              <w:cnfStyle w:val="000000000000" w:firstRow="0" w:lastRow="0" w:firstColumn="0" w:lastColumn="0" w:oddVBand="0" w:evenVBand="0" w:oddHBand="0" w:evenHBand="0" w:firstRowFirstColumn="0" w:firstRowLastColumn="0" w:lastRowFirstColumn="0" w:lastRowLastColumn="0"/>
            </w:pPr>
            <w:r>
              <w:t xml:space="preserve">No. You must work at an approved site. </w:t>
            </w:r>
          </w:p>
        </w:tc>
      </w:tr>
      <w:tr w:rsidR="00FE5A24" w:rsidTr="001C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E5A24" w:rsidRDefault="00FE5A24" w:rsidP="00FB1A49">
            <w:r>
              <w:t xml:space="preserve">What are </w:t>
            </w:r>
            <w:r w:rsidR="005122BE">
              <w:t xml:space="preserve">the </w:t>
            </w:r>
            <w:r>
              <w:t xml:space="preserve">approved professions? </w:t>
            </w:r>
          </w:p>
        </w:tc>
        <w:tc>
          <w:tcPr>
            <w:tcW w:w="4675" w:type="dxa"/>
          </w:tcPr>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Allopathic (MD) or Osteopathic (DO) Physician including:</w:t>
            </w:r>
          </w:p>
          <w:p w:rsidR="00FE5A24" w:rsidRPr="00FE5A24" w:rsidRDefault="00FE5A24" w:rsidP="00FE5A24">
            <w:pPr>
              <w:pStyle w:val="ListParagraph"/>
              <w:ind w:left="360"/>
              <w:cnfStyle w:val="000000100000" w:firstRow="0" w:lastRow="0" w:firstColumn="0" w:lastColumn="0" w:oddVBand="0" w:evenVBand="0" w:oddHBand="1" w:evenHBand="0" w:firstRowFirstColumn="0" w:firstRowLastColumn="0" w:lastRowFirstColumn="0" w:lastRowLastColumn="0"/>
            </w:pPr>
            <w:r w:rsidRPr="00FE5A24">
              <w:t>family medicine, gerontology</w:t>
            </w:r>
            <w:r>
              <w:t>, o</w:t>
            </w:r>
            <w:r w:rsidRPr="00FE5A24">
              <w:t>bstetrics/gynecology, general pediatrics</w:t>
            </w:r>
            <w:r>
              <w:t xml:space="preserve">, </w:t>
            </w:r>
            <w:r w:rsidRPr="00FE5A24">
              <w:t>general internal medicine</w:t>
            </w:r>
            <w:r>
              <w:t xml:space="preserve">, </w:t>
            </w:r>
            <w:r w:rsidRPr="00FE5A24">
              <w:t>general psychiatry</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General practice dentists (D.D.S. or D.M.D.)</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 xml:space="preserve">Primary care nurse practitioners (NPs)  </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Pharmacist</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Registered Nurse (RN)</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 xml:space="preserve">Certified nurse-midwives (NMs) </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 xml:space="preserve">Primary care physician assistants (PAs) </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 xml:space="preserve">Registered clinical dental hygienists (DHs) </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 xml:space="preserve">Health Service (clinical or counseling)  psychologists (CPs) </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 xml:space="preserve">Clinical social workers (CSWs) </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 xml:space="preserve">Psychiatric nurse specialists (PNSs) </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 xml:space="preserve">Licensed professional counselors (LPCs or LMHCs) </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Licensed Marriage and family therapists (LMFTs)</w:t>
            </w:r>
          </w:p>
          <w:p w:rsidR="00FE5A24" w:rsidRPr="00FE5A24" w:rsidRDefault="00FE5A24" w:rsidP="00FE5A24">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FE5A24">
              <w:t>Masters-level, licensed alcohol and substance abuse counselors (LCAC)</w:t>
            </w:r>
          </w:p>
          <w:p w:rsidR="00FE5A24" w:rsidRDefault="00FE5A24">
            <w:pPr>
              <w:cnfStyle w:val="000000100000" w:firstRow="0" w:lastRow="0" w:firstColumn="0" w:lastColumn="0" w:oddVBand="0" w:evenVBand="0" w:oddHBand="1" w:evenHBand="0" w:firstRowFirstColumn="0" w:firstRowLastColumn="0" w:lastRowFirstColumn="0" w:lastRowLastColumn="0"/>
            </w:pPr>
          </w:p>
        </w:tc>
      </w:tr>
      <w:tr w:rsidR="00FB1A49" w:rsidTr="001C6594">
        <w:tc>
          <w:tcPr>
            <w:cnfStyle w:val="001000000000" w:firstRow="0" w:lastRow="0" w:firstColumn="1" w:lastColumn="0" w:oddVBand="0" w:evenVBand="0" w:oddHBand="0" w:evenHBand="0" w:firstRowFirstColumn="0" w:firstRowLastColumn="0" w:lastRowFirstColumn="0" w:lastRowLastColumn="0"/>
            <w:tcW w:w="4675" w:type="dxa"/>
          </w:tcPr>
          <w:p w:rsidR="00FB1A49" w:rsidRDefault="00FB1A49">
            <w:r>
              <w:t xml:space="preserve">Are small non-profit agencies eligible sites if the employees are providing therapeutic and addiction related services? </w:t>
            </w:r>
          </w:p>
        </w:tc>
        <w:tc>
          <w:tcPr>
            <w:tcW w:w="4675" w:type="dxa"/>
          </w:tcPr>
          <w:p w:rsidR="00FB1A49" w:rsidRDefault="00164CCE" w:rsidP="00164CCE">
            <w:pPr>
              <w:cnfStyle w:val="000000000000" w:firstRow="0" w:lastRow="0" w:firstColumn="0" w:lastColumn="0" w:oddVBand="0" w:evenVBand="0" w:oddHBand="0" w:evenHBand="0" w:firstRowFirstColumn="0" w:firstRowLastColumn="0" w:lastRowFirstColumn="0" w:lastRowLastColumn="0"/>
            </w:pPr>
            <w:r>
              <w:t>Yes, if the organization is designated as a C</w:t>
            </w:r>
            <w:r w:rsidR="00DA765D">
              <w:t xml:space="preserve">ommunity </w:t>
            </w:r>
            <w:r>
              <w:t>M</w:t>
            </w:r>
            <w:r w:rsidR="00DA765D">
              <w:t xml:space="preserve">ental </w:t>
            </w:r>
            <w:r>
              <w:t>H</w:t>
            </w:r>
            <w:r w:rsidR="00DA765D">
              <w:t xml:space="preserve">ealth </w:t>
            </w:r>
            <w:r>
              <w:t>C</w:t>
            </w:r>
            <w:r w:rsidR="00DA765D">
              <w:t>enter</w:t>
            </w:r>
            <w:r>
              <w:t xml:space="preserve"> or a private mental</w:t>
            </w:r>
            <w:r w:rsidR="00866412">
              <w:t xml:space="preserve"> health</w:t>
            </w:r>
            <w:r>
              <w:t xml:space="preserve"> facility. </w:t>
            </w:r>
          </w:p>
        </w:tc>
      </w:tr>
      <w:tr w:rsidR="00FB1A49" w:rsidTr="001C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1A49" w:rsidRDefault="00FB1A49"/>
        </w:tc>
        <w:tc>
          <w:tcPr>
            <w:tcW w:w="4675" w:type="dxa"/>
          </w:tcPr>
          <w:p w:rsidR="00FE6DDF" w:rsidRDefault="00FE6DDF">
            <w:pPr>
              <w:cnfStyle w:val="000000100000" w:firstRow="0" w:lastRow="0" w:firstColumn="0" w:lastColumn="0" w:oddVBand="0" w:evenVBand="0" w:oddHBand="1" w:evenHBand="0" w:firstRowFirstColumn="0" w:firstRowLastColumn="0" w:lastRowFirstColumn="0" w:lastRowLastColumn="0"/>
            </w:pPr>
          </w:p>
        </w:tc>
      </w:tr>
      <w:tr w:rsidR="00FB1A49" w:rsidTr="001C6594">
        <w:tc>
          <w:tcPr>
            <w:cnfStyle w:val="001000000000" w:firstRow="0" w:lastRow="0" w:firstColumn="1" w:lastColumn="0" w:oddVBand="0" w:evenVBand="0" w:oddHBand="0" w:evenHBand="0" w:firstRowFirstColumn="0" w:firstRowLastColumn="0" w:lastRowFirstColumn="0" w:lastRowLastColumn="0"/>
            <w:tcW w:w="4675" w:type="dxa"/>
          </w:tcPr>
          <w:p w:rsidR="00FB1A49" w:rsidRDefault="0000730F">
            <w:r>
              <w:lastRenderedPageBreak/>
              <w:t xml:space="preserve">How do I submit my application and supporting documents? </w:t>
            </w:r>
          </w:p>
        </w:tc>
        <w:tc>
          <w:tcPr>
            <w:tcW w:w="4675" w:type="dxa"/>
          </w:tcPr>
          <w:p w:rsidR="00FB1A49" w:rsidRDefault="0000730F">
            <w:pPr>
              <w:cnfStyle w:val="000000000000" w:firstRow="0" w:lastRow="0" w:firstColumn="0" w:lastColumn="0" w:oddVBand="0" w:evenVBand="0" w:oddHBand="0" w:evenHBand="0" w:firstRowFirstColumn="0" w:firstRowLastColumn="0" w:lastRowFirstColumn="0" w:lastRowLastColumn="0"/>
            </w:pPr>
            <w:r>
              <w:t>Please</w:t>
            </w:r>
            <w:r w:rsidR="00D97066">
              <w:t xml:space="preserve"> email your application and documentation to </w:t>
            </w:r>
            <w:hyperlink r:id="rId7" w:history="1">
              <w:r w:rsidR="00D97066" w:rsidRPr="00361578">
                <w:rPr>
                  <w:rStyle w:val="Hyperlink"/>
                </w:rPr>
                <w:t>SLRP@isdh.in.gov</w:t>
              </w:r>
            </w:hyperlink>
            <w:r w:rsidR="00D97066">
              <w:t xml:space="preserve"> </w:t>
            </w:r>
          </w:p>
        </w:tc>
      </w:tr>
      <w:tr w:rsidR="00FB1A49" w:rsidTr="001C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1A49" w:rsidRDefault="0033175C">
            <w:r>
              <w:t xml:space="preserve">Are there additional documents I need to submit? </w:t>
            </w:r>
          </w:p>
        </w:tc>
        <w:tc>
          <w:tcPr>
            <w:tcW w:w="4675" w:type="dxa"/>
          </w:tcPr>
          <w:p w:rsidR="00FB1A49" w:rsidRDefault="0033175C" w:rsidP="008A5B2D">
            <w:pPr>
              <w:cnfStyle w:val="000000100000" w:firstRow="0" w:lastRow="0" w:firstColumn="0" w:lastColumn="0" w:oddVBand="0" w:evenVBand="0" w:oddHBand="1" w:evenHBand="0" w:firstRowFirstColumn="0" w:firstRowLastColumn="0" w:lastRowFirstColumn="0" w:lastRowLastColumn="0"/>
            </w:pPr>
            <w:r>
              <w:t xml:space="preserve">Yes, </w:t>
            </w:r>
            <w:r w:rsidR="00B6537C">
              <w:t>applicants must complete</w:t>
            </w:r>
            <w:r w:rsidR="002E405D">
              <w:t xml:space="preserve"> a W-9 and Direct Deposit form </w:t>
            </w:r>
            <w:r w:rsidR="00B6537C">
              <w:t xml:space="preserve">and register </w:t>
            </w:r>
            <w:r w:rsidR="00FE72B6">
              <w:t>as a bidder</w:t>
            </w:r>
            <w:r w:rsidR="008A5B2D">
              <w:t xml:space="preserve">.  </w:t>
            </w:r>
            <w:r w:rsidR="00FE72B6">
              <w:t>These forms will enable payment to you.</w:t>
            </w:r>
            <w:r w:rsidR="00B6537C">
              <w:t xml:space="preserve"> </w:t>
            </w:r>
          </w:p>
          <w:p w:rsidR="008A5B2D" w:rsidRDefault="008A5B2D" w:rsidP="008A5B2D">
            <w:pPr>
              <w:cnfStyle w:val="000000100000" w:firstRow="0" w:lastRow="0" w:firstColumn="0" w:lastColumn="0" w:oddVBand="0" w:evenVBand="0" w:oddHBand="1" w:evenHBand="0" w:firstRowFirstColumn="0" w:firstRowLastColumn="0" w:lastRowFirstColumn="0" w:lastRowLastColumn="0"/>
            </w:pPr>
          </w:p>
          <w:p w:rsidR="008A5B2D" w:rsidRDefault="00FE72B6" w:rsidP="008A5B2D">
            <w:pPr>
              <w:cnfStyle w:val="000000100000" w:firstRow="0" w:lastRow="0" w:firstColumn="0" w:lastColumn="0" w:oddVBand="0" w:evenVBand="0" w:oddHBand="1" w:evenHBand="0" w:firstRowFirstColumn="0" w:firstRowLastColumn="0" w:lastRowFirstColumn="0" w:lastRowLastColumn="0"/>
            </w:pPr>
            <w:r>
              <w:t>These 2 forms must be returned with your application. T</w:t>
            </w:r>
            <w:r w:rsidR="008A5B2D" w:rsidRPr="008A5B2D">
              <w:t>he W-9 and Automated Direct Deposit Authorization Agreement forms</w:t>
            </w:r>
            <w:r w:rsidR="00B4046D">
              <w:t xml:space="preserve"> are</w:t>
            </w:r>
            <w:r w:rsidR="008A5B2D" w:rsidRPr="008A5B2D">
              <w:t xml:space="preserve"> found on the Auditor’s Office webpage at </w:t>
            </w:r>
          </w:p>
          <w:p w:rsidR="00FE72B6" w:rsidRDefault="00E349CD" w:rsidP="008A5B2D">
            <w:pPr>
              <w:cnfStyle w:val="000000100000" w:firstRow="0" w:lastRow="0" w:firstColumn="0" w:lastColumn="0" w:oddVBand="0" w:evenVBand="0" w:oddHBand="1" w:evenHBand="0" w:firstRowFirstColumn="0" w:firstRowLastColumn="0" w:lastRowFirstColumn="0" w:lastRowLastColumn="0"/>
            </w:pPr>
            <w:hyperlink r:id="rId8" w:history="1">
              <w:r w:rsidR="008A5B2D" w:rsidRPr="00CE0A2C">
                <w:rPr>
                  <w:rStyle w:val="Hyperlink"/>
                </w:rPr>
                <w:t>http://www.in.gov/auditor/924.htm</w:t>
              </w:r>
            </w:hyperlink>
            <w:r w:rsidR="00FE72B6">
              <w:t xml:space="preserve"> . The W-9 is fillable online but must be printed off to be signed and scanned. The Automated Direct Deposit is fillable online, can be digitally signed, saved on your computer and returned as an attachment. </w:t>
            </w:r>
          </w:p>
          <w:p w:rsidR="008A5B2D" w:rsidRDefault="008A5B2D" w:rsidP="008A5B2D">
            <w:pPr>
              <w:jc w:val="center"/>
              <w:cnfStyle w:val="000000100000" w:firstRow="0" w:lastRow="0" w:firstColumn="0" w:lastColumn="0" w:oddVBand="0" w:evenVBand="0" w:oddHBand="1" w:evenHBand="0" w:firstRowFirstColumn="0" w:firstRowLastColumn="0" w:lastRowFirstColumn="0" w:lastRowLastColumn="0"/>
            </w:pPr>
            <w:r>
              <w:t>ALSO</w:t>
            </w:r>
          </w:p>
          <w:p w:rsidR="008A5B2D" w:rsidRDefault="00FE72B6" w:rsidP="008A5B2D">
            <w:pPr>
              <w:cnfStyle w:val="000000100000" w:firstRow="0" w:lastRow="0" w:firstColumn="0" w:lastColumn="0" w:oddVBand="0" w:evenVBand="0" w:oddHBand="1" w:evenHBand="0" w:firstRowFirstColumn="0" w:firstRowLastColumn="0" w:lastRowFirstColumn="0" w:lastRowLastColumn="0"/>
            </w:pPr>
            <w:r>
              <w:t>C</w:t>
            </w:r>
            <w:r w:rsidR="008A5B2D" w:rsidRPr="008A5B2D">
              <w:t xml:space="preserve">omplete the bidder profile registration at </w:t>
            </w:r>
            <w:hyperlink r:id="rId9" w:history="1">
              <w:r w:rsidR="008A5B2D" w:rsidRPr="008A5B2D">
                <w:rPr>
                  <w:rStyle w:val="Hyperlink"/>
                </w:rPr>
                <w:t>http://www.in.gov/idoa/2464.htm</w:t>
              </w:r>
            </w:hyperlink>
            <w:r w:rsidR="008A5B2D" w:rsidRPr="008A5B2D">
              <w:t>.</w:t>
            </w:r>
            <w:r>
              <w:t xml:space="preserve"> We do not need a copy of this registration.</w:t>
            </w:r>
          </w:p>
        </w:tc>
      </w:tr>
      <w:tr w:rsidR="00FB1A49" w:rsidTr="001C6594">
        <w:tc>
          <w:tcPr>
            <w:cnfStyle w:val="001000000000" w:firstRow="0" w:lastRow="0" w:firstColumn="1" w:lastColumn="0" w:oddVBand="0" w:evenVBand="0" w:oddHBand="0" w:evenHBand="0" w:firstRowFirstColumn="0" w:firstRowLastColumn="0" w:lastRowFirstColumn="0" w:lastRowLastColumn="0"/>
            <w:tcW w:w="4675" w:type="dxa"/>
          </w:tcPr>
          <w:p w:rsidR="00FB1A49" w:rsidRDefault="005122BE">
            <w:r>
              <w:t>Additional Requirements?</w:t>
            </w:r>
          </w:p>
        </w:tc>
        <w:tc>
          <w:tcPr>
            <w:tcW w:w="4675" w:type="dxa"/>
          </w:tcPr>
          <w:p w:rsidR="005122BE" w:rsidRPr="00006C2A" w:rsidRDefault="00164CCE" w:rsidP="005122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t xml:space="preserve">Yes. </w:t>
            </w:r>
            <w:r w:rsidR="005122BE">
              <w:t>Applicants must p</w:t>
            </w:r>
            <w:r w:rsidR="005122BE" w:rsidRPr="00006C2A">
              <w:rPr>
                <w:rFonts w:eastAsia="Times New Roman" w:cs="Arial"/>
                <w:color w:val="000000"/>
              </w:rPr>
              <w:t>rovide</w:t>
            </w:r>
            <w:r w:rsidR="005122BE">
              <w:rPr>
                <w:rFonts w:eastAsia="Times New Roman" w:cs="Arial"/>
                <w:color w:val="000000"/>
              </w:rPr>
              <w:t xml:space="preserve"> in writing a</w:t>
            </w:r>
            <w:r w:rsidR="005122BE" w:rsidRPr="00006C2A">
              <w:rPr>
                <w:rFonts w:eastAsia="Times New Roman" w:cs="Arial"/>
                <w:color w:val="000000"/>
              </w:rPr>
              <w:t xml:space="preserve"> written statement to attest to the completion of an Opioid Echo Learning opportunity before the end of the</w:t>
            </w:r>
            <w:r w:rsidR="005122BE">
              <w:rPr>
                <w:rFonts w:eastAsia="Times New Roman" w:cs="Arial"/>
                <w:color w:val="000000"/>
              </w:rPr>
              <w:t>ir</w:t>
            </w:r>
            <w:r w:rsidR="005122BE" w:rsidRPr="00006C2A">
              <w:rPr>
                <w:rFonts w:eastAsia="Times New Roman" w:cs="Arial"/>
                <w:color w:val="000000"/>
              </w:rPr>
              <w:t xml:space="preserve"> contract period</w:t>
            </w:r>
            <w:r w:rsidR="005122BE">
              <w:rPr>
                <w:rFonts w:eastAsia="Times New Roman" w:cs="Arial"/>
                <w:color w:val="000000"/>
              </w:rPr>
              <w:t xml:space="preserve"> if awarded</w:t>
            </w:r>
            <w:r w:rsidR="005122BE" w:rsidRPr="00006C2A">
              <w:rPr>
                <w:rFonts w:eastAsia="Times New Roman" w:cs="Arial"/>
                <w:color w:val="000000"/>
              </w:rPr>
              <w:t xml:space="preserve">.  Link to the Echo: </w:t>
            </w:r>
            <w:hyperlink r:id="rId10" w:history="1">
              <w:r w:rsidR="005122BE" w:rsidRPr="00006C2A">
                <w:rPr>
                  <w:rFonts w:eastAsia="Times New Roman" w:cs="Arial"/>
                  <w:color w:val="0563C1"/>
                  <w:u w:val="single"/>
                </w:rPr>
                <w:t>https://oudecho.iu.edu/get-involved/</w:t>
              </w:r>
            </w:hyperlink>
          </w:p>
          <w:p w:rsidR="00FB1A49" w:rsidRDefault="00FB1A49">
            <w:pPr>
              <w:cnfStyle w:val="000000000000" w:firstRow="0" w:lastRow="0" w:firstColumn="0" w:lastColumn="0" w:oddVBand="0" w:evenVBand="0" w:oddHBand="0" w:evenHBand="0" w:firstRowFirstColumn="0" w:firstRowLastColumn="0" w:lastRowFirstColumn="0" w:lastRowLastColumn="0"/>
            </w:pPr>
          </w:p>
        </w:tc>
      </w:tr>
      <w:tr w:rsidR="00164CCE" w:rsidTr="001C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64CCE" w:rsidRDefault="00E349CD" w:rsidP="00164CCE">
            <w:r>
              <w:t>How much will my award be?</w:t>
            </w:r>
          </w:p>
          <w:p w:rsidR="00164CCE" w:rsidRDefault="00164CCE" w:rsidP="00164CCE"/>
          <w:p w:rsidR="00164CCE" w:rsidRDefault="00164CCE"/>
        </w:tc>
        <w:tc>
          <w:tcPr>
            <w:tcW w:w="4675" w:type="dxa"/>
          </w:tcPr>
          <w:p w:rsidR="00164CCE" w:rsidRDefault="00164CCE" w:rsidP="00E349CD">
            <w:pPr>
              <w:cnfStyle w:val="000000100000" w:firstRow="0" w:lastRow="0" w:firstColumn="0" w:lastColumn="0" w:oddVBand="0" w:evenVBand="0" w:oddHBand="1" w:evenHBand="0" w:firstRowFirstColumn="0" w:firstRowLastColumn="0" w:lastRowFirstColumn="0" w:lastRowLastColumn="0"/>
            </w:pPr>
            <w:r w:rsidRPr="00164CCE">
              <w:t xml:space="preserve">Applicants </w:t>
            </w:r>
            <w:r w:rsidR="00E349CD">
              <w:t xml:space="preserve">will receive </w:t>
            </w:r>
            <w:r w:rsidR="00E349CD" w:rsidRPr="00E349CD">
              <w:rPr>
                <w:b/>
                <w:i/>
                <w:u w:val="single"/>
              </w:rPr>
              <w:t>up to</w:t>
            </w:r>
            <w:r w:rsidR="00E349CD">
              <w:t xml:space="preserve"> $20,000, </w:t>
            </w:r>
            <w:r w:rsidRPr="00164CCE">
              <w:t>depending on their loan debt. 30 award</w:t>
            </w:r>
            <w:r>
              <w:t xml:space="preserve">s is the annual goal. </w:t>
            </w:r>
          </w:p>
        </w:tc>
        <w:bookmarkStart w:id="0" w:name="_GoBack"/>
        <w:bookmarkEnd w:id="0"/>
      </w:tr>
      <w:tr w:rsidR="00DA765D" w:rsidTr="001C6594">
        <w:tc>
          <w:tcPr>
            <w:cnfStyle w:val="001000000000" w:firstRow="0" w:lastRow="0" w:firstColumn="1" w:lastColumn="0" w:oddVBand="0" w:evenVBand="0" w:oddHBand="0" w:evenHBand="0" w:firstRowFirstColumn="0" w:firstRowLastColumn="0" w:lastRowFirstColumn="0" w:lastRowLastColumn="0"/>
            <w:tcW w:w="4675" w:type="dxa"/>
          </w:tcPr>
          <w:p w:rsidR="00DA765D" w:rsidRPr="00DA765D" w:rsidRDefault="00DA765D" w:rsidP="00164CCE">
            <w:r>
              <w:t>Are awards limited to certain counties?</w:t>
            </w:r>
          </w:p>
        </w:tc>
        <w:tc>
          <w:tcPr>
            <w:tcW w:w="4675" w:type="dxa"/>
          </w:tcPr>
          <w:p w:rsidR="00DA765D" w:rsidRDefault="00DA765D" w:rsidP="00164CCE">
            <w:pPr>
              <w:cnfStyle w:val="000000000000" w:firstRow="0" w:lastRow="0" w:firstColumn="0" w:lastColumn="0" w:oddVBand="0" w:evenVBand="0" w:oddHBand="0" w:evenHBand="0" w:firstRowFirstColumn="0" w:firstRowLastColumn="0" w:lastRowFirstColumn="0" w:lastRowLastColumn="0"/>
            </w:pPr>
            <w:r>
              <w:t>No, however counties with lower HPSA Scores and higher opioid related mortality rates are targeted in order to</w:t>
            </w:r>
            <w:r w:rsidR="0015153C">
              <w:t xml:space="preserve"> 1)</w:t>
            </w:r>
            <w:r>
              <w:t xml:space="preserve"> increase the likelihood that participants who do not otherwise qualify for the National Health Service Corps due to low HPSA score</w:t>
            </w:r>
            <w:r w:rsidR="0015153C">
              <w:t>s</w:t>
            </w:r>
            <w:r>
              <w:t xml:space="preserve"> can </w:t>
            </w:r>
            <w:r w:rsidR="0015153C">
              <w:t xml:space="preserve">receive </w:t>
            </w:r>
            <w:r>
              <w:t xml:space="preserve">loan repayment assistance and 2) </w:t>
            </w:r>
            <w:r w:rsidR="0015153C">
              <w:t>the counties most vulnerable to the substance abuse epidemic will be assisted.</w:t>
            </w:r>
          </w:p>
        </w:tc>
      </w:tr>
    </w:tbl>
    <w:p w:rsidR="00D97066" w:rsidRDefault="00D97066"/>
    <w:sectPr w:rsidR="00D970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66" w:rsidRDefault="00D97066" w:rsidP="0000730F">
      <w:pPr>
        <w:spacing w:after="0" w:line="240" w:lineRule="auto"/>
      </w:pPr>
      <w:r>
        <w:separator/>
      </w:r>
    </w:p>
  </w:endnote>
  <w:endnote w:type="continuationSeparator" w:id="0">
    <w:p w:rsidR="00D97066" w:rsidRDefault="00D97066" w:rsidP="0000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66" w:rsidRDefault="00D97066" w:rsidP="0000730F">
      <w:pPr>
        <w:spacing w:after="0" w:line="240" w:lineRule="auto"/>
      </w:pPr>
      <w:r>
        <w:separator/>
      </w:r>
    </w:p>
  </w:footnote>
  <w:footnote w:type="continuationSeparator" w:id="0">
    <w:p w:rsidR="00D97066" w:rsidRDefault="00D97066" w:rsidP="00007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066" w:rsidRPr="00164CCE" w:rsidRDefault="00D97066" w:rsidP="00164CCE">
    <w:pPr>
      <w:pStyle w:val="Header"/>
      <w:jc w:val="center"/>
      <w:rPr>
        <w:b/>
        <w:sz w:val="28"/>
        <w:szCs w:val="28"/>
      </w:rPr>
    </w:pPr>
    <w:r w:rsidRPr="00164CCE">
      <w:rPr>
        <w:b/>
        <w:sz w:val="28"/>
        <w:szCs w:val="28"/>
      </w:rPr>
      <w:t>Indiana State Department of Health</w:t>
    </w:r>
  </w:p>
  <w:p w:rsidR="00D97066" w:rsidRPr="00164CCE" w:rsidRDefault="00D97066" w:rsidP="00164CCE">
    <w:pPr>
      <w:pStyle w:val="Header"/>
      <w:jc w:val="center"/>
      <w:rPr>
        <w:b/>
        <w:sz w:val="28"/>
        <w:szCs w:val="28"/>
      </w:rPr>
    </w:pPr>
    <w:r w:rsidRPr="00164CCE">
      <w:rPr>
        <w:b/>
        <w:sz w:val="28"/>
        <w:szCs w:val="28"/>
      </w:rPr>
      <w:t>State Loan Repayment Program (SLRP)</w:t>
    </w:r>
  </w:p>
  <w:p w:rsidR="00D97066" w:rsidRDefault="00D97066" w:rsidP="00164CCE">
    <w:pPr>
      <w:pStyle w:val="Header"/>
      <w:jc w:val="center"/>
      <w:rPr>
        <w:b/>
        <w:sz w:val="28"/>
        <w:szCs w:val="28"/>
      </w:rPr>
    </w:pPr>
    <w:r w:rsidRPr="00164CCE">
      <w:rPr>
        <w:b/>
        <w:sz w:val="28"/>
        <w:szCs w:val="28"/>
      </w:rPr>
      <w:t>FAQ</w:t>
    </w:r>
  </w:p>
  <w:p w:rsidR="00C67B9A" w:rsidRPr="00C67B9A" w:rsidRDefault="005122BE" w:rsidP="00164CCE">
    <w:pPr>
      <w:pStyle w:val="Header"/>
      <w:jc w:val="center"/>
      <w:rPr>
        <w:b/>
        <w:sz w:val="16"/>
        <w:szCs w:val="16"/>
      </w:rPr>
    </w:pPr>
    <w:r>
      <w:rPr>
        <w:b/>
        <w:sz w:val="16"/>
        <w:szCs w:val="16"/>
      </w:rPr>
      <w:t>2-5-19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71277"/>
    <w:multiLevelType w:val="hybridMultilevel"/>
    <w:tmpl w:val="396EA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49"/>
    <w:rsid w:val="0000730F"/>
    <w:rsid w:val="0015153C"/>
    <w:rsid w:val="00164CCE"/>
    <w:rsid w:val="001C6594"/>
    <w:rsid w:val="002E405D"/>
    <w:rsid w:val="0033175C"/>
    <w:rsid w:val="003B1A91"/>
    <w:rsid w:val="0043752A"/>
    <w:rsid w:val="005122BE"/>
    <w:rsid w:val="00741DDA"/>
    <w:rsid w:val="00866412"/>
    <w:rsid w:val="008A5B2D"/>
    <w:rsid w:val="009D279E"/>
    <w:rsid w:val="00A05927"/>
    <w:rsid w:val="00B4046D"/>
    <w:rsid w:val="00B6537C"/>
    <w:rsid w:val="00C67B9A"/>
    <w:rsid w:val="00D97066"/>
    <w:rsid w:val="00DA765D"/>
    <w:rsid w:val="00E349CD"/>
    <w:rsid w:val="00FB1A49"/>
    <w:rsid w:val="00FE5A24"/>
    <w:rsid w:val="00FE6DDF"/>
    <w:rsid w:val="00FE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B452-36F8-4AEB-AF89-1B291081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30F"/>
  </w:style>
  <w:style w:type="paragraph" w:styleId="Footer">
    <w:name w:val="footer"/>
    <w:basedOn w:val="Normal"/>
    <w:link w:val="FooterChar"/>
    <w:uiPriority w:val="99"/>
    <w:unhideWhenUsed/>
    <w:rsid w:val="00007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30F"/>
  </w:style>
  <w:style w:type="character" w:styleId="Hyperlink">
    <w:name w:val="Hyperlink"/>
    <w:basedOn w:val="DefaultParagraphFont"/>
    <w:uiPriority w:val="99"/>
    <w:unhideWhenUsed/>
    <w:rsid w:val="00D97066"/>
    <w:rPr>
      <w:color w:val="0563C1" w:themeColor="hyperlink"/>
      <w:u w:val="single"/>
    </w:rPr>
  </w:style>
  <w:style w:type="paragraph" w:styleId="BalloonText">
    <w:name w:val="Balloon Text"/>
    <w:basedOn w:val="Normal"/>
    <w:link w:val="BalloonTextChar"/>
    <w:uiPriority w:val="99"/>
    <w:semiHidden/>
    <w:unhideWhenUsed/>
    <w:rsid w:val="00D97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066"/>
    <w:rPr>
      <w:rFonts w:ascii="Segoe UI" w:hAnsi="Segoe UI" w:cs="Segoe UI"/>
      <w:sz w:val="18"/>
      <w:szCs w:val="18"/>
    </w:rPr>
  </w:style>
  <w:style w:type="table" w:styleId="GridTable4-Accent6">
    <w:name w:val="Grid Table 4 Accent 6"/>
    <w:basedOn w:val="TableNormal"/>
    <w:uiPriority w:val="49"/>
    <w:rsid w:val="001C659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FE5A24"/>
    <w:pPr>
      <w:ind w:left="720"/>
      <w:contextualSpacing/>
    </w:pPr>
  </w:style>
  <w:style w:type="character" w:styleId="FollowedHyperlink">
    <w:name w:val="FollowedHyperlink"/>
    <w:basedOn w:val="DefaultParagraphFont"/>
    <w:uiPriority w:val="99"/>
    <w:semiHidden/>
    <w:unhideWhenUsed/>
    <w:rsid w:val="008A5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08319">
      <w:bodyDiv w:val="1"/>
      <w:marLeft w:val="0"/>
      <w:marRight w:val="0"/>
      <w:marTop w:val="0"/>
      <w:marBottom w:val="0"/>
      <w:divBdr>
        <w:top w:val="none" w:sz="0" w:space="0" w:color="auto"/>
        <w:left w:val="none" w:sz="0" w:space="0" w:color="auto"/>
        <w:bottom w:val="none" w:sz="0" w:space="0" w:color="auto"/>
        <w:right w:val="none" w:sz="0" w:space="0" w:color="auto"/>
      </w:divBdr>
    </w:div>
    <w:div w:id="18374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auditor/92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RP@isdh.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udecho.iu.edu/get-involved/" TargetMode="External"/><Relationship Id="rId4" Type="http://schemas.openxmlformats.org/officeDocument/2006/relationships/webSettings" Target="webSettings.xml"/><Relationship Id="rId9" Type="http://schemas.openxmlformats.org/officeDocument/2006/relationships/hyperlink" Target="http://www.in.gov/idoa/24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Regina F</dc:creator>
  <cp:keywords/>
  <dc:description/>
  <cp:lastModifiedBy>Foy, Lacy</cp:lastModifiedBy>
  <cp:revision>5</cp:revision>
  <cp:lastPrinted>2019-01-10T20:27:00Z</cp:lastPrinted>
  <dcterms:created xsi:type="dcterms:W3CDTF">2019-02-05T21:42:00Z</dcterms:created>
  <dcterms:modified xsi:type="dcterms:W3CDTF">2019-05-15T16:11:00Z</dcterms:modified>
</cp:coreProperties>
</file>