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2ECD" w14:textId="77777777" w:rsidR="00D30500" w:rsidRDefault="00FE7354" w:rsidP="00FE7354">
      <w:pPr>
        <w:ind w:left="720" w:right="9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noProof/>
        </w:rPr>
        <w:drawing>
          <wp:inline distT="0" distB="0" distL="0" distR="0" wp14:anchorId="7D072B42" wp14:editId="171390AB">
            <wp:extent cx="1029729" cy="5148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 POW License Pla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415" cy="52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4732C" w14:textId="77777777" w:rsidR="00FE7354" w:rsidRDefault="00FE7354" w:rsidP="00EE63D6">
      <w:pPr>
        <w:ind w:left="720" w:right="900"/>
        <w:rPr>
          <w:rFonts w:ascii="Times New Roman" w:hAnsi="Times New Roman"/>
        </w:rPr>
      </w:pPr>
    </w:p>
    <w:p w14:paraId="31632CD6" w14:textId="77777777" w:rsidR="00FE7354" w:rsidRPr="004317D4" w:rsidRDefault="00FE7354" w:rsidP="00EE63D6">
      <w:pPr>
        <w:ind w:left="720" w:right="900"/>
        <w:rPr>
          <w:rFonts w:ascii="Times New Roman" w:hAnsi="Times New Roman"/>
        </w:rPr>
      </w:pPr>
    </w:p>
    <w:p w14:paraId="44BBDD04" w14:textId="77777777" w:rsidR="00901142" w:rsidRDefault="009B6199" w:rsidP="00EE63D6">
      <w:pPr>
        <w:ind w:left="720" w:right="900"/>
        <w:rPr>
          <w:rFonts w:ascii="Times New Roman" w:hAnsi="Times New Roman"/>
        </w:rPr>
      </w:pPr>
      <w:r w:rsidRPr="004317D4">
        <w:rPr>
          <w:rFonts w:ascii="Times New Roman" w:hAnsi="Times New Roman"/>
        </w:rPr>
        <w:t xml:space="preserve">Dear </w:t>
      </w:r>
      <w:r w:rsidR="008757DA">
        <w:rPr>
          <w:rFonts w:ascii="Times New Roman" w:hAnsi="Times New Roman"/>
        </w:rPr>
        <w:t>Applicant</w:t>
      </w:r>
      <w:r w:rsidR="00901142" w:rsidRPr="004317D4">
        <w:rPr>
          <w:rFonts w:ascii="Times New Roman" w:hAnsi="Times New Roman"/>
        </w:rPr>
        <w:t>,</w:t>
      </w:r>
    </w:p>
    <w:p w14:paraId="761AC308" w14:textId="77777777" w:rsidR="006206A2" w:rsidRPr="004317D4" w:rsidRDefault="006206A2" w:rsidP="00EE63D6">
      <w:pPr>
        <w:ind w:left="720" w:right="900"/>
        <w:rPr>
          <w:rFonts w:ascii="Times New Roman" w:hAnsi="Times New Roman"/>
        </w:rPr>
      </w:pPr>
    </w:p>
    <w:p w14:paraId="7BB90F46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</w:p>
    <w:p w14:paraId="058BFCED" w14:textId="77777777" w:rsidR="00901142" w:rsidRPr="004317D4" w:rsidRDefault="00F9459D" w:rsidP="00EE63D6">
      <w:pPr>
        <w:ind w:left="720" w:right="900"/>
        <w:rPr>
          <w:rFonts w:ascii="Times New Roman" w:hAnsi="Times New Roman"/>
        </w:rPr>
      </w:pPr>
      <w:r>
        <w:rPr>
          <w:rFonts w:ascii="Times New Roman" w:hAnsi="Times New Roman"/>
        </w:rPr>
        <w:t>Y</w:t>
      </w:r>
      <w:r w:rsidR="00901142" w:rsidRPr="004317D4">
        <w:rPr>
          <w:rFonts w:ascii="Times New Roman" w:hAnsi="Times New Roman"/>
        </w:rPr>
        <w:t xml:space="preserve">our application for </w:t>
      </w:r>
      <w:r w:rsidR="0016112D" w:rsidRPr="004317D4">
        <w:rPr>
          <w:rFonts w:ascii="Times New Roman" w:hAnsi="Times New Roman"/>
        </w:rPr>
        <w:t>a</w:t>
      </w:r>
      <w:r w:rsidR="00FE7354">
        <w:rPr>
          <w:rFonts w:ascii="Times New Roman" w:hAnsi="Times New Roman"/>
        </w:rPr>
        <w:t>n</w:t>
      </w:r>
      <w:r w:rsidR="0016112D" w:rsidRPr="004317D4">
        <w:rPr>
          <w:rFonts w:ascii="Times New Roman" w:hAnsi="Times New Roman"/>
        </w:rPr>
        <w:t xml:space="preserve"> </w:t>
      </w:r>
      <w:r w:rsidR="007B73DA">
        <w:rPr>
          <w:rFonts w:ascii="Times New Roman" w:hAnsi="Times New Roman"/>
        </w:rPr>
        <w:t>EX POW</w:t>
      </w:r>
      <w:r w:rsidR="0016112D" w:rsidRPr="004317D4">
        <w:rPr>
          <w:rFonts w:ascii="Times New Roman" w:hAnsi="Times New Roman"/>
        </w:rPr>
        <w:t xml:space="preserve"> license plate</w:t>
      </w:r>
      <w:r w:rsidR="001C18F0" w:rsidRPr="004317D4">
        <w:rPr>
          <w:rFonts w:ascii="Times New Roman" w:hAnsi="Times New Roman"/>
        </w:rPr>
        <w:t xml:space="preserve"> </w:t>
      </w:r>
      <w:r w:rsidR="00901142" w:rsidRPr="004317D4">
        <w:rPr>
          <w:rFonts w:ascii="Times New Roman" w:hAnsi="Times New Roman"/>
        </w:rPr>
        <w:t>has been approved.</w:t>
      </w:r>
    </w:p>
    <w:p w14:paraId="6672B363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</w:p>
    <w:p w14:paraId="5958CC02" w14:textId="77777777" w:rsidR="00901142" w:rsidRPr="004317D4" w:rsidRDefault="00901142" w:rsidP="00614001">
      <w:pPr>
        <w:ind w:left="720" w:right="900"/>
        <w:rPr>
          <w:rFonts w:ascii="Times New Roman" w:hAnsi="Times New Roman"/>
          <w:i/>
        </w:rPr>
      </w:pPr>
      <w:r w:rsidRPr="00AD126D">
        <w:rPr>
          <w:rFonts w:ascii="Times New Roman" w:hAnsi="Times New Roman"/>
          <w:highlight w:val="yellow"/>
        </w:rPr>
        <w:t xml:space="preserve">This entitles you to </w:t>
      </w:r>
      <w:r w:rsidR="007B73DA" w:rsidRPr="00AD126D">
        <w:rPr>
          <w:rFonts w:ascii="Times New Roman" w:hAnsi="Times New Roman"/>
          <w:highlight w:val="yellow"/>
        </w:rPr>
        <w:t>EX POW</w:t>
      </w:r>
      <w:r w:rsidR="0016112D" w:rsidRPr="00AD126D">
        <w:rPr>
          <w:rFonts w:ascii="Times New Roman" w:hAnsi="Times New Roman"/>
          <w:highlight w:val="yellow"/>
        </w:rPr>
        <w:t xml:space="preserve"> license p</w:t>
      </w:r>
      <w:r w:rsidR="006206A2" w:rsidRPr="00AD126D">
        <w:rPr>
          <w:rFonts w:ascii="Times New Roman" w:hAnsi="Times New Roman"/>
          <w:highlight w:val="yellow"/>
        </w:rPr>
        <w:t>lates for 1 or more vehicles</w:t>
      </w:r>
      <w:r w:rsidR="0016112D" w:rsidRPr="004317D4">
        <w:rPr>
          <w:rFonts w:ascii="Times New Roman" w:hAnsi="Times New Roman"/>
        </w:rPr>
        <w:t xml:space="preserve">. </w:t>
      </w:r>
      <w:r w:rsidR="00614001" w:rsidRPr="00AD126D">
        <w:rPr>
          <w:rFonts w:ascii="Times New Roman" w:hAnsi="Times New Roman"/>
          <w:color w:val="FF0000"/>
        </w:rPr>
        <w:t>This plate IS NOT a handicap plate</w:t>
      </w:r>
      <w:r w:rsidR="001A4433" w:rsidRPr="00AD126D">
        <w:rPr>
          <w:rFonts w:ascii="Times New Roman" w:hAnsi="Times New Roman"/>
          <w:color w:val="FF0000"/>
        </w:rPr>
        <w:t>.</w:t>
      </w:r>
      <w:r w:rsidR="00614001" w:rsidRPr="00AD126D">
        <w:rPr>
          <w:rFonts w:ascii="Times New Roman" w:hAnsi="Times New Roman"/>
          <w:color w:val="FF0000"/>
        </w:rPr>
        <w:t xml:space="preserve">  </w:t>
      </w:r>
      <w:r w:rsidR="001A4433">
        <w:rPr>
          <w:rFonts w:ascii="Times New Roman" w:hAnsi="Times New Roman"/>
        </w:rPr>
        <w:t>D</w:t>
      </w:r>
      <w:r w:rsidR="00614001">
        <w:rPr>
          <w:rFonts w:ascii="Times New Roman" w:hAnsi="Times New Roman"/>
        </w:rPr>
        <w:t>o not park in handicap spaces or meters</w:t>
      </w:r>
      <w:r w:rsidR="001A4433">
        <w:rPr>
          <w:rFonts w:ascii="Times New Roman" w:hAnsi="Times New Roman"/>
        </w:rPr>
        <w:t xml:space="preserve"> unless displaying the universal handicap placard</w:t>
      </w:r>
      <w:r w:rsidR="00614001">
        <w:rPr>
          <w:rFonts w:ascii="Times New Roman" w:hAnsi="Times New Roman"/>
        </w:rPr>
        <w:t>. The police will ticket you. If you require a plate which will allow you to park free in handicap spaces and meters you should use the application for the Disabled Hoosier Veteran (DHV) license plate</w:t>
      </w:r>
      <w:r w:rsidR="00D735E0">
        <w:rPr>
          <w:rFonts w:ascii="Times New Roman" w:hAnsi="Times New Roman"/>
        </w:rPr>
        <w:t xml:space="preserve"> if your Service Connected disability rating is 50% or higher and at least 60% of that rating is for a mobility disability or your disability prevents you from walking without pain or difficulty. You can also request a Disabled Purple Heart Plate at the BMV if you </w:t>
      </w:r>
      <w:r w:rsidR="001A4433">
        <w:rPr>
          <w:rFonts w:ascii="Times New Roman" w:hAnsi="Times New Roman"/>
        </w:rPr>
        <w:t xml:space="preserve">have been awarded the Purple Heart Medal and </w:t>
      </w:r>
      <w:r w:rsidR="00D735E0">
        <w:rPr>
          <w:rFonts w:ascii="Times New Roman" w:hAnsi="Times New Roman"/>
        </w:rPr>
        <w:t>are eligible for a handicapped placard in Indiana</w:t>
      </w:r>
      <w:r w:rsidR="00614001">
        <w:rPr>
          <w:rFonts w:ascii="Times New Roman" w:hAnsi="Times New Roman"/>
        </w:rPr>
        <w:t>.</w:t>
      </w:r>
    </w:p>
    <w:p w14:paraId="3E9749E9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</w:p>
    <w:p w14:paraId="4CFB39AC" w14:textId="77777777" w:rsidR="006206A2" w:rsidRDefault="007B73DA" w:rsidP="00EE63D6">
      <w:pPr>
        <w:ind w:left="720" w:right="900"/>
        <w:rPr>
          <w:rFonts w:ascii="Times New Roman" w:hAnsi="Times New Roman"/>
        </w:rPr>
      </w:pPr>
      <w:r w:rsidRPr="00AD126D">
        <w:rPr>
          <w:rFonts w:ascii="Times New Roman" w:hAnsi="Times New Roman"/>
          <w:highlight w:val="yellow"/>
        </w:rPr>
        <w:t>The EX POW</w:t>
      </w:r>
      <w:r w:rsidR="006206A2" w:rsidRPr="00AD126D">
        <w:rPr>
          <w:rFonts w:ascii="Times New Roman" w:hAnsi="Times New Roman"/>
          <w:highlight w:val="yellow"/>
        </w:rPr>
        <w:t xml:space="preserve"> license plate allow</w:t>
      </w:r>
      <w:r w:rsidR="001A4433" w:rsidRPr="00AD126D">
        <w:rPr>
          <w:rFonts w:ascii="Times New Roman" w:hAnsi="Times New Roman"/>
          <w:highlight w:val="yellow"/>
        </w:rPr>
        <w:t>s</w:t>
      </w:r>
      <w:r w:rsidR="006206A2" w:rsidRPr="00AD126D">
        <w:rPr>
          <w:rFonts w:ascii="Times New Roman" w:hAnsi="Times New Roman"/>
          <w:highlight w:val="yellow"/>
        </w:rPr>
        <w:t xml:space="preserve"> the award recipient free parking at</w:t>
      </w:r>
      <w:r w:rsidR="009865C2" w:rsidRPr="00AD126D">
        <w:rPr>
          <w:rFonts w:ascii="Times New Roman" w:hAnsi="Times New Roman"/>
          <w:highlight w:val="yellow"/>
        </w:rPr>
        <w:t xml:space="preserve"> legal</w:t>
      </w:r>
      <w:r w:rsidR="006206A2" w:rsidRPr="00AD126D">
        <w:rPr>
          <w:rFonts w:ascii="Times New Roman" w:hAnsi="Times New Roman"/>
          <w:highlight w:val="yellow"/>
        </w:rPr>
        <w:t xml:space="preserve"> metered spaces</w:t>
      </w:r>
      <w:r w:rsidR="001C404A" w:rsidRPr="00AD126D">
        <w:rPr>
          <w:rFonts w:ascii="Times New Roman" w:hAnsi="Times New Roman"/>
          <w:highlight w:val="yellow"/>
        </w:rPr>
        <w:t xml:space="preserve"> in Indiana</w:t>
      </w:r>
      <w:r w:rsidR="006206A2" w:rsidRPr="00AD126D">
        <w:rPr>
          <w:rFonts w:ascii="Times New Roman" w:hAnsi="Times New Roman"/>
          <w:highlight w:val="yellow"/>
        </w:rPr>
        <w:t>.  However; a person other than the owner of the veh</w:t>
      </w:r>
      <w:r w:rsidRPr="00AD126D">
        <w:rPr>
          <w:rFonts w:ascii="Times New Roman" w:hAnsi="Times New Roman"/>
          <w:highlight w:val="yellow"/>
        </w:rPr>
        <w:t xml:space="preserve">icle displaying the EX POW </w:t>
      </w:r>
      <w:r w:rsidR="006206A2" w:rsidRPr="00AD126D">
        <w:rPr>
          <w:rFonts w:ascii="Times New Roman" w:hAnsi="Times New Roman"/>
          <w:highlight w:val="yellow"/>
        </w:rPr>
        <w:t>license plate is not entitled to the free parking privilege.</w:t>
      </w:r>
    </w:p>
    <w:p w14:paraId="5CE06701" w14:textId="77777777" w:rsidR="006206A2" w:rsidRDefault="006206A2" w:rsidP="00EE63D6">
      <w:pPr>
        <w:ind w:left="720" w:right="900"/>
        <w:rPr>
          <w:rFonts w:ascii="Times New Roman" w:hAnsi="Times New Roman"/>
        </w:rPr>
      </w:pPr>
    </w:p>
    <w:p w14:paraId="27DC844E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  <w:r w:rsidRPr="004317D4">
        <w:rPr>
          <w:rFonts w:ascii="Times New Roman" w:hAnsi="Times New Roman"/>
        </w:rPr>
        <w:t xml:space="preserve">Please take the approved, stamped application to </w:t>
      </w:r>
      <w:r w:rsidR="00947F4D" w:rsidRPr="004317D4">
        <w:rPr>
          <w:rFonts w:ascii="Times New Roman" w:hAnsi="Times New Roman"/>
        </w:rPr>
        <w:t>your local License Branch</w:t>
      </w:r>
      <w:r w:rsidRPr="004317D4">
        <w:rPr>
          <w:rFonts w:ascii="Times New Roman" w:hAnsi="Times New Roman"/>
        </w:rPr>
        <w:t xml:space="preserve"> for further processing. </w:t>
      </w:r>
      <w:r w:rsidR="00393524" w:rsidRPr="004317D4">
        <w:rPr>
          <w:rFonts w:ascii="Times New Roman" w:hAnsi="Times New Roman"/>
        </w:rPr>
        <w:t xml:space="preserve">Should </w:t>
      </w:r>
      <w:r w:rsidRPr="004317D4">
        <w:rPr>
          <w:rFonts w:ascii="Times New Roman" w:hAnsi="Times New Roman"/>
        </w:rPr>
        <w:t>you have any questions concerning this matter, do not hesitate to contact us at our t</w:t>
      </w:r>
      <w:r w:rsidR="00F41837">
        <w:rPr>
          <w:rFonts w:ascii="Times New Roman" w:hAnsi="Times New Roman"/>
        </w:rPr>
        <w:t>oll-free number, 1-800-400-4520 or contact your local County Veteran Service Officer.</w:t>
      </w:r>
    </w:p>
    <w:p w14:paraId="51CC703D" w14:textId="77777777" w:rsidR="00901142" w:rsidRDefault="00901142" w:rsidP="00EE63D6">
      <w:pPr>
        <w:ind w:left="720" w:right="900"/>
        <w:rPr>
          <w:rFonts w:ascii="Times New Roman" w:hAnsi="Times New Roman"/>
        </w:rPr>
      </w:pPr>
    </w:p>
    <w:p w14:paraId="2AFAAE13" w14:textId="77777777" w:rsidR="00B66571" w:rsidRPr="004317D4" w:rsidRDefault="00B66571" w:rsidP="00EE63D6">
      <w:pPr>
        <w:ind w:left="720" w:right="900"/>
        <w:rPr>
          <w:rFonts w:ascii="Times New Roman" w:hAnsi="Times New Roman"/>
        </w:rPr>
      </w:pPr>
    </w:p>
    <w:p w14:paraId="6DF4E78A" w14:textId="77777777" w:rsidR="00ED0EBC" w:rsidRDefault="00ED0EBC" w:rsidP="00ED0EBC">
      <w:pPr>
        <w:ind w:left="720" w:right="900"/>
        <w:rPr>
          <w:rFonts w:ascii="Times New Roman" w:hAnsi="Times New Roman"/>
        </w:rPr>
      </w:pPr>
      <w:r w:rsidRPr="004317D4">
        <w:rPr>
          <w:rFonts w:ascii="Times New Roman" w:hAnsi="Times New Roman"/>
        </w:rPr>
        <w:t>Sincerely,</w:t>
      </w:r>
    </w:p>
    <w:p w14:paraId="676394C3" w14:textId="77777777" w:rsidR="00C30AF6" w:rsidRDefault="00C30AF6" w:rsidP="006C5292">
      <w:pPr>
        <w:ind w:left="720" w:right="900"/>
        <w:rPr>
          <w:rFonts w:ascii="Times New Roman" w:hAnsi="Times New Roman"/>
        </w:rPr>
      </w:pPr>
    </w:p>
    <w:p w14:paraId="724EF1F3" w14:textId="77777777" w:rsidR="00D41509" w:rsidRDefault="006C5292" w:rsidP="00D41509">
      <w:pPr>
        <w:ind w:left="720" w:right="900"/>
        <w:rPr>
          <w:rFonts w:ascii="Times New Roman" w:hAnsi="Times New Roman"/>
        </w:rPr>
      </w:pPr>
      <w:r>
        <w:rPr>
          <w:rFonts w:ascii="Times New Roman" w:hAnsi="Times New Roman"/>
        </w:rPr>
        <w:t>Indiana Department of Veterans’ Affairs</w:t>
      </w:r>
    </w:p>
    <w:p w14:paraId="59A4F3CF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</w:p>
    <w:p w14:paraId="282A21D8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</w:p>
    <w:p w14:paraId="7361268B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</w:p>
    <w:p w14:paraId="7110A2D8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</w:p>
    <w:p w14:paraId="26443E84" w14:textId="77777777" w:rsidR="002C611E" w:rsidRPr="004317D4" w:rsidRDefault="002C611E" w:rsidP="002C611E">
      <w:pPr>
        <w:ind w:left="720" w:right="900"/>
        <w:rPr>
          <w:rFonts w:ascii="Times New Roman" w:hAnsi="Times New Roman"/>
        </w:rPr>
      </w:pPr>
    </w:p>
    <w:p w14:paraId="231F2625" w14:textId="77777777" w:rsidR="00497498" w:rsidRPr="004317D4" w:rsidRDefault="00497498" w:rsidP="0083719F">
      <w:pPr>
        <w:autoSpaceDE w:val="0"/>
        <w:autoSpaceDN w:val="0"/>
        <w:adjustRightInd w:val="0"/>
        <w:ind w:left="720"/>
        <w:rPr>
          <w:rFonts w:ascii="Times New Roman" w:hAnsi="Times New Roman"/>
          <w:iCs/>
          <w:sz w:val="23"/>
          <w:szCs w:val="23"/>
        </w:rPr>
      </w:pPr>
    </w:p>
    <w:sectPr w:rsidR="00497498" w:rsidRPr="004317D4" w:rsidSect="00563DE6">
      <w:headerReference w:type="default" r:id="rId7"/>
      <w:footerReference w:type="default" r:id="rId8"/>
      <w:type w:val="continuous"/>
      <w:pgSz w:w="12240" w:h="15840" w:code="1"/>
      <w:pgMar w:top="3168" w:right="720" w:bottom="1800" w:left="54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111E" w14:textId="77777777" w:rsidR="00D735E0" w:rsidRDefault="00D735E0">
      <w:r>
        <w:separator/>
      </w:r>
    </w:p>
  </w:endnote>
  <w:endnote w:type="continuationSeparator" w:id="0">
    <w:p w14:paraId="7B1F787D" w14:textId="77777777" w:rsidR="00D735E0" w:rsidRDefault="00D7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nivers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DF24" w14:textId="77777777" w:rsidR="00D735E0" w:rsidRDefault="00D735E0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390754CD" w14:textId="77777777" w:rsidR="00D735E0" w:rsidRDefault="00D735E0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694D0573" w14:textId="77777777" w:rsidR="00D735E0" w:rsidRDefault="00D735E0">
    <w:pPr>
      <w:pStyle w:val="Footer"/>
    </w:pPr>
    <w:r>
      <w:rPr>
        <w:rFonts w:ascii="Arial Narrow" w:hAnsi="Arial Narrow"/>
        <w:sz w:val="19"/>
      </w:rPr>
      <w:t xml:space="preserve">Phone: (317) 232-3910, Toll-Free (800) 400-4520 </w:t>
    </w:r>
    <w:r>
      <w:rPr>
        <w:sz w:val="18"/>
      </w:rPr>
      <w:t xml:space="preserve">• </w:t>
    </w:r>
    <w:r>
      <w:rPr>
        <w:rFonts w:ascii="Arial Narrow" w:hAnsi="Arial Narrow"/>
        <w:sz w:val="19"/>
      </w:rPr>
      <w:t>Fax: (317) 232-7721                                                                           Website Address: www.in.gov/</w:t>
    </w:r>
    <w:r w:rsidR="00FE7354">
      <w:rPr>
        <w:rFonts w:ascii="Arial Narrow" w:hAnsi="Arial Narrow"/>
        <w:sz w:val="19"/>
      </w:rPr>
      <w:t>dva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B62D" w14:textId="77777777" w:rsidR="00D735E0" w:rsidRDefault="00D735E0">
      <w:r>
        <w:separator/>
      </w:r>
    </w:p>
  </w:footnote>
  <w:footnote w:type="continuationSeparator" w:id="0">
    <w:p w14:paraId="0EE389E4" w14:textId="77777777" w:rsidR="00D735E0" w:rsidRDefault="00D7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4385"/>
      <w:gridCol w:w="3219"/>
      <w:gridCol w:w="3376"/>
    </w:tblGrid>
    <w:tr w:rsidR="00D735E0" w14:paraId="744231B2" w14:textId="77777777">
      <w:tc>
        <w:tcPr>
          <w:tcW w:w="4428" w:type="dxa"/>
        </w:tcPr>
        <w:p w14:paraId="1AEB5D83" w14:textId="77777777" w:rsidR="00D735E0" w:rsidRDefault="00D735E0">
          <w:pPr>
            <w:pStyle w:val="Header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526F2449" w14:textId="77777777" w:rsidR="00D735E0" w:rsidRDefault="00D735E0">
          <w:pPr>
            <w:pStyle w:val="Header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0CCFE49E" w14:textId="77777777" w:rsidR="00D735E0" w:rsidRPr="00FE7354" w:rsidRDefault="00D735E0">
          <w:pPr>
            <w:pStyle w:val="Header"/>
            <w:jc w:val="center"/>
            <w:rPr>
              <w:rFonts w:ascii="Times New Roman" w:hAnsi="Times New Roman"/>
              <w:b/>
              <w:bCs/>
              <w:sz w:val="40"/>
              <w:szCs w:val="40"/>
              <w:u w:val="single"/>
            </w:rPr>
          </w:pPr>
          <w:r w:rsidRPr="00FE7354">
            <w:rPr>
              <w:rFonts w:ascii="Times New Roman" w:hAnsi="Times New Roman"/>
              <w:b/>
              <w:bCs/>
              <w:sz w:val="40"/>
              <w:szCs w:val="40"/>
              <w:u w:val="single"/>
            </w:rPr>
            <w:t>STATE OF INDIANA</w:t>
          </w:r>
        </w:p>
        <w:p w14:paraId="1E824656" w14:textId="77777777" w:rsidR="00D735E0" w:rsidRPr="00FE7354" w:rsidRDefault="00D735E0">
          <w:pPr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FE7354">
            <w:rPr>
              <w:rFonts w:ascii="Times New Roman" w:hAnsi="Times New Roman"/>
              <w:sz w:val="20"/>
              <w:szCs w:val="20"/>
            </w:rPr>
            <w:t xml:space="preserve">    </w:t>
          </w:r>
          <w:r w:rsidRPr="00FE7354">
            <w:rPr>
              <w:rFonts w:ascii="Times New Roman" w:hAnsi="Times New Roman"/>
              <w:b/>
              <w:bCs/>
              <w:sz w:val="20"/>
              <w:szCs w:val="20"/>
            </w:rPr>
            <w:t>DEPARTMENT OF VETERANS AFFAIRS</w:t>
          </w:r>
        </w:p>
        <w:p w14:paraId="06D108EB" w14:textId="50B06F49" w:rsidR="00D735E0" w:rsidRPr="00FE7354" w:rsidRDefault="00D735E0">
          <w:pPr>
            <w:rPr>
              <w:rFonts w:ascii="Times New Roman" w:hAnsi="Times New Roman"/>
              <w:sz w:val="18"/>
            </w:rPr>
          </w:pPr>
          <w:r w:rsidRPr="00FE7354">
            <w:rPr>
              <w:rFonts w:ascii="Times New Roman" w:hAnsi="Times New Roman"/>
              <w:sz w:val="18"/>
            </w:rPr>
            <w:t xml:space="preserve">    </w:t>
          </w:r>
          <w:r w:rsidR="00C230A7" w:rsidRPr="00C230A7">
            <w:rPr>
              <w:rFonts w:ascii="Times New Roman" w:hAnsi="Times New Roman"/>
              <w:sz w:val="18"/>
            </w:rPr>
            <w:t>777 NORTH MERIDIAN STREET   SUITE 300</w:t>
          </w:r>
        </w:p>
        <w:p w14:paraId="1C4FD147" w14:textId="06BF7CA3" w:rsidR="00D735E0" w:rsidRPr="00FE7354" w:rsidRDefault="00D735E0">
          <w:pPr>
            <w:rPr>
              <w:rFonts w:ascii="Times New Roman" w:hAnsi="Times New Roman"/>
              <w:sz w:val="18"/>
            </w:rPr>
          </w:pPr>
          <w:r w:rsidRPr="00FE7354">
            <w:rPr>
              <w:rFonts w:ascii="Times New Roman" w:hAnsi="Times New Roman"/>
              <w:sz w:val="18"/>
            </w:rPr>
            <w:t xml:space="preserve">    INDIANAPOLIS, INDIANA 46204</w:t>
          </w:r>
        </w:p>
        <w:p w14:paraId="3D1C4338" w14:textId="77777777" w:rsidR="00D735E0" w:rsidRDefault="00D735E0">
          <w:pPr>
            <w:rPr>
              <w:sz w:val="18"/>
            </w:rPr>
          </w:pPr>
          <w:r>
            <w:rPr>
              <w:sz w:val="18"/>
            </w:rPr>
            <w:t xml:space="preserve">    </w:t>
          </w:r>
        </w:p>
        <w:p w14:paraId="004B9E8E" w14:textId="77777777" w:rsidR="00D735E0" w:rsidRDefault="00D735E0">
          <w:pPr>
            <w:rPr>
              <w:sz w:val="18"/>
            </w:rPr>
          </w:pPr>
        </w:p>
      </w:tc>
      <w:tc>
        <w:tcPr>
          <w:tcW w:w="3240" w:type="dxa"/>
        </w:tcPr>
        <w:p w14:paraId="700E4D94" w14:textId="77777777" w:rsidR="00D735E0" w:rsidRDefault="00D735E0" w:rsidP="00B41C3C">
          <w:pPr>
            <w:pStyle w:val="Header"/>
            <w:rPr>
              <w:color w:val="0000FF"/>
              <w:sz w:val="50"/>
            </w:rPr>
          </w:pPr>
          <w:r>
            <w:rPr>
              <w:color w:val="0000FF"/>
            </w:rPr>
            <w:t xml:space="preserve">     </w:t>
          </w:r>
          <w:r w:rsidR="009865C2">
            <w:rPr>
              <w:noProof/>
              <w:color w:val="0000FF"/>
            </w:rPr>
            <w:drawing>
              <wp:inline distT="0" distB="0" distL="0" distR="0" wp14:anchorId="5BFAAD8A" wp14:editId="3AE06BFD">
                <wp:extent cx="1141730" cy="1631315"/>
                <wp:effectExtent l="19050" t="0" r="1270" b="0"/>
                <wp:docPr id="1" name="Picture 1" descr="IDVA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VA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730" cy="163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6FC3161C" w14:textId="77777777" w:rsidR="00D735E0" w:rsidRDefault="00D735E0" w:rsidP="00FE7354">
          <w:pPr>
            <w:pStyle w:val="Header"/>
            <w:rPr>
              <w:rFonts w:ascii="Arial Narrow" w:hAnsi="Arial Narrow"/>
              <w:b/>
              <w:bCs/>
              <w:sz w:val="19"/>
            </w:rPr>
          </w:pPr>
        </w:p>
        <w:p w14:paraId="2A341540" w14:textId="77777777" w:rsidR="00FE7354" w:rsidRDefault="00FE7354" w:rsidP="00FE7354">
          <w:pPr>
            <w:pStyle w:val="Header"/>
            <w:rPr>
              <w:rFonts w:ascii="Arial Narrow" w:hAnsi="Arial Narrow"/>
              <w:b/>
              <w:bCs/>
              <w:sz w:val="19"/>
            </w:rPr>
          </w:pPr>
        </w:p>
        <w:p w14:paraId="2B201370" w14:textId="77777777" w:rsidR="00D735E0" w:rsidRDefault="00D735E0">
          <w:pPr>
            <w:pStyle w:val="Header"/>
            <w:jc w:val="center"/>
            <w:rPr>
              <w:rFonts w:ascii="Arial Narrow" w:hAnsi="Arial Narrow"/>
              <w:b/>
              <w:bCs/>
              <w:sz w:val="19"/>
            </w:rPr>
          </w:pPr>
        </w:p>
        <w:p w14:paraId="08968BB4" w14:textId="77777777" w:rsidR="00D735E0" w:rsidRDefault="00823042" w:rsidP="00243D46">
          <w:pPr>
            <w:pStyle w:val="Header"/>
            <w:pBdr>
              <w:bottom w:val="single" w:sz="6" w:space="1" w:color="auto"/>
            </w:pBdr>
            <w:rPr>
              <w:rFonts w:ascii="Arial Narrow" w:hAnsi="Arial Narrow"/>
              <w:b/>
              <w:bCs/>
              <w:sz w:val="19"/>
            </w:rPr>
          </w:pPr>
          <w:r>
            <w:rPr>
              <w:rFonts w:ascii="UniversLight" w:hAnsi="UniversLight"/>
              <w:sz w:val="18"/>
            </w:rPr>
            <w:t xml:space="preserve">          Eric J. Holcomb</w:t>
          </w:r>
          <w:r w:rsidR="00D735E0">
            <w:rPr>
              <w:rFonts w:ascii="UniversLight" w:hAnsi="UniversLight"/>
              <w:sz w:val="18"/>
            </w:rPr>
            <w:t>, Governor</w:t>
          </w:r>
        </w:p>
        <w:p w14:paraId="127A2DF8" w14:textId="77777777" w:rsidR="00D735E0" w:rsidRPr="00243D46" w:rsidRDefault="000C02EC" w:rsidP="00243D46">
          <w:pPr>
            <w:pStyle w:val="Header"/>
            <w:rPr>
              <w:rFonts w:ascii="Univers" w:hAnsi="Univers"/>
              <w:sz w:val="18"/>
              <w:szCs w:val="18"/>
            </w:rPr>
          </w:pPr>
          <w:r>
            <w:rPr>
              <w:rFonts w:ascii="Univers" w:hAnsi="Univers"/>
              <w:sz w:val="18"/>
              <w:szCs w:val="18"/>
            </w:rPr>
            <w:t xml:space="preserve">          Dennis A. Wimer</w:t>
          </w:r>
          <w:r w:rsidR="00D735E0" w:rsidRPr="00243D46">
            <w:rPr>
              <w:rFonts w:ascii="Univers" w:hAnsi="Univers"/>
              <w:sz w:val="18"/>
              <w:szCs w:val="18"/>
            </w:rPr>
            <w:t xml:space="preserve">, Director                          </w:t>
          </w:r>
        </w:p>
      </w:tc>
    </w:tr>
  </w:tbl>
  <w:p w14:paraId="2A79791E" w14:textId="77777777" w:rsidR="00D735E0" w:rsidRDefault="00D735E0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46"/>
    <w:rsid w:val="000158A6"/>
    <w:rsid w:val="00061188"/>
    <w:rsid w:val="0008378A"/>
    <w:rsid w:val="000A5D39"/>
    <w:rsid w:val="000C02EC"/>
    <w:rsid w:val="000D7A82"/>
    <w:rsid w:val="000E514A"/>
    <w:rsid w:val="00147294"/>
    <w:rsid w:val="0016112D"/>
    <w:rsid w:val="00166315"/>
    <w:rsid w:val="0017665F"/>
    <w:rsid w:val="0018775C"/>
    <w:rsid w:val="00190CF0"/>
    <w:rsid w:val="001A4433"/>
    <w:rsid w:val="001A6E69"/>
    <w:rsid w:val="001C18F0"/>
    <w:rsid w:val="001C404A"/>
    <w:rsid w:val="001D2086"/>
    <w:rsid w:val="00200FD1"/>
    <w:rsid w:val="00215DA1"/>
    <w:rsid w:val="00243D46"/>
    <w:rsid w:val="00254D59"/>
    <w:rsid w:val="002575BA"/>
    <w:rsid w:val="002862F8"/>
    <w:rsid w:val="002925E7"/>
    <w:rsid w:val="002C611E"/>
    <w:rsid w:val="002D5A0C"/>
    <w:rsid w:val="00315666"/>
    <w:rsid w:val="003206E7"/>
    <w:rsid w:val="00324EFB"/>
    <w:rsid w:val="00376F50"/>
    <w:rsid w:val="00386CE3"/>
    <w:rsid w:val="00393524"/>
    <w:rsid w:val="003A1670"/>
    <w:rsid w:val="003B1795"/>
    <w:rsid w:val="003E3271"/>
    <w:rsid w:val="003F4E49"/>
    <w:rsid w:val="004317D4"/>
    <w:rsid w:val="004318D7"/>
    <w:rsid w:val="00440FBB"/>
    <w:rsid w:val="004462CB"/>
    <w:rsid w:val="004807D9"/>
    <w:rsid w:val="00482DB0"/>
    <w:rsid w:val="00497498"/>
    <w:rsid w:val="004E068A"/>
    <w:rsid w:val="005313BC"/>
    <w:rsid w:val="005464F3"/>
    <w:rsid w:val="00553FD0"/>
    <w:rsid w:val="00563DE6"/>
    <w:rsid w:val="00587DD2"/>
    <w:rsid w:val="005D14EE"/>
    <w:rsid w:val="00614001"/>
    <w:rsid w:val="006206A2"/>
    <w:rsid w:val="006278DF"/>
    <w:rsid w:val="006B753B"/>
    <w:rsid w:val="006C5292"/>
    <w:rsid w:val="007315B3"/>
    <w:rsid w:val="0076747E"/>
    <w:rsid w:val="007744F3"/>
    <w:rsid w:val="00797C84"/>
    <w:rsid w:val="007B0138"/>
    <w:rsid w:val="007B73DA"/>
    <w:rsid w:val="007C7927"/>
    <w:rsid w:val="007C7BA5"/>
    <w:rsid w:val="007D64D9"/>
    <w:rsid w:val="00810BC6"/>
    <w:rsid w:val="00823042"/>
    <w:rsid w:val="0083719F"/>
    <w:rsid w:val="00842159"/>
    <w:rsid w:val="0086234F"/>
    <w:rsid w:val="008718FE"/>
    <w:rsid w:val="00871CCB"/>
    <w:rsid w:val="008757DA"/>
    <w:rsid w:val="008A0421"/>
    <w:rsid w:val="008B10C1"/>
    <w:rsid w:val="008D66AE"/>
    <w:rsid w:val="00901142"/>
    <w:rsid w:val="00902145"/>
    <w:rsid w:val="00907AA3"/>
    <w:rsid w:val="009160C1"/>
    <w:rsid w:val="00947F4D"/>
    <w:rsid w:val="009755FA"/>
    <w:rsid w:val="009865C2"/>
    <w:rsid w:val="009A45CC"/>
    <w:rsid w:val="009A4CCC"/>
    <w:rsid w:val="009A4FB7"/>
    <w:rsid w:val="009B6199"/>
    <w:rsid w:val="009E4DB4"/>
    <w:rsid w:val="00A336A5"/>
    <w:rsid w:val="00A55B59"/>
    <w:rsid w:val="00A9712A"/>
    <w:rsid w:val="00AB2A52"/>
    <w:rsid w:val="00AC204C"/>
    <w:rsid w:val="00AC4AC2"/>
    <w:rsid w:val="00AD126D"/>
    <w:rsid w:val="00B214FC"/>
    <w:rsid w:val="00B228FF"/>
    <w:rsid w:val="00B41C3C"/>
    <w:rsid w:val="00B66571"/>
    <w:rsid w:val="00B9442E"/>
    <w:rsid w:val="00BA1AD0"/>
    <w:rsid w:val="00C0525A"/>
    <w:rsid w:val="00C155AA"/>
    <w:rsid w:val="00C230A7"/>
    <w:rsid w:val="00C30AF6"/>
    <w:rsid w:val="00C37EDA"/>
    <w:rsid w:val="00C528EC"/>
    <w:rsid w:val="00C735F9"/>
    <w:rsid w:val="00C73F45"/>
    <w:rsid w:val="00CA04C1"/>
    <w:rsid w:val="00CA0A04"/>
    <w:rsid w:val="00CA6993"/>
    <w:rsid w:val="00CC29E3"/>
    <w:rsid w:val="00D30500"/>
    <w:rsid w:val="00D41509"/>
    <w:rsid w:val="00D735E0"/>
    <w:rsid w:val="00D8092C"/>
    <w:rsid w:val="00D864BA"/>
    <w:rsid w:val="00D944EA"/>
    <w:rsid w:val="00DA7624"/>
    <w:rsid w:val="00DF32F2"/>
    <w:rsid w:val="00E21B91"/>
    <w:rsid w:val="00E3323D"/>
    <w:rsid w:val="00E412A6"/>
    <w:rsid w:val="00E522E0"/>
    <w:rsid w:val="00E64578"/>
    <w:rsid w:val="00E665DA"/>
    <w:rsid w:val="00E73173"/>
    <w:rsid w:val="00E85B59"/>
    <w:rsid w:val="00EB4019"/>
    <w:rsid w:val="00EB4FA2"/>
    <w:rsid w:val="00EB67C2"/>
    <w:rsid w:val="00ED0EBC"/>
    <w:rsid w:val="00EE63D6"/>
    <w:rsid w:val="00EF3868"/>
    <w:rsid w:val="00F41837"/>
    <w:rsid w:val="00F41D3C"/>
    <w:rsid w:val="00F526B0"/>
    <w:rsid w:val="00F54F80"/>
    <w:rsid w:val="00F64C65"/>
    <w:rsid w:val="00F7368E"/>
    <w:rsid w:val="00F9133C"/>
    <w:rsid w:val="00F9459D"/>
    <w:rsid w:val="00FC58E8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0CE534E"/>
  <w15:docId w15:val="{C60A0645-31AF-4786-92A6-708A2BF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DE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63DE6"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rsid w:val="00563DE6"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3DE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318D7"/>
    <w:rPr>
      <w:color w:val="0000FF"/>
      <w:u w:val="single"/>
    </w:rPr>
  </w:style>
  <w:style w:type="character" w:styleId="FollowedHyperlink">
    <w:name w:val="FollowedHyperlink"/>
    <w:basedOn w:val="DefaultParagraphFont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creator>tapplegate</dc:creator>
  <cp:lastModifiedBy>Evans, Lesley</cp:lastModifiedBy>
  <cp:revision>2</cp:revision>
  <cp:lastPrinted>2018-07-16T14:09:00Z</cp:lastPrinted>
  <dcterms:created xsi:type="dcterms:W3CDTF">2025-12-08T15:54:00Z</dcterms:created>
  <dcterms:modified xsi:type="dcterms:W3CDTF">2025-12-08T15:54:00Z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b2a79faa-93be-4e1e-834e-8a04b337f1a8</vt:lpwstr>
  </property>
</Properties>
</file>