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8.32921028137207" w:lineRule="auto"/>
        <w:ind w:left="30.48004150390625" w:right="0" w:firstLine="0"/>
        <w:jc w:val="center"/>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English Learner Teacher of </w:t>
      </w:r>
      <w:r w:rsidDel="00000000" w:rsidR="00000000" w:rsidRPr="00000000">
        <w:rPr>
          <w:rFonts w:ascii="Times New Roman" w:cs="Times New Roman" w:eastAsia="Times New Roman" w:hAnsi="Times New Roman"/>
          <w:b w:val="1"/>
          <w:sz w:val="27.989999771118164"/>
          <w:szCs w:val="27.989999771118164"/>
          <w:rtl w:val="0"/>
        </w:rPr>
        <w:t xml:space="preserve">Service Agreement Form</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5.85205078125" w:line="274.8900032043457" w:lineRule="auto"/>
        <w:ind w:left="1.920013427734375" w:right="46.6796875" w:firstLine="3.6000061035156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English learner is entitled to receive English language development (ELD) instruction via a qualified teacher who acts as the “EL Teacher of Record.” </w:t>
      </w:r>
      <w:r w:rsidDel="00000000" w:rsidR="00000000" w:rsidRPr="00000000">
        <w:rPr>
          <w:rFonts w:ascii="Times New Roman" w:cs="Times New Roman" w:eastAsia="Times New Roman" w:hAnsi="Times New Roman"/>
          <w:sz w:val="24"/>
          <w:szCs w:val="24"/>
          <w:rtl w:val="0"/>
        </w:rPr>
        <w:t xml:space="preserve">In certain ELD models, EL Teachers of Record can oversee students’ Lau-required ELD instruction that is provided by a highly trained Teacher of Service (ToS).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5.85205078125" w:line="274.8900032043457" w:lineRule="auto"/>
        <w:ind w:left="1.920013427734375" w:right="46.6796875" w:firstLine="3.600006103515625"/>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 Teacher of Service Requirements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274.8900032043457" w:lineRule="auto"/>
        <w:ind w:left="1.920013427734375" w:right="46.6796875" w:firstLine="3.6000061035156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serve as an EL Teacher of Service and provide core ELD instruction, an educator must meet all of the following requirements: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5.85205078125" w:line="274.8900032043457" w:lineRule="auto"/>
        <w:ind w:left="720" w:right="46.6796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Hold a professional educator’s license; and</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4.8900032043457" w:lineRule="auto"/>
        <w:ind w:left="720" w:right="46.6796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ongoing, meaningful, and job-embedded training on English language acquisition and EL best practices, as well as implement the service delivery model; and</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45.85205078125" w:line="274.8900032043457" w:lineRule="auto"/>
        <w:ind w:left="720" w:right="46.6796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at least weekly with the certified EL Teacher of Record to determine instructional needs and plan English language development for the student(s).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5.85205078125" w:line="274.8900032043457"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 ToR may assist in providing training to the ToS. This training does not include WIDA assessment administrator trainings and must extend beyond single workshops or conferences. It must also surpass training on instructional expectations of all teachers of ELs, which includes Individual Learning Plans (ILPs) and WIDA Standards implementation.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5.85205078125" w:line="274.8900032043457"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 ToS will implement with fidelity the school or district service model for EL students in collaboration with the EL ToR, ensuring that students are receiving EL services and support daily.  This collaboration between the EL ToR and ToS can focus on a broad number of topics, including: analyzing individual student characteristics and data, creating and implementing the ILP, selecting appropriate scaffolds, writing language objectives, features of the ELD instructional model, etc.</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274.8900032043457" w:lineRule="auto"/>
        <w:ind w:right="46.6796875"/>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274.8900032043457" w:lineRule="auto"/>
        <w:ind w:right="46.6796875"/>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widowControl w:val="0"/>
        <w:spacing w:after="200" w:line="248.32921028137207"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7.989999771118164"/>
          <w:szCs w:val="27.989999771118164"/>
          <w:rtl w:val="0"/>
        </w:rPr>
        <w:t xml:space="preserve">English Learner Teacher of Service Agreement Form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District or Corporation: ______________________________________________________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276"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Served: _________________________________________________________________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276"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Year: ____________________________________ </w:t>
        <w:tab/>
        <w:tab/>
        <w:t xml:space="preserve">Date: _____________________</w:t>
        <w:br w:type="textWrapp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Teacher of Service Name: 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Teacher of Record Overseeing Services: 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Program Model Implemented by Teacher of Service: 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English Learners Served (EL Teacher of Service Caseload): 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on EL Teacher of Service Caseload: ___________________________________________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with EL Teacher of Record (at least weekly): ________________________________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Ongoing, job-embedded training in English language acquisition: 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________________________________, understand my role as EL Teacher of Service and the responsibility to provide core English language development services for the students listed above.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Teacher of Service Signature: _______________________ </w:t>
        <w:tab/>
        <w:t xml:space="preserve">Date: _____________________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05078125" w:line="360" w:lineRule="auto"/>
        <w:ind w:right="46.6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Teacher of Record Signature: _______________________</w:t>
        <w:tab/>
        <w:t xml:space="preserve">Date: _____________________</w:t>
      </w:r>
      <w:r w:rsidDel="00000000" w:rsidR="00000000" w:rsidRPr="00000000">
        <w:rPr>
          <w:rtl w:val="0"/>
        </w:rPr>
      </w:r>
    </w:p>
    <w:sectPr>
      <w:headerReference r:id="rId6" w:type="default"/>
      <w:footerReference r:id="rId7" w:type="default"/>
      <w:pgSz w:h="15840" w:w="12240" w:orient="portrait"/>
      <w:pgMar w:bottom="806.4000000000001" w:top="748.8"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right" w:leader="none" w:pos="9020"/>
        <w:tab w:val="center" w:leader="none" w:pos="4680"/>
        <w:tab w:val="right" w:leader="none" w:pos="9360"/>
      </w:tabs>
      <w:spacing w:line="240" w:lineRule="auto"/>
      <w:jc w:val="center"/>
      <w:rPr>
        <w:rFonts w:ascii="Times New Roman" w:cs="Times New Roman" w:eastAsia="Times New Roman" w:hAnsi="Times New Roman"/>
        <w:color w:val="151e49"/>
        <w:sz w:val="18"/>
        <w:szCs w:val="18"/>
      </w:rPr>
    </w:pPr>
    <w:r w:rsidDel="00000000" w:rsidR="00000000" w:rsidRPr="00000000">
      <w:rPr>
        <w:rFonts w:ascii="Times New Roman" w:cs="Times New Roman" w:eastAsia="Times New Roman" w:hAnsi="Times New Roman"/>
        <w:color w:val="151e49"/>
        <w:sz w:val="18"/>
        <w:szCs w:val="18"/>
        <w:rtl w:val="0"/>
      </w:rPr>
      <w:t xml:space="preserve">Indiana Government Center North, 9th Floor  •  100 N Senate Ave  •  Indianapolis, Indiana 46204</w:t>
    </w:r>
  </w:p>
  <w:p w:rsidR="00000000" w:rsidDel="00000000" w:rsidP="00000000" w:rsidRDefault="00000000" w:rsidRPr="00000000" w14:paraId="00000028">
    <w:pPr>
      <w:tabs>
        <w:tab w:val="right" w:leader="none" w:pos="9020"/>
        <w:tab w:val="center" w:leader="none" w:pos="4680"/>
        <w:tab w:val="right" w:leader="none" w:pos="9360"/>
      </w:tabs>
      <w:spacing w:line="240" w:lineRule="auto"/>
      <w:jc w:val="center"/>
      <w:rPr>
        <w:rFonts w:ascii="Times New Roman" w:cs="Times New Roman" w:eastAsia="Times New Roman" w:hAnsi="Times New Roman"/>
        <w:color w:val="151e49"/>
        <w:sz w:val="18"/>
        <w:szCs w:val="18"/>
      </w:rPr>
    </w:pPr>
    <w:r w:rsidDel="00000000" w:rsidR="00000000" w:rsidRPr="00000000">
      <w:rPr>
        <w:rFonts w:ascii="Times New Roman" w:cs="Times New Roman" w:eastAsia="Times New Roman" w:hAnsi="Times New Roman"/>
        <w:color w:val="151e49"/>
        <w:sz w:val="18"/>
        <w:szCs w:val="18"/>
        <w:rtl w:val="0"/>
      </w:rPr>
      <w:t xml:space="preserve">317-232-6610  •  www.in.gov/doe</w:t>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right" w:leader="none" w:pos="9020"/>
        <w:tab w:val="center" w:leader="none" w:pos="4680"/>
      </w:tabs>
      <w:spacing w:line="240" w:lineRule="auto"/>
      <w:ind w:left="-720" w:right="-72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tabs>
        <w:tab w:val="right" w:leader="none" w:pos="9020"/>
        <w:tab w:val="center" w:leader="none" w:pos="4680"/>
      </w:tabs>
      <w:spacing w:line="240" w:lineRule="auto"/>
      <w:ind w:left="-720" w:right="-72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tabs>
        <w:tab w:val="right" w:leader="none" w:pos="9020"/>
        <w:tab w:val="center" w:leader="none" w:pos="4680"/>
      </w:tabs>
      <w:spacing w:line="240" w:lineRule="auto"/>
      <w:ind w:left="-720" w:right="-720" w:firstLine="0"/>
      <w:jc w:val="center"/>
      <w:rPr/>
    </w:pPr>
    <w:r w:rsidDel="00000000" w:rsidR="00000000" w:rsidRPr="00000000">
      <w:rPr>
        <w:rFonts w:ascii="Helvetica Neue" w:cs="Helvetica Neue" w:eastAsia="Helvetica Neue" w:hAnsi="Helvetica Neue"/>
        <w:sz w:val="24"/>
        <w:szCs w:val="24"/>
      </w:rPr>
      <w:drawing>
        <wp:inline distB="0" distT="0" distL="0" distR="0">
          <wp:extent cx="5953430" cy="850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53430" cy="850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