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1FFBA6" w14:textId="77777777" w:rsidR="00C578A5" w:rsidRDefault="00C578A5">
      <w:pPr>
        <w:rPr>
          <w:b/>
          <w:bCs/>
          <w:u w:val="single"/>
        </w:rPr>
      </w:pPr>
    </w:p>
    <w:p w14:paraId="2705D49D" w14:textId="77777777" w:rsidR="00C578A5" w:rsidRPr="00242235" w:rsidRDefault="00000000" w:rsidP="00242235">
      <w:pPr>
        <w:pStyle w:val="Heading1"/>
        <w:spacing w:before="0"/>
        <w:jc w:val="center"/>
        <w:rPr>
          <w:rFonts w:ascii="Arial" w:hAnsi="Arial" w:cs="Arial"/>
          <w:color w:val="000000" w:themeColor="text1"/>
          <w:sz w:val="24"/>
          <w:szCs w:val="24"/>
        </w:rPr>
      </w:pPr>
      <w:r w:rsidRPr="00242235">
        <w:rPr>
          <w:rFonts w:ascii="Arial" w:hAnsi="Arial" w:cs="Arial"/>
          <w:color w:val="000000" w:themeColor="text1"/>
          <w:sz w:val="24"/>
          <w:szCs w:val="24"/>
        </w:rPr>
        <w:t>Application Form</w:t>
      </w:r>
    </w:p>
    <w:p w14:paraId="25BA658D" w14:textId="77777777" w:rsidR="00C578A5" w:rsidRDefault="00000000">
      <w:pPr>
        <w:jc w:val="center"/>
        <w:rPr>
          <w:rFonts w:ascii="Arial" w:eastAsia="Arial" w:hAnsi="Arial" w:cs="Arial"/>
        </w:rPr>
      </w:pPr>
      <w:r>
        <w:rPr>
          <w:rFonts w:ascii="Arial" w:eastAsia="Arial" w:hAnsi="Arial" w:cs="Arial"/>
        </w:rPr>
        <w:t>Alternative Route Secondary Initial License Preparation</w:t>
      </w:r>
    </w:p>
    <w:p w14:paraId="7AD695E1" w14:textId="77777777" w:rsidR="00C578A5" w:rsidRDefault="00C578A5">
      <w:pPr>
        <w:rPr>
          <w:rFonts w:ascii="Arial" w:eastAsia="Arial" w:hAnsi="Arial" w:cs="Arial"/>
          <w:b/>
          <w:bCs/>
          <w:u w:val="single"/>
        </w:rPr>
      </w:pPr>
    </w:p>
    <w:p w14:paraId="1540D9C5" w14:textId="77777777" w:rsidR="00C578A5" w:rsidRDefault="00000000">
      <w:pPr>
        <w:rPr>
          <w:rFonts w:ascii="Arial" w:eastAsia="Arial" w:hAnsi="Arial" w:cs="Arial"/>
          <w:b/>
          <w:bCs/>
          <w:u w:val="single"/>
        </w:rPr>
      </w:pPr>
      <w:r>
        <w:rPr>
          <w:rFonts w:ascii="Arial" w:eastAsia="Arial" w:hAnsi="Arial" w:cs="Arial"/>
          <w:b/>
          <w:bCs/>
          <w:u w:val="single"/>
        </w:rPr>
        <w:t>Part A - Instructions</w:t>
      </w:r>
    </w:p>
    <w:p w14:paraId="73EF05F2" w14:textId="77777777" w:rsidR="00C578A5" w:rsidRDefault="00C578A5">
      <w:pPr>
        <w:rPr>
          <w:rFonts w:ascii="Arial" w:eastAsia="Arial" w:hAnsi="Arial" w:cs="Arial"/>
          <w:b/>
          <w:bCs/>
          <w:u w:val="single"/>
        </w:rPr>
      </w:pPr>
    </w:p>
    <w:p w14:paraId="33C41BA3" w14:textId="77777777" w:rsidR="00C578A5" w:rsidRDefault="00000000">
      <w:pPr>
        <w:spacing w:line="276" w:lineRule="auto"/>
        <w:rPr>
          <w:rFonts w:ascii="Arial" w:eastAsia="Arial" w:hAnsi="Arial" w:cs="Arial"/>
        </w:rPr>
      </w:pPr>
      <w:r>
        <w:rPr>
          <w:rFonts w:ascii="Arial" w:eastAsia="Arial" w:hAnsi="Arial" w:cs="Arial"/>
        </w:rPr>
        <w:t>Senate Enrolled Act 204 (2026) establishes a new alternative secondary initial license pathway. Via this option, the Indiana Department of Education (IDOE) is required to grant an initial practitioner license to an individual who: (1) holds a bachelor's degree; (2) successfully completes a total of at least nine academic credits regarding certain instruction in teaching; and (3) meets other specified requirements. They include:</w:t>
      </w:r>
    </w:p>
    <w:p w14:paraId="05650679" w14:textId="77777777" w:rsidR="00C578A5" w:rsidRDefault="00000000">
      <w:pPr>
        <w:numPr>
          <w:ilvl w:val="0"/>
          <w:numId w:val="8"/>
        </w:numPr>
        <w:spacing w:line="276" w:lineRule="auto"/>
        <w:rPr>
          <w:rFonts w:ascii="Arial" w:eastAsia="Arial" w:hAnsi="Arial" w:cs="Arial"/>
        </w:rPr>
      </w:pPr>
      <w:r>
        <w:rPr>
          <w:rFonts w:ascii="Arial" w:eastAsia="Arial" w:hAnsi="Arial" w:cs="Arial"/>
        </w:rPr>
        <w:t>High impact practices in:</w:t>
      </w:r>
    </w:p>
    <w:p w14:paraId="0FB603A9" w14:textId="77777777" w:rsidR="00C578A5" w:rsidRDefault="00000000">
      <w:pPr>
        <w:numPr>
          <w:ilvl w:val="1"/>
          <w:numId w:val="8"/>
        </w:numPr>
        <w:spacing w:line="276" w:lineRule="auto"/>
        <w:rPr>
          <w:rFonts w:ascii="Arial" w:eastAsia="Arial" w:hAnsi="Arial" w:cs="Arial"/>
        </w:rPr>
      </w:pPr>
      <w:r>
        <w:rPr>
          <w:rFonts w:ascii="Arial" w:eastAsia="Arial" w:hAnsi="Arial" w:cs="Arial"/>
        </w:rPr>
        <w:t>lesson planning;</w:t>
      </w:r>
    </w:p>
    <w:p w14:paraId="54B72A9B" w14:textId="77777777" w:rsidR="00C578A5" w:rsidRDefault="00000000">
      <w:pPr>
        <w:numPr>
          <w:ilvl w:val="1"/>
          <w:numId w:val="8"/>
        </w:numPr>
        <w:spacing w:line="276" w:lineRule="auto"/>
        <w:rPr>
          <w:rFonts w:ascii="Arial" w:eastAsia="Arial" w:hAnsi="Arial" w:cs="Arial"/>
        </w:rPr>
      </w:pPr>
      <w:r>
        <w:rPr>
          <w:rFonts w:ascii="Arial" w:eastAsia="Arial" w:hAnsi="Arial" w:cs="Arial"/>
        </w:rPr>
        <w:t>instructional design;</w:t>
      </w:r>
    </w:p>
    <w:p w14:paraId="11EA6FB4" w14:textId="77777777" w:rsidR="00C578A5" w:rsidRDefault="00000000">
      <w:pPr>
        <w:numPr>
          <w:ilvl w:val="1"/>
          <w:numId w:val="8"/>
        </w:numPr>
        <w:spacing w:line="276" w:lineRule="auto"/>
        <w:rPr>
          <w:rFonts w:ascii="Arial" w:eastAsia="Arial" w:hAnsi="Arial" w:cs="Arial"/>
        </w:rPr>
      </w:pPr>
      <w:r>
        <w:rPr>
          <w:rFonts w:ascii="Arial" w:eastAsia="Arial" w:hAnsi="Arial" w:cs="Arial"/>
        </w:rPr>
        <w:t>instructional activities;</w:t>
      </w:r>
    </w:p>
    <w:p w14:paraId="69CBF560" w14:textId="77777777" w:rsidR="00C578A5" w:rsidRDefault="00000000">
      <w:pPr>
        <w:numPr>
          <w:ilvl w:val="1"/>
          <w:numId w:val="8"/>
        </w:numPr>
        <w:spacing w:line="276" w:lineRule="auto"/>
        <w:rPr>
          <w:rFonts w:ascii="Arial" w:eastAsia="Arial" w:hAnsi="Arial" w:cs="Arial"/>
        </w:rPr>
      </w:pPr>
      <w:r>
        <w:rPr>
          <w:rFonts w:ascii="Arial" w:eastAsia="Arial" w:hAnsi="Arial" w:cs="Arial"/>
        </w:rPr>
        <w:t>integrating learning modalities; and</w:t>
      </w:r>
    </w:p>
    <w:p w14:paraId="50914B6D" w14:textId="77777777" w:rsidR="00C578A5" w:rsidRDefault="00000000">
      <w:pPr>
        <w:numPr>
          <w:ilvl w:val="1"/>
          <w:numId w:val="8"/>
        </w:numPr>
        <w:spacing w:line="276" w:lineRule="auto"/>
        <w:rPr>
          <w:rFonts w:ascii="Arial" w:eastAsia="Arial" w:hAnsi="Arial" w:cs="Arial"/>
        </w:rPr>
      </w:pPr>
      <w:r>
        <w:rPr>
          <w:rFonts w:ascii="Arial" w:eastAsia="Arial" w:hAnsi="Arial" w:cs="Arial"/>
        </w:rPr>
        <w:t>if applicable, developing laboratory experiments.</w:t>
      </w:r>
    </w:p>
    <w:p w14:paraId="71076F7C" w14:textId="77777777" w:rsidR="00C578A5" w:rsidRDefault="00000000">
      <w:pPr>
        <w:numPr>
          <w:ilvl w:val="0"/>
          <w:numId w:val="8"/>
        </w:numPr>
        <w:spacing w:line="276" w:lineRule="auto"/>
        <w:rPr>
          <w:rFonts w:ascii="Arial" w:eastAsia="Arial" w:hAnsi="Arial" w:cs="Arial"/>
        </w:rPr>
      </w:pPr>
      <w:r>
        <w:rPr>
          <w:rFonts w:ascii="Arial" w:eastAsia="Arial" w:hAnsi="Arial" w:cs="Arial"/>
        </w:rPr>
        <w:t>The use of:</w:t>
      </w:r>
    </w:p>
    <w:p w14:paraId="454CCE8C" w14:textId="77777777" w:rsidR="00C578A5" w:rsidRDefault="00000000">
      <w:pPr>
        <w:numPr>
          <w:ilvl w:val="1"/>
          <w:numId w:val="8"/>
        </w:numPr>
        <w:spacing w:line="276" w:lineRule="auto"/>
        <w:rPr>
          <w:rFonts w:ascii="Arial" w:eastAsia="Arial" w:hAnsi="Arial" w:cs="Arial"/>
        </w:rPr>
      </w:pPr>
      <w:r>
        <w:rPr>
          <w:rFonts w:ascii="Arial" w:eastAsia="Arial" w:hAnsi="Arial" w:cs="Arial"/>
        </w:rPr>
        <w:t>digital media;</w:t>
      </w:r>
    </w:p>
    <w:p w14:paraId="2E9CBD48" w14:textId="77777777" w:rsidR="00C578A5" w:rsidRDefault="00000000">
      <w:pPr>
        <w:numPr>
          <w:ilvl w:val="1"/>
          <w:numId w:val="8"/>
        </w:numPr>
        <w:spacing w:line="276" w:lineRule="auto"/>
        <w:rPr>
          <w:rFonts w:ascii="Arial" w:eastAsia="Arial" w:hAnsi="Arial" w:cs="Arial"/>
        </w:rPr>
      </w:pPr>
      <w:r>
        <w:rPr>
          <w:rFonts w:ascii="Arial" w:eastAsia="Arial" w:hAnsi="Arial" w:cs="Arial"/>
        </w:rPr>
        <w:t>learning management software; and</w:t>
      </w:r>
    </w:p>
    <w:p w14:paraId="4E1646A0" w14:textId="77777777" w:rsidR="00C578A5" w:rsidRDefault="00000000">
      <w:pPr>
        <w:numPr>
          <w:ilvl w:val="1"/>
          <w:numId w:val="8"/>
        </w:numPr>
        <w:spacing w:line="276" w:lineRule="auto"/>
        <w:rPr>
          <w:rFonts w:ascii="Arial" w:eastAsia="Arial" w:hAnsi="Arial" w:cs="Arial"/>
        </w:rPr>
      </w:pPr>
      <w:r>
        <w:rPr>
          <w:rFonts w:ascii="Arial" w:eastAsia="Arial" w:hAnsi="Arial" w:cs="Arial"/>
        </w:rPr>
        <w:t>technology to maximize learning.</w:t>
      </w:r>
    </w:p>
    <w:p w14:paraId="47A04F4D" w14:textId="77777777" w:rsidR="00C578A5" w:rsidRDefault="00000000">
      <w:pPr>
        <w:numPr>
          <w:ilvl w:val="0"/>
          <w:numId w:val="8"/>
        </w:numPr>
        <w:spacing w:line="276" w:lineRule="auto"/>
        <w:rPr>
          <w:rFonts w:ascii="Arial" w:eastAsia="Arial" w:hAnsi="Arial" w:cs="Arial"/>
        </w:rPr>
      </w:pPr>
      <w:r>
        <w:rPr>
          <w:rFonts w:ascii="Arial" w:eastAsia="Arial" w:hAnsi="Arial" w:cs="Arial"/>
        </w:rPr>
        <w:t>Teaching:</w:t>
      </w:r>
    </w:p>
    <w:p w14:paraId="6C0F1B61" w14:textId="77777777" w:rsidR="00C578A5" w:rsidRDefault="00000000">
      <w:pPr>
        <w:numPr>
          <w:ilvl w:val="1"/>
          <w:numId w:val="8"/>
        </w:numPr>
        <w:spacing w:line="276" w:lineRule="auto"/>
        <w:rPr>
          <w:rFonts w:ascii="Arial" w:eastAsia="Arial" w:hAnsi="Arial" w:cs="Arial"/>
        </w:rPr>
      </w:pPr>
      <w:r>
        <w:rPr>
          <w:rFonts w:ascii="Arial" w:eastAsia="Arial" w:hAnsi="Arial" w:cs="Arial"/>
        </w:rPr>
        <w:t>inductive and deductive reasoning;</w:t>
      </w:r>
    </w:p>
    <w:p w14:paraId="1A9A5359" w14:textId="77777777" w:rsidR="00C578A5" w:rsidRDefault="00000000">
      <w:pPr>
        <w:numPr>
          <w:ilvl w:val="1"/>
          <w:numId w:val="8"/>
        </w:numPr>
        <w:spacing w:line="276" w:lineRule="auto"/>
        <w:rPr>
          <w:rFonts w:ascii="Arial" w:eastAsia="Arial" w:hAnsi="Arial" w:cs="Arial"/>
        </w:rPr>
      </w:pPr>
      <w:r>
        <w:rPr>
          <w:rFonts w:ascii="Arial" w:eastAsia="Arial" w:hAnsi="Arial" w:cs="Arial"/>
        </w:rPr>
        <w:t>Metacognition;</w:t>
      </w:r>
    </w:p>
    <w:p w14:paraId="2D7C4198" w14:textId="77777777" w:rsidR="00C578A5" w:rsidRDefault="00000000">
      <w:pPr>
        <w:numPr>
          <w:ilvl w:val="1"/>
          <w:numId w:val="8"/>
        </w:numPr>
        <w:spacing w:line="276" w:lineRule="auto"/>
        <w:rPr>
          <w:rFonts w:ascii="Arial" w:eastAsia="Arial" w:hAnsi="Arial" w:cs="Arial"/>
        </w:rPr>
      </w:pPr>
      <w:r>
        <w:rPr>
          <w:rFonts w:ascii="Arial" w:eastAsia="Arial" w:hAnsi="Arial" w:cs="Arial"/>
        </w:rPr>
        <w:t xml:space="preserve">problem framing; </w:t>
      </w:r>
    </w:p>
    <w:p w14:paraId="12ED29E8" w14:textId="77777777" w:rsidR="00C578A5" w:rsidRDefault="00000000">
      <w:pPr>
        <w:numPr>
          <w:ilvl w:val="1"/>
          <w:numId w:val="8"/>
        </w:numPr>
        <w:spacing w:line="276" w:lineRule="auto"/>
        <w:rPr>
          <w:rFonts w:ascii="Arial" w:eastAsia="Arial" w:hAnsi="Arial" w:cs="Arial"/>
        </w:rPr>
      </w:pPr>
      <w:r>
        <w:rPr>
          <w:rFonts w:ascii="Arial" w:eastAsia="Arial" w:hAnsi="Arial" w:cs="Arial"/>
        </w:rPr>
        <w:t>interpreting results; and</w:t>
      </w:r>
    </w:p>
    <w:p w14:paraId="2F6D59E9" w14:textId="77777777" w:rsidR="00C578A5" w:rsidRDefault="00000000">
      <w:pPr>
        <w:numPr>
          <w:ilvl w:val="1"/>
          <w:numId w:val="8"/>
        </w:numPr>
        <w:spacing w:line="276" w:lineRule="auto"/>
        <w:rPr>
          <w:rFonts w:ascii="Arial" w:eastAsia="Arial" w:hAnsi="Arial" w:cs="Arial"/>
        </w:rPr>
      </w:pPr>
      <w:r>
        <w:rPr>
          <w:rFonts w:ascii="Arial" w:eastAsia="Arial" w:hAnsi="Arial" w:cs="Arial"/>
        </w:rPr>
        <w:t>data based decision making.</w:t>
      </w:r>
    </w:p>
    <w:p w14:paraId="111F1511" w14:textId="77777777" w:rsidR="00C578A5" w:rsidRDefault="00000000">
      <w:pPr>
        <w:numPr>
          <w:ilvl w:val="0"/>
          <w:numId w:val="8"/>
        </w:numPr>
        <w:spacing w:line="276" w:lineRule="auto"/>
        <w:rPr>
          <w:rFonts w:ascii="Arial" w:eastAsia="Arial" w:hAnsi="Arial" w:cs="Arial"/>
        </w:rPr>
      </w:pPr>
      <w:r>
        <w:rPr>
          <w:rFonts w:ascii="Arial" w:eastAsia="Arial" w:hAnsi="Arial" w:cs="Arial"/>
        </w:rPr>
        <w:t>Best practices to evaluate student learning through:</w:t>
      </w:r>
    </w:p>
    <w:p w14:paraId="7077E359" w14:textId="77777777" w:rsidR="00C578A5" w:rsidRDefault="00000000">
      <w:pPr>
        <w:numPr>
          <w:ilvl w:val="1"/>
          <w:numId w:val="8"/>
        </w:numPr>
        <w:spacing w:line="276" w:lineRule="auto"/>
        <w:rPr>
          <w:rFonts w:ascii="Arial" w:eastAsia="Arial" w:hAnsi="Arial" w:cs="Arial"/>
        </w:rPr>
      </w:pPr>
      <w:r>
        <w:rPr>
          <w:rFonts w:ascii="Arial" w:eastAsia="Arial" w:hAnsi="Arial" w:cs="Arial"/>
        </w:rPr>
        <w:t>diagnostic assessment;</w:t>
      </w:r>
    </w:p>
    <w:p w14:paraId="4259B3AF" w14:textId="77777777" w:rsidR="00C578A5" w:rsidRDefault="00000000">
      <w:pPr>
        <w:numPr>
          <w:ilvl w:val="1"/>
          <w:numId w:val="8"/>
        </w:numPr>
        <w:spacing w:line="276" w:lineRule="auto"/>
        <w:rPr>
          <w:rFonts w:ascii="Arial" w:eastAsia="Arial" w:hAnsi="Arial" w:cs="Arial"/>
        </w:rPr>
      </w:pPr>
      <w:r>
        <w:rPr>
          <w:rFonts w:ascii="Arial" w:eastAsia="Arial" w:hAnsi="Arial" w:cs="Arial"/>
        </w:rPr>
        <w:t>direct and indirect assessment; and</w:t>
      </w:r>
    </w:p>
    <w:p w14:paraId="064F1F36" w14:textId="77777777" w:rsidR="00C578A5" w:rsidRDefault="00000000">
      <w:pPr>
        <w:numPr>
          <w:ilvl w:val="1"/>
          <w:numId w:val="8"/>
        </w:numPr>
        <w:spacing w:line="276" w:lineRule="auto"/>
        <w:rPr>
          <w:rFonts w:ascii="Arial" w:eastAsia="Arial" w:hAnsi="Arial" w:cs="Arial"/>
        </w:rPr>
      </w:pPr>
      <w:r>
        <w:rPr>
          <w:rFonts w:ascii="Arial" w:eastAsia="Arial" w:hAnsi="Arial" w:cs="Arial"/>
        </w:rPr>
        <w:t>formative and summative assessment.</w:t>
      </w:r>
    </w:p>
    <w:p w14:paraId="246D1DE8" w14:textId="77777777" w:rsidR="00C578A5" w:rsidRDefault="00000000">
      <w:pPr>
        <w:numPr>
          <w:ilvl w:val="0"/>
          <w:numId w:val="8"/>
        </w:numPr>
        <w:spacing w:line="276" w:lineRule="auto"/>
        <w:rPr>
          <w:rFonts w:ascii="Arial" w:eastAsia="Arial" w:hAnsi="Arial" w:cs="Arial"/>
        </w:rPr>
      </w:pPr>
      <w:r>
        <w:rPr>
          <w:rFonts w:ascii="Arial" w:eastAsia="Arial" w:hAnsi="Arial" w:cs="Arial"/>
        </w:rPr>
        <w:t xml:space="preserve">Creating feedback loops. </w:t>
      </w:r>
    </w:p>
    <w:p w14:paraId="0921051B" w14:textId="77777777" w:rsidR="00C578A5" w:rsidRDefault="00000000">
      <w:pPr>
        <w:numPr>
          <w:ilvl w:val="0"/>
          <w:numId w:val="8"/>
        </w:numPr>
        <w:spacing w:line="276" w:lineRule="auto"/>
        <w:rPr>
          <w:rFonts w:ascii="Arial" w:eastAsia="Arial" w:hAnsi="Arial" w:cs="Arial"/>
        </w:rPr>
      </w:pPr>
      <w:r>
        <w:rPr>
          <w:rFonts w:ascii="Arial" w:eastAsia="Arial" w:hAnsi="Arial" w:cs="Arial"/>
        </w:rPr>
        <w:t>Fostering engagement and using peer to peer learning and other small group strategies.</w:t>
      </w:r>
    </w:p>
    <w:p w14:paraId="52CD9CA6" w14:textId="77777777" w:rsidR="00C578A5" w:rsidRDefault="00000000">
      <w:pPr>
        <w:numPr>
          <w:ilvl w:val="0"/>
          <w:numId w:val="8"/>
        </w:numPr>
        <w:spacing w:line="276" w:lineRule="auto"/>
        <w:rPr>
          <w:rFonts w:ascii="Arial" w:eastAsia="Arial" w:hAnsi="Arial" w:cs="Arial"/>
        </w:rPr>
      </w:pPr>
      <w:r>
        <w:rPr>
          <w:rFonts w:ascii="Arial" w:eastAsia="Arial" w:hAnsi="Arial" w:cs="Arial"/>
        </w:rPr>
        <w:t>Providing constructive feedback and preventing disruptive behavior.</w:t>
      </w:r>
    </w:p>
    <w:p w14:paraId="34FF5CDB" w14:textId="77777777" w:rsidR="00C578A5" w:rsidRDefault="00000000">
      <w:pPr>
        <w:numPr>
          <w:ilvl w:val="0"/>
          <w:numId w:val="8"/>
        </w:numPr>
        <w:spacing w:line="276" w:lineRule="auto"/>
        <w:rPr>
          <w:rFonts w:ascii="Arial" w:eastAsia="Arial" w:hAnsi="Arial" w:cs="Arial"/>
        </w:rPr>
      </w:pPr>
      <w:r>
        <w:rPr>
          <w:rFonts w:ascii="Arial" w:eastAsia="Arial" w:hAnsi="Arial" w:cs="Arial"/>
        </w:rPr>
        <w:t>Early intervention strategies and professional Standards.</w:t>
      </w:r>
    </w:p>
    <w:p w14:paraId="4399FB26" w14:textId="77777777" w:rsidR="00C578A5" w:rsidRDefault="00000000">
      <w:pPr>
        <w:numPr>
          <w:ilvl w:val="0"/>
          <w:numId w:val="8"/>
        </w:numPr>
        <w:spacing w:line="276" w:lineRule="auto"/>
        <w:rPr>
          <w:rFonts w:ascii="Arial" w:eastAsia="Arial" w:hAnsi="Arial" w:cs="Arial"/>
        </w:rPr>
      </w:pPr>
      <w:r>
        <w:rPr>
          <w:rFonts w:ascii="Arial" w:eastAsia="Arial" w:hAnsi="Arial" w:cs="Arial"/>
        </w:rPr>
        <w:t>Teaching students with disabilities.</w:t>
      </w:r>
    </w:p>
    <w:p w14:paraId="0544C67C" w14:textId="77777777" w:rsidR="00C578A5" w:rsidRDefault="00C578A5">
      <w:pPr>
        <w:spacing w:line="276" w:lineRule="auto"/>
        <w:rPr>
          <w:rFonts w:ascii="Arial" w:eastAsia="Arial" w:hAnsi="Arial" w:cs="Arial"/>
        </w:rPr>
      </w:pPr>
    </w:p>
    <w:p w14:paraId="3A7F492E" w14:textId="77777777" w:rsidR="00C578A5" w:rsidRDefault="00000000">
      <w:pPr>
        <w:spacing w:line="276" w:lineRule="auto"/>
        <w:rPr>
          <w:rFonts w:ascii="Arial" w:eastAsia="Arial" w:hAnsi="Arial" w:cs="Arial"/>
        </w:rPr>
      </w:pPr>
      <w:r>
        <w:rPr>
          <w:rFonts w:ascii="Arial" w:eastAsia="Arial" w:hAnsi="Arial" w:cs="Arial"/>
        </w:rPr>
        <w:t>Additional requirements include:</w:t>
      </w:r>
    </w:p>
    <w:p w14:paraId="40274426" w14:textId="77777777" w:rsidR="00C578A5" w:rsidRDefault="00000000">
      <w:pPr>
        <w:numPr>
          <w:ilvl w:val="0"/>
          <w:numId w:val="1"/>
        </w:numPr>
        <w:spacing w:line="276" w:lineRule="auto"/>
        <w:rPr>
          <w:rFonts w:ascii="Arial" w:eastAsia="Arial" w:hAnsi="Arial" w:cs="Arial"/>
        </w:rPr>
      </w:pPr>
      <w:r>
        <w:rPr>
          <w:rFonts w:ascii="Arial" w:eastAsia="Arial" w:hAnsi="Arial" w:cs="Arial"/>
        </w:rPr>
        <w:lastRenderedPageBreak/>
        <w:t>Applicants demonstrate proficiency through a written examination in the knowledge of the areas in which the individual is required to have a license to teach.</w:t>
      </w:r>
    </w:p>
    <w:p w14:paraId="3D6E48DC" w14:textId="77777777" w:rsidR="00C578A5" w:rsidRDefault="00000000">
      <w:pPr>
        <w:numPr>
          <w:ilvl w:val="0"/>
          <w:numId w:val="1"/>
        </w:numPr>
        <w:spacing w:line="276" w:lineRule="auto"/>
        <w:rPr>
          <w:rFonts w:ascii="Arial" w:eastAsia="Arial" w:hAnsi="Arial" w:cs="Arial"/>
        </w:rPr>
      </w:pPr>
      <w:r>
        <w:rPr>
          <w:rFonts w:ascii="Arial" w:eastAsia="Arial" w:hAnsi="Arial" w:cs="Arial"/>
        </w:rPr>
        <w:t>Applicants successfully complete all required training (IC 20-28-5-12.3) that includes:</w:t>
      </w:r>
    </w:p>
    <w:p w14:paraId="4AEDFEB5" w14:textId="77777777" w:rsidR="00C578A5" w:rsidRDefault="00000000">
      <w:pPr>
        <w:numPr>
          <w:ilvl w:val="1"/>
          <w:numId w:val="1"/>
        </w:numPr>
        <w:spacing w:line="276" w:lineRule="auto"/>
        <w:rPr>
          <w:rFonts w:ascii="Arial" w:eastAsia="Arial" w:hAnsi="Arial" w:cs="Arial"/>
        </w:rPr>
      </w:pPr>
      <w:r>
        <w:rPr>
          <w:rFonts w:ascii="Arial" w:eastAsia="Arial" w:hAnsi="Arial" w:cs="Arial"/>
        </w:rPr>
        <w:t>Child abuse and neglect training;</w:t>
      </w:r>
    </w:p>
    <w:p w14:paraId="275136FA" w14:textId="77777777" w:rsidR="00C578A5" w:rsidRDefault="00000000">
      <w:pPr>
        <w:numPr>
          <w:ilvl w:val="1"/>
          <w:numId w:val="1"/>
        </w:numPr>
        <w:spacing w:line="276" w:lineRule="auto"/>
        <w:rPr>
          <w:rFonts w:ascii="Arial" w:eastAsia="Arial" w:hAnsi="Arial" w:cs="Arial"/>
        </w:rPr>
      </w:pPr>
      <w:r>
        <w:rPr>
          <w:rFonts w:ascii="Arial" w:eastAsia="Arial" w:hAnsi="Arial" w:cs="Arial"/>
        </w:rPr>
        <w:t>Youth suicide awareness and prevention training;</w:t>
      </w:r>
    </w:p>
    <w:p w14:paraId="71B6EAC3" w14:textId="77777777" w:rsidR="00C578A5" w:rsidRDefault="00000000">
      <w:pPr>
        <w:numPr>
          <w:ilvl w:val="1"/>
          <w:numId w:val="1"/>
        </w:numPr>
        <w:spacing w:line="276" w:lineRule="auto"/>
        <w:rPr>
          <w:rFonts w:ascii="Arial" w:eastAsia="Arial" w:hAnsi="Arial" w:cs="Arial"/>
        </w:rPr>
      </w:pPr>
      <w:r>
        <w:rPr>
          <w:rFonts w:ascii="Arial" w:eastAsia="Arial" w:hAnsi="Arial" w:cs="Arial"/>
        </w:rPr>
        <w:t>Identification and reporting of human trafficking training; and</w:t>
      </w:r>
    </w:p>
    <w:p w14:paraId="115921CB" w14:textId="77777777" w:rsidR="00C578A5" w:rsidRDefault="00000000">
      <w:pPr>
        <w:numPr>
          <w:ilvl w:val="1"/>
          <w:numId w:val="1"/>
        </w:numPr>
        <w:spacing w:line="276" w:lineRule="auto"/>
        <w:rPr>
          <w:rFonts w:ascii="Arial" w:eastAsia="Arial" w:hAnsi="Arial" w:cs="Arial"/>
        </w:rPr>
      </w:pPr>
      <w:r>
        <w:rPr>
          <w:rFonts w:ascii="Arial" w:eastAsia="Arial" w:hAnsi="Arial" w:cs="Arial"/>
        </w:rPr>
        <w:t xml:space="preserve">Training described in </w:t>
      </w:r>
      <w:hyperlink r:id="rId8" w:anchor="20-28-5.5">
        <w:r>
          <w:rPr>
            <w:rFonts w:ascii="Arial" w:eastAsia="Arial" w:hAnsi="Arial" w:cs="Arial"/>
            <w:u w:val="single"/>
          </w:rPr>
          <w:t>IC 20-28-5.5-1(a)</w:t>
        </w:r>
      </w:hyperlink>
      <w:r>
        <w:rPr>
          <w:rFonts w:ascii="Arial" w:eastAsia="Arial" w:hAnsi="Arial" w:cs="Arial"/>
        </w:rPr>
        <w:t>.</w:t>
      </w:r>
    </w:p>
    <w:p w14:paraId="23723267" w14:textId="77777777" w:rsidR="00C578A5" w:rsidRDefault="00000000">
      <w:pPr>
        <w:numPr>
          <w:ilvl w:val="0"/>
          <w:numId w:val="1"/>
        </w:numPr>
        <w:spacing w:line="276" w:lineRule="auto"/>
        <w:rPr>
          <w:rFonts w:ascii="Arial" w:eastAsia="Arial" w:hAnsi="Arial" w:cs="Arial"/>
        </w:rPr>
      </w:pPr>
      <w:r>
        <w:rPr>
          <w:rFonts w:ascii="Arial" w:eastAsia="Arial" w:hAnsi="Arial" w:cs="Arial"/>
        </w:rPr>
        <w:t xml:space="preserve">Applicants have participated in </w:t>
      </w:r>
      <w:r>
        <w:rPr>
          <w:rFonts w:ascii="Arial" w:eastAsia="Arial" w:hAnsi="Arial" w:cs="Arial"/>
          <w:u w:val="single"/>
        </w:rPr>
        <w:t>one (1) or more</w:t>
      </w:r>
      <w:r>
        <w:rPr>
          <w:rFonts w:ascii="Arial" w:eastAsia="Arial" w:hAnsi="Arial" w:cs="Arial"/>
        </w:rPr>
        <w:t xml:space="preserve"> of the following, as determined by the department:</w:t>
      </w:r>
    </w:p>
    <w:p w14:paraId="6F046219" w14:textId="77777777" w:rsidR="00C578A5" w:rsidRDefault="00000000">
      <w:pPr>
        <w:numPr>
          <w:ilvl w:val="1"/>
          <w:numId w:val="1"/>
        </w:numPr>
        <w:spacing w:line="276" w:lineRule="auto"/>
        <w:rPr>
          <w:rFonts w:ascii="Arial" w:eastAsia="Arial" w:hAnsi="Arial" w:cs="Arial"/>
        </w:rPr>
      </w:pPr>
      <w:r>
        <w:rPr>
          <w:rFonts w:ascii="Arial" w:eastAsia="Arial" w:hAnsi="Arial" w:cs="Arial"/>
        </w:rPr>
        <w:t>Job shadowing;</w:t>
      </w:r>
    </w:p>
    <w:p w14:paraId="16343A44" w14:textId="77777777" w:rsidR="00C578A5" w:rsidRDefault="00000000">
      <w:pPr>
        <w:numPr>
          <w:ilvl w:val="1"/>
          <w:numId w:val="1"/>
        </w:numPr>
        <w:spacing w:line="276" w:lineRule="auto"/>
        <w:rPr>
          <w:rFonts w:ascii="Arial" w:eastAsia="Arial" w:hAnsi="Arial" w:cs="Arial"/>
        </w:rPr>
      </w:pPr>
      <w:r>
        <w:rPr>
          <w:rFonts w:ascii="Arial" w:eastAsia="Arial" w:hAnsi="Arial" w:cs="Arial"/>
        </w:rPr>
        <w:t>Field experiences;</w:t>
      </w:r>
    </w:p>
    <w:p w14:paraId="6CAC0CCE" w14:textId="77777777" w:rsidR="00C578A5" w:rsidRDefault="00000000">
      <w:pPr>
        <w:numPr>
          <w:ilvl w:val="1"/>
          <w:numId w:val="1"/>
        </w:numPr>
        <w:spacing w:line="276" w:lineRule="auto"/>
        <w:rPr>
          <w:rFonts w:ascii="Arial" w:eastAsia="Arial" w:hAnsi="Arial" w:cs="Arial"/>
        </w:rPr>
      </w:pPr>
      <w:r>
        <w:rPr>
          <w:rFonts w:ascii="Arial" w:eastAsia="Arial" w:hAnsi="Arial" w:cs="Arial"/>
        </w:rPr>
        <w:t xml:space="preserve">Teaching cooperatives; </w:t>
      </w:r>
    </w:p>
    <w:p w14:paraId="1F742D54" w14:textId="77777777" w:rsidR="00C578A5" w:rsidRDefault="00000000">
      <w:pPr>
        <w:numPr>
          <w:ilvl w:val="1"/>
          <w:numId w:val="1"/>
        </w:numPr>
        <w:spacing w:line="276" w:lineRule="auto"/>
        <w:rPr>
          <w:rFonts w:ascii="Arial" w:eastAsia="Arial" w:hAnsi="Arial" w:cs="Arial"/>
        </w:rPr>
      </w:pPr>
      <w:r>
        <w:rPr>
          <w:rFonts w:ascii="Arial" w:eastAsia="Arial" w:hAnsi="Arial" w:cs="Arial"/>
        </w:rPr>
        <w:t>Full-term student teaching.</w:t>
      </w:r>
    </w:p>
    <w:p w14:paraId="46FBB7F9" w14:textId="77777777" w:rsidR="00C578A5" w:rsidRDefault="00000000">
      <w:pPr>
        <w:numPr>
          <w:ilvl w:val="0"/>
          <w:numId w:val="1"/>
        </w:numPr>
        <w:spacing w:line="276" w:lineRule="auto"/>
        <w:rPr>
          <w:rFonts w:ascii="Arial" w:eastAsia="Arial" w:hAnsi="Arial" w:cs="Arial"/>
        </w:rPr>
      </w:pPr>
      <w:r>
        <w:rPr>
          <w:rFonts w:ascii="Arial" w:eastAsia="Arial" w:hAnsi="Arial" w:cs="Arial"/>
        </w:rPr>
        <w:t>For applicants seeking an original CTE license, 4000 hours of non-teaching work experience in the content area is required. If making a CTE addition to a Professional Educator License in another area, 1500 hours of non-teaching work experience is required</w:t>
      </w:r>
      <w:r>
        <w:rPr>
          <w:rFonts w:ascii="Arial" w:eastAsia="Arial" w:hAnsi="Arial" w:cs="Arial"/>
          <w:sz w:val="23"/>
          <w:szCs w:val="23"/>
        </w:rPr>
        <w:t>.</w:t>
      </w:r>
      <w:r>
        <w:rPr>
          <w:rFonts w:ascii="Arial" w:eastAsia="Arial" w:hAnsi="Arial" w:cs="Arial"/>
          <w:sz w:val="26"/>
          <w:szCs w:val="26"/>
        </w:rPr>
        <w:t xml:space="preserve"> </w:t>
      </w:r>
    </w:p>
    <w:p w14:paraId="41CD97BC" w14:textId="77777777" w:rsidR="00C578A5" w:rsidRDefault="00C578A5">
      <w:pPr>
        <w:spacing w:line="276" w:lineRule="auto"/>
        <w:rPr>
          <w:rFonts w:ascii="Arial" w:eastAsia="Arial" w:hAnsi="Arial" w:cs="Arial"/>
        </w:rPr>
      </w:pPr>
    </w:p>
    <w:p w14:paraId="0742DDB1" w14:textId="77777777" w:rsidR="00C578A5" w:rsidRDefault="00000000">
      <w:pPr>
        <w:spacing w:line="276" w:lineRule="auto"/>
        <w:rPr>
          <w:rFonts w:ascii="Arial" w:eastAsia="Arial" w:hAnsi="Arial" w:cs="Arial"/>
        </w:rPr>
      </w:pPr>
      <w:r>
        <w:rPr>
          <w:rFonts w:ascii="Arial" w:eastAsia="Arial" w:hAnsi="Arial" w:cs="Arial"/>
        </w:rPr>
        <w:t>An individual who received an initial practitioner license via this pathway may only teach in any combination of grades 5, 6, 7, 8, 9, 10, 11, or 12, as determined by the department and be treated in the same manner as an individual who completes a traditional teacher preparation program.</w:t>
      </w:r>
    </w:p>
    <w:p w14:paraId="2B3F9356" w14:textId="77777777" w:rsidR="00C578A5" w:rsidRDefault="00C578A5">
      <w:pPr>
        <w:rPr>
          <w:rFonts w:ascii="Arial" w:eastAsia="Arial" w:hAnsi="Arial" w:cs="Arial"/>
          <w:b/>
          <w:bCs/>
          <w:u w:val="single"/>
        </w:rPr>
      </w:pPr>
    </w:p>
    <w:p w14:paraId="41042162" w14:textId="77777777" w:rsidR="00C578A5" w:rsidRDefault="00000000">
      <w:pPr>
        <w:rPr>
          <w:rFonts w:ascii="Arial" w:eastAsia="Arial" w:hAnsi="Arial" w:cs="Arial"/>
        </w:rPr>
      </w:pPr>
      <w:r>
        <w:rPr>
          <w:rFonts w:ascii="Arial" w:eastAsia="Arial" w:hAnsi="Arial" w:cs="Arial"/>
        </w:rPr>
        <w:t xml:space="preserve">Carefully review each of the following sections. Enter the responses below and provide additional evidence as embedded hyperlinks or reference attachments for clarity. Submit responses and additional evidence or documents (Word documents, PDF materials, etc.) electronically to </w:t>
      </w:r>
      <w:hyperlink r:id="rId9">
        <w:r>
          <w:rPr>
            <w:rFonts w:ascii="Arial" w:eastAsia="Arial" w:hAnsi="Arial" w:cs="Arial"/>
            <w:color w:val="1155CC"/>
            <w:u w:val="single"/>
          </w:rPr>
          <w:t>sbogan@doe.in.gov</w:t>
        </w:r>
      </w:hyperlink>
      <w:r>
        <w:rPr>
          <w:rFonts w:ascii="Arial" w:eastAsia="Arial" w:hAnsi="Arial" w:cs="Arial"/>
        </w:rPr>
        <w:t>.</w:t>
      </w:r>
    </w:p>
    <w:p w14:paraId="56818FF5" w14:textId="77777777" w:rsidR="00C578A5" w:rsidRDefault="00C578A5">
      <w:pPr>
        <w:rPr>
          <w:rFonts w:ascii="Arial" w:eastAsia="Arial" w:hAnsi="Arial" w:cs="Arial"/>
        </w:rPr>
      </w:pPr>
    </w:p>
    <w:p w14:paraId="437C7E4C" w14:textId="77777777" w:rsidR="00C578A5" w:rsidRDefault="00000000">
      <w:pPr>
        <w:rPr>
          <w:rFonts w:ascii="Arial" w:eastAsia="Arial" w:hAnsi="Arial" w:cs="Arial"/>
        </w:rPr>
      </w:pPr>
      <w:r>
        <w:rPr>
          <w:rFonts w:ascii="Arial" w:eastAsia="Arial" w:hAnsi="Arial" w:cs="Arial"/>
        </w:rPr>
        <w:t xml:space="preserve">Out-of-state institutions seeking to offer onsite or distance/online instruction in Indiana must contact the Indiana Commission for Higher Education for authorization. Forms received from unauthorized institutions will not be reviewed. Please visit </w:t>
      </w:r>
      <w:hyperlink r:id="rId10">
        <w:r>
          <w:rPr>
            <w:rFonts w:ascii="Arial" w:eastAsia="Arial" w:hAnsi="Arial" w:cs="Arial"/>
            <w:color w:val="0563C1"/>
            <w:u w:val="single"/>
          </w:rPr>
          <w:t>http://www.in.gov/bpe/2337.htm</w:t>
        </w:r>
      </w:hyperlink>
      <w:r>
        <w:rPr>
          <w:rFonts w:ascii="Arial" w:eastAsia="Arial" w:hAnsi="Arial" w:cs="Arial"/>
        </w:rPr>
        <w:t xml:space="preserve"> for more information. </w:t>
      </w:r>
    </w:p>
    <w:p w14:paraId="1A0610B7" w14:textId="77777777" w:rsidR="00C578A5" w:rsidRDefault="00C578A5">
      <w:pPr>
        <w:rPr>
          <w:rFonts w:ascii="Arial" w:eastAsia="Arial" w:hAnsi="Arial" w:cs="Arial"/>
        </w:rPr>
      </w:pPr>
      <w:bookmarkStart w:id="0" w:name="_heading=h.gjdgxs" w:colFirst="0" w:colLast="0"/>
      <w:bookmarkEnd w:id="0"/>
    </w:p>
    <w:p w14:paraId="75BBED8E" w14:textId="77777777" w:rsidR="00C578A5" w:rsidRDefault="00000000">
      <w:pPr>
        <w:rPr>
          <w:rFonts w:ascii="Arial" w:eastAsia="Arial" w:hAnsi="Arial" w:cs="Arial"/>
          <w:b/>
          <w:bCs/>
          <w:u w:val="single"/>
        </w:rPr>
      </w:pPr>
      <w:r>
        <w:rPr>
          <w:rFonts w:ascii="Arial" w:eastAsia="Arial" w:hAnsi="Arial" w:cs="Arial"/>
          <w:b/>
          <w:bCs/>
          <w:u w:val="single"/>
        </w:rPr>
        <w:t>Part B – Identifying Information</w:t>
      </w:r>
    </w:p>
    <w:p w14:paraId="45955FD0" w14:textId="77777777" w:rsidR="00C578A5" w:rsidRDefault="00000000">
      <w:pPr>
        <w:rPr>
          <w:rFonts w:ascii="Arial" w:eastAsia="Arial" w:hAnsi="Arial" w:cs="Arial"/>
        </w:rPr>
      </w:pPr>
      <w:r>
        <w:rPr>
          <w:rFonts w:ascii="Arial" w:eastAsia="Arial" w:hAnsi="Arial" w:cs="Arial"/>
        </w:rPr>
        <w:t>1</w:t>
      </w:r>
      <w:proofErr w:type="gramStart"/>
      <w:r>
        <w:rPr>
          <w:rFonts w:ascii="Arial" w:eastAsia="Arial" w:hAnsi="Arial" w:cs="Arial"/>
        </w:rPr>
        <w:t xml:space="preserve">.  </w:t>
      </w:r>
      <w:r>
        <w:rPr>
          <w:rFonts w:ascii="Arial" w:eastAsia="Arial" w:hAnsi="Arial" w:cs="Arial"/>
        </w:rPr>
        <w:tab/>
      </w:r>
      <w:proofErr w:type="gramEnd"/>
      <w:r>
        <w:rPr>
          <w:rFonts w:ascii="Arial" w:eastAsia="Arial" w:hAnsi="Arial" w:cs="Arial"/>
        </w:rPr>
        <w:t>Name of Institution or Entity</w:t>
      </w:r>
    </w:p>
    <w:p w14:paraId="0E8998E4" w14:textId="77777777" w:rsidR="00C578A5" w:rsidRDefault="00C578A5">
      <w:pPr>
        <w:rPr>
          <w:rFonts w:ascii="Arial" w:eastAsia="Arial" w:hAnsi="Arial" w:cs="Arial"/>
        </w:rPr>
      </w:pPr>
    </w:p>
    <w:p w14:paraId="4FBB0CA3" w14:textId="77777777" w:rsidR="00C578A5" w:rsidRDefault="00000000">
      <w:pPr>
        <w:rPr>
          <w:rFonts w:ascii="Arial" w:eastAsia="Arial" w:hAnsi="Arial" w:cs="Arial"/>
        </w:rPr>
      </w:pPr>
      <w:r>
        <w:rPr>
          <w:rFonts w:ascii="Arial" w:eastAsia="Arial" w:hAnsi="Arial" w:cs="Arial"/>
        </w:rPr>
        <w:t>2.</w:t>
      </w:r>
      <w:r>
        <w:rPr>
          <w:rFonts w:ascii="Arial" w:eastAsia="Arial" w:hAnsi="Arial" w:cs="Arial"/>
        </w:rPr>
        <w:tab/>
        <w:t>Address</w:t>
      </w:r>
    </w:p>
    <w:p w14:paraId="55E0B0B1" w14:textId="77777777" w:rsidR="00C578A5" w:rsidRDefault="00C578A5">
      <w:pPr>
        <w:rPr>
          <w:rFonts w:ascii="Arial" w:eastAsia="Arial" w:hAnsi="Arial" w:cs="Arial"/>
        </w:rPr>
      </w:pPr>
    </w:p>
    <w:p w14:paraId="27E74A39" w14:textId="77777777" w:rsidR="00C578A5" w:rsidRDefault="00000000">
      <w:pPr>
        <w:ind w:left="720" w:hanging="720"/>
        <w:rPr>
          <w:rFonts w:ascii="Arial" w:eastAsia="Arial" w:hAnsi="Arial" w:cs="Arial"/>
        </w:rPr>
      </w:pPr>
      <w:r>
        <w:rPr>
          <w:rFonts w:ascii="Arial" w:eastAsia="Arial" w:hAnsi="Arial" w:cs="Arial"/>
        </w:rPr>
        <w:t>3.</w:t>
      </w:r>
      <w:r>
        <w:rPr>
          <w:rFonts w:ascii="Arial" w:eastAsia="Arial" w:hAnsi="Arial" w:cs="Arial"/>
        </w:rPr>
        <w:tab/>
        <w:t xml:space="preserve">Name of Proposed Program </w:t>
      </w:r>
    </w:p>
    <w:p w14:paraId="6F1730F7" w14:textId="77777777" w:rsidR="00C578A5" w:rsidRDefault="00C578A5">
      <w:pPr>
        <w:rPr>
          <w:rFonts w:ascii="Arial" w:eastAsia="Arial" w:hAnsi="Arial" w:cs="Arial"/>
        </w:rPr>
      </w:pPr>
    </w:p>
    <w:p w14:paraId="67BE5FC6" w14:textId="77777777" w:rsidR="00C578A5" w:rsidRDefault="00000000">
      <w:pPr>
        <w:rPr>
          <w:rFonts w:ascii="Arial" w:eastAsia="Arial" w:hAnsi="Arial" w:cs="Arial"/>
        </w:rPr>
      </w:pPr>
      <w:r>
        <w:rPr>
          <w:rFonts w:ascii="Arial" w:eastAsia="Arial" w:hAnsi="Arial" w:cs="Arial"/>
        </w:rPr>
        <w:t>4</w:t>
      </w:r>
      <w:proofErr w:type="gramStart"/>
      <w:r>
        <w:rPr>
          <w:rFonts w:ascii="Arial" w:eastAsia="Arial" w:hAnsi="Arial" w:cs="Arial"/>
        </w:rPr>
        <w:t xml:space="preserve">.      </w:t>
      </w:r>
      <w:r>
        <w:rPr>
          <w:rFonts w:ascii="Arial" w:eastAsia="Arial" w:hAnsi="Arial" w:cs="Arial"/>
        </w:rPr>
        <w:tab/>
        <w:t>Method</w:t>
      </w:r>
      <w:proofErr w:type="gramEnd"/>
      <w:r>
        <w:rPr>
          <w:rFonts w:ascii="Arial" w:eastAsia="Arial" w:hAnsi="Arial" w:cs="Arial"/>
        </w:rPr>
        <w:t xml:space="preserve"> of Delivery (onsite, online, hybrid)</w:t>
      </w:r>
    </w:p>
    <w:p w14:paraId="0D6D2C70" w14:textId="77777777" w:rsidR="00C578A5" w:rsidRDefault="00C578A5">
      <w:pPr>
        <w:rPr>
          <w:rFonts w:ascii="Arial" w:eastAsia="Arial" w:hAnsi="Arial" w:cs="Arial"/>
        </w:rPr>
      </w:pPr>
    </w:p>
    <w:p w14:paraId="304E81AE" w14:textId="77777777" w:rsidR="00C578A5" w:rsidRDefault="00000000">
      <w:pPr>
        <w:rPr>
          <w:rFonts w:ascii="Arial" w:eastAsia="Arial" w:hAnsi="Arial" w:cs="Arial"/>
        </w:rPr>
      </w:pPr>
      <w:r>
        <w:rPr>
          <w:rFonts w:ascii="Arial" w:eastAsia="Arial" w:hAnsi="Arial" w:cs="Arial"/>
        </w:rPr>
        <w:t xml:space="preserve">5.    </w:t>
      </w:r>
      <w:r>
        <w:rPr>
          <w:rFonts w:ascii="Arial" w:eastAsia="Arial" w:hAnsi="Arial" w:cs="Arial"/>
        </w:rPr>
        <w:tab/>
        <w:t>List any other physical location, if any, where program will be offered</w:t>
      </w:r>
    </w:p>
    <w:p w14:paraId="4ED1C481" w14:textId="77777777" w:rsidR="00C578A5" w:rsidRDefault="00C578A5">
      <w:pPr>
        <w:rPr>
          <w:rFonts w:ascii="Arial" w:eastAsia="Arial" w:hAnsi="Arial" w:cs="Arial"/>
        </w:rPr>
      </w:pPr>
    </w:p>
    <w:p w14:paraId="606C6FF7" w14:textId="77777777" w:rsidR="00C578A5" w:rsidRDefault="00000000">
      <w:pPr>
        <w:rPr>
          <w:rFonts w:ascii="Arial" w:eastAsia="Arial" w:hAnsi="Arial" w:cs="Arial"/>
        </w:rPr>
      </w:pPr>
      <w:r>
        <w:rPr>
          <w:rFonts w:ascii="Arial" w:eastAsia="Arial" w:hAnsi="Arial" w:cs="Arial"/>
        </w:rPr>
        <w:t>6.</w:t>
      </w:r>
      <w:r>
        <w:rPr>
          <w:rFonts w:ascii="Arial" w:eastAsia="Arial" w:hAnsi="Arial" w:cs="Arial"/>
        </w:rPr>
        <w:tab/>
        <w:t>Date or semester of anticipated implementation, if approved</w:t>
      </w:r>
    </w:p>
    <w:p w14:paraId="3B102E2C" w14:textId="77777777" w:rsidR="00C578A5" w:rsidRDefault="00C578A5">
      <w:pPr>
        <w:rPr>
          <w:rFonts w:ascii="Arial" w:eastAsia="Arial" w:hAnsi="Arial" w:cs="Arial"/>
        </w:rPr>
      </w:pPr>
    </w:p>
    <w:p w14:paraId="76C826D9" w14:textId="77777777" w:rsidR="00C578A5" w:rsidRDefault="00000000">
      <w:pPr>
        <w:rPr>
          <w:rFonts w:ascii="Arial" w:eastAsia="Arial" w:hAnsi="Arial" w:cs="Arial"/>
        </w:rPr>
      </w:pPr>
      <w:r>
        <w:rPr>
          <w:rFonts w:ascii="Arial" w:eastAsia="Arial" w:hAnsi="Arial" w:cs="Arial"/>
        </w:rPr>
        <w:t>7.</w:t>
      </w:r>
      <w:r>
        <w:rPr>
          <w:rFonts w:ascii="Arial" w:eastAsia="Arial" w:hAnsi="Arial" w:cs="Arial"/>
        </w:rPr>
        <w:tab/>
        <w:t>Program contact name(s), phone number(s), and email address/addresses</w:t>
      </w:r>
    </w:p>
    <w:p w14:paraId="77873D01" w14:textId="77777777" w:rsidR="00C578A5" w:rsidRDefault="00C578A5">
      <w:pPr>
        <w:rPr>
          <w:rFonts w:ascii="Arial" w:eastAsia="Arial" w:hAnsi="Arial" w:cs="Arial"/>
        </w:rPr>
      </w:pPr>
    </w:p>
    <w:p w14:paraId="1A3C380A" w14:textId="77777777" w:rsidR="00C578A5" w:rsidRDefault="00C578A5">
      <w:pPr>
        <w:rPr>
          <w:rFonts w:ascii="Arial" w:eastAsia="Arial" w:hAnsi="Arial" w:cs="Arial"/>
        </w:rPr>
      </w:pPr>
    </w:p>
    <w:p w14:paraId="133EA809" w14:textId="77777777" w:rsidR="00C578A5" w:rsidRDefault="00000000">
      <w:pPr>
        <w:rPr>
          <w:rFonts w:ascii="Arial" w:eastAsia="Arial" w:hAnsi="Arial" w:cs="Arial"/>
          <w:b/>
          <w:bCs/>
          <w:u w:val="single"/>
        </w:rPr>
      </w:pPr>
      <w:r>
        <w:rPr>
          <w:rFonts w:ascii="Arial" w:eastAsia="Arial" w:hAnsi="Arial" w:cs="Arial"/>
          <w:b/>
          <w:bCs/>
          <w:u w:val="single"/>
        </w:rPr>
        <w:t>Part C – Required Information/Documentation</w:t>
      </w:r>
    </w:p>
    <w:p w14:paraId="65C110EC" w14:textId="77777777" w:rsidR="00C578A5" w:rsidRDefault="00C578A5">
      <w:pPr>
        <w:rPr>
          <w:rFonts w:ascii="Arial" w:eastAsia="Arial" w:hAnsi="Arial" w:cs="Arial"/>
          <w:b/>
          <w:bCs/>
          <w:u w:val="single"/>
        </w:rPr>
      </w:pPr>
    </w:p>
    <w:p w14:paraId="3AB31BA8" w14:textId="77777777" w:rsidR="00C578A5" w:rsidRDefault="00C578A5">
      <w:pPr>
        <w:rPr>
          <w:rFonts w:ascii="Arial" w:eastAsia="Arial" w:hAnsi="Arial" w:cs="Arial"/>
          <w:b/>
          <w:bCs/>
          <w:u w:val="single"/>
        </w:rPr>
      </w:pPr>
    </w:p>
    <w:p w14:paraId="0438C16B" w14:textId="77777777" w:rsidR="00C578A5" w:rsidRDefault="00000000">
      <w:pPr>
        <w:rPr>
          <w:rFonts w:ascii="Arial" w:eastAsia="Arial" w:hAnsi="Arial" w:cs="Arial"/>
        </w:rPr>
      </w:pPr>
      <w:r>
        <w:rPr>
          <w:rFonts w:ascii="Arial" w:eastAsia="Arial" w:hAnsi="Arial" w:cs="Arial"/>
        </w:rPr>
        <w:t xml:space="preserve">Provide a description and/or response for each of the following items. All items are required to be submitted for </w:t>
      </w:r>
      <w:proofErr w:type="gramStart"/>
      <w:r>
        <w:rPr>
          <w:rFonts w:ascii="Arial" w:eastAsia="Arial" w:hAnsi="Arial" w:cs="Arial"/>
        </w:rPr>
        <w:t>consideration .</w:t>
      </w:r>
      <w:proofErr w:type="gramEnd"/>
      <w:r>
        <w:rPr>
          <w:rFonts w:ascii="Arial" w:eastAsia="Arial" w:hAnsi="Arial" w:cs="Arial"/>
        </w:rPr>
        <w:t xml:space="preserve"> Please insert narrative information within this document (no character limits) and attach or hyperlink supplemental resources. Clearly identify attachments.  </w:t>
      </w:r>
    </w:p>
    <w:p w14:paraId="1060E0FE" w14:textId="77777777" w:rsidR="00C578A5" w:rsidRDefault="00C578A5">
      <w:pPr>
        <w:rPr>
          <w:rFonts w:ascii="Arial" w:eastAsia="Arial" w:hAnsi="Arial" w:cs="Arial"/>
        </w:rPr>
      </w:pPr>
    </w:p>
    <w:p w14:paraId="6FA42FCF" w14:textId="77777777" w:rsidR="00C578A5" w:rsidRDefault="00000000">
      <w:pPr>
        <w:rPr>
          <w:rFonts w:ascii="Arial" w:eastAsia="Arial" w:hAnsi="Arial" w:cs="Arial"/>
          <w:strike/>
        </w:rPr>
      </w:pPr>
      <w:r>
        <w:rPr>
          <w:rFonts w:ascii="Arial" w:eastAsia="Arial" w:hAnsi="Arial" w:cs="Arial"/>
        </w:rPr>
        <w:t xml:space="preserve">8. </w:t>
      </w:r>
      <w:r>
        <w:rPr>
          <w:rFonts w:ascii="Arial" w:eastAsia="Arial" w:hAnsi="Arial" w:cs="Arial"/>
        </w:rPr>
        <w:tab/>
        <w:t>Provide a brief overview for the program.</w:t>
      </w:r>
    </w:p>
    <w:p w14:paraId="08CB199B" w14:textId="77777777" w:rsidR="00C578A5" w:rsidRDefault="00000000">
      <w:pPr>
        <w:numPr>
          <w:ilvl w:val="1"/>
          <w:numId w:val="4"/>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 xml:space="preserve">Any additional governance or entity approval required beyond </w:t>
      </w:r>
      <w:proofErr w:type="gramStart"/>
      <w:r>
        <w:rPr>
          <w:rFonts w:ascii="Arial" w:eastAsia="Arial" w:hAnsi="Arial" w:cs="Arial"/>
        </w:rPr>
        <w:t>state-approval</w:t>
      </w:r>
      <w:proofErr w:type="gramEnd"/>
      <w:r>
        <w:rPr>
          <w:rFonts w:ascii="Arial" w:eastAsia="Arial" w:hAnsi="Arial" w:cs="Arial"/>
        </w:rPr>
        <w:t xml:space="preserve">? If so, status? Anticipated date of decision? </w:t>
      </w:r>
    </w:p>
    <w:p w14:paraId="72A1F718" w14:textId="77777777" w:rsidR="00C578A5" w:rsidRDefault="00C578A5">
      <w:pPr>
        <w:rPr>
          <w:rFonts w:ascii="Arial" w:eastAsia="Arial" w:hAnsi="Arial" w:cs="Arial"/>
        </w:rPr>
      </w:pPr>
    </w:p>
    <w:p w14:paraId="4A913EDE" w14:textId="77777777" w:rsidR="00C578A5" w:rsidRDefault="00000000">
      <w:pPr>
        <w:ind w:left="720" w:hanging="720"/>
        <w:rPr>
          <w:rFonts w:ascii="Arial" w:eastAsia="Arial" w:hAnsi="Arial" w:cs="Arial"/>
        </w:rPr>
      </w:pPr>
      <w:r>
        <w:rPr>
          <w:rFonts w:ascii="Arial" w:eastAsia="Arial" w:hAnsi="Arial" w:cs="Arial"/>
        </w:rPr>
        <w:t>9.</w:t>
      </w:r>
      <w:r>
        <w:rPr>
          <w:rFonts w:ascii="Arial" w:eastAsia="Arial" w:hAnsi="Arial" w:cs="Arial"/>
        </w:rPr>
        <w:tab/>
        <w:t xml:space="preserve">Provide a </w:t>
      </w:r>
      <w:proofErr w:type="gramStart"/>
      <w:r>
        <w:rPr>
          <w:rFonts w:ascii="Arial" w:eastAsia="Arial" w:hAnsi="Arial" w:cs="Arial"/>
        </w:rPr>
        <w:t>plan of study</w:t>
      </w:r>
      <w:proofErr w:type="gramEnd"/>
      <w:r>
        <w:rPr>
          <w:rFonts w:ascii="Arial" w:eastAsia="Arial" w:hAnsi="Arial" w:cs="Arial"/>
        </w:rPr>
        <w:t xml:space="preserve"> including a list and sequence of the courses and experiences required for candidates to complete the program (e.g. advising form, or other document outlining program requirements). Also, include the following:</w:t>
      </w:r>
    </w:p>
    <w:p w14:paraId="41259AE6" w14:textId="77777777" w:rsidR="00C578A5"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A brief description of each course, such as course descriptions found in a course catalog;</w:t>
      </w:r>
    </w:p>
    <w:p w14:paraId="5AB431A2" w14:textId="77777777" w:rsidR="00C578A5"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 xml:space="preserve">A matrix showing alignment between the licensure requirements for this program and courses using </w:t>
      </w:r>
      <w:hyperlink r:id="rId11">
        <w:r>
          <w:rPr>
            <w:rFonts w:ascii="Arial" w:eastAsia="Arial" w:hAnsi="Arial" w:cs="Arial"/>
            <w:color w:val="1155CC"/>
            <w:u w:val="single"/>
          </w:rPr>
          <w:t>this template</w:t>
        </w:r>
      </w:hyperlink>
      <w:r>
        <w:rPr>
          <w:rFonts w:ascii="Arial" w:eastAsia="Arial" w:hAnsi="Arial" w:cs="Arial"/>
        </w:rPr>
        <w:t>, or one created by the EPP; and</w:t>
      </w:r>
    </w:p>
    <w:p w14:paraId="4DE10A03" w14:textId="77777777" w:rsidR="00C578A5" w:rsidRDefault="00000000">
      <w:pPr>
        <w:numPr>
          <w:ilvl w:val="0"/>
          <w:numId w:val="5"/>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Syllabi for all courses required in the program.</w:t>
      </w:r>
    </w:p>
    <w:p w14:paraId="4D4A0016" w14:textId="77777777" w:rsidR="00C578A5" w:rsidRDefault="00C578A5">
      <w:pPr>
        <w:rPr>
          <w:rFonts w:ascii="Arial" w:eastAsia="Arial" w:hAnsi="Arial" w:cs="Arial"/>
        </w:rPr>
      </w:pPr>
    </w:p>
    <w:p w14:paraId="2AF23485" w14:textId="77777777" w:rsidR="00C578A5" w:rsidRDefault="00000000">
      <w:pPr>
        <w:widowControl w:val="0"/>
        <w:rPr>
          <w:rFonts w:ascii="Arial" w:eastAsia="Arial" w:hAnsi="Arial" w:cs="Arial"/>
        </w:rPr>
      </w:pPr>
      <w:r>
        <w:rPr>
          <w:rFonts w:ascii="Arial" w:eastAsia="Arial" w:hAnsi="Arial" w:cs="Arial"/>
        </w:rPr>
        <w:t>10.</w:t>
      </w:r>
      <w:r>
        <w:rPr>
          <w:rFonts w:ascii="Arial" w:eastAsia="Arial" w:hAnsi="Arial" w:cs="Arial"/>
        </w:rPr>
        <w:tab/>
        <w:t xml:space="preserve">Provide a description of how the program will incorporate </w:t>
      </w:r>
      <w:r>
        <w:rPr>
          <w:rFonts w:ascii="Arial" w:eastAsia="Arial" w:hAnsi="Arial" w:cs="Arial"/>
          <w:u w:val="single"/>
        </w:rPr>
        <w:t>one (1) or more</w:t>
      </w:r>
      <w:r>
        <w:rPr>
          <w:rFonts w:ascii="Arial" w:eastAsia="Arial" w:hAnsi="Arial" w:cs="Arial"/>
        </w:rPr>
        <w:t xml:space="preserve"> of the  </w:t>
      </w:r>
    </w:p>
    <w:p w14:paraId="28D594B4" w14:textId="77777777" w:rsidR="00C578A5" w:rsidRDefault="00000000">
      <w:pPr>
        <w:widowControl w:val="0"/>
        <w:ind w:firstLine="720"/>
        <w:rPr>
          <w:rFonts w:ascii="Arial" w:eastAsia="Arial" w:hAnsi="Arial" w:cs="Arial"/>
        </w:rPr>
      </w:pPr>
      <w:r>
        <w:rPr>
          <w:rFonts w:ascii="Arial" w:eastAsia="Arial" w:hAnsi="Arial" w:cs="Arial"/>
        </w:rPr>
        <w:t>following for individuals participating in this pathway:</w:t>
      </w:r>
    </w:p>
    <w:p w14:paraId="24B694AF" w14:textId="77777777" w:rsidR="00C578A5" w:rsidRDefault="00C578A5">
      <w:pPr>
        <w:rPr>
          <w:rFonts w:ascii="Arial" w:eastAsia="Arial" w:hAnsi="Arial" w:cs="Arial"/>
        </w:rPr>
      </w:pPr>
    </w:p>
    <w:p w14:paraId="0B72C882" w14:textId="77777777" w:rsidR="00C578A5" w:rsidRDefault="00000000">
      <w:pPr>
        <w:numPr>
          <w:ilvl w:val="1"/>
          <w:numId w:val="3"/>
        </w:numPr>
        <w:spacing w:line="276" w:lineRule="auto"/>
        <w:rPr>
          <w:rFonts w:ascii="Arial" w:eastAsia="Arial" w:hAnsi="Arial" w:cs="Arial"/>
        </w:rPr>
      </w:pPr>
      <w:r>
        <w:rPr>
          <w:rFonts w:ascii="Arial" w:eastAsia="Arial" w:hAnsi="Arial" w:cs="Arial"/>
        </w:rPr>
        <w:t>Job shadowing;</w:t>
      </w:r>
    </w:p>
    <w:p w14:paraId="4D82C8EA" w14:textId="77777777" w:rsidR="00C578A5" w:rsidRDefault="00000000">
      <w:pPr>
        <w:numPr>
          <w:ilvl w:val="1"/>
          <w:numId w:val="3"/>
        </w:numPr>
        <w:spacing w:line="276" w:lineRule="auto"/>
        <w:rPr>
          <w:rFonts w:ascii="Arial" w:eastAsia="Arial" w:hAnsi="Arial" w:cs="Arial"/>
        </w:rPr>
      </w:pPr>
      <w:r>
        <w:rPr>
          <w:rFonts w:ascii="Arial" w:eastAsia="Arial" w:hAnsi="Arial" w:cs="Arial"/>
        </w:rPr>
        <w:t>Field experiences;</w:t>
      </w:r>
    </w:p>
    <w:p w14:paraId="2D62A0DC" w14:textId="77777777" w:rsidR="00C578A5" w:rsidRDefault="00000000">
      <w:pPr>
        <w:numPr>
          <w:ilvl w:val="1"/>
          <w:numId w:val="3"/>
        </w:numPr>
        <w:spacing w:line="276" w:lineRule="auto"/>
        <w:rPr>
          <w:rFonts w:ascii="Arial" w:eastAsia="Arial" w:hAnsi="Arial" w:cs="Arial"/>
        </w:rPr>
      </w:pPr>
      <w:r>
        <w:rPr>
          <w:rFonts w:ascii="Arial" w:eastAsia="Arial" w:hAnsi="Arial" w:cs="Arial"/>
        </w:rPr>
        <w:t xml:space="preserve">Teaching cooperatives; </w:t>
      </w:r>
    </w:p>
    <w:p w14:paraId="3BC1E852" w14:textId="77777777" w:rsidR="00C578A5" w:rsidRDefault="00000000">
      <w:pPr>
        <w:numPr>
          <w:ilvl w:val="1"/>
          <w:numId w:val="3"/>
        </w:numPr>
        <w:spacing w:line="276" w:lineRule="auto"/>
        <w:rPr>
          <w:rFonts w:ascii="Arial" w:eastAsia="Arial" w:hAnsi="Arial" w:cs="Arial"/>
        </w:rPr>
      </w:pPr>
      <w:r>
        <w:rPr>
          <w:rFonts w:ascii="Arial" w:eastAsia="Arial" w:hAnsi="Arial" w:cs="Arial"/>
        </w:rPr>
        <w:t>Full-term student teaching.</w:t>
      </w:r>
    </w:p>
    <w:p w14:paraId="18FA67CF" w14:textId="77777777" w:rsidR="00C578A5" w:rsidRDefault="00C578A5">
      <w:pPr>
        <w:rPr>
          <w:rFonts w:ascii="Arial" w:eastAsia="Arial" w:hAnsi="Arial" w:cs="Arial"/>
        </w:rPr>
      </w:pPr>
    </w:p>
    <w:p w14:paraId="596D37C1" w14:textId="77777777" w:rsidR="00C578A5" w:rsidRDefault="00000000">
      <w:pPr>
        <w:ind w:left="720" w:hanging="720"/>
        <w:rPr>
          <w:rFonts w:ascii="Arial" w:eastAsia="Arial" w:hAnsi="Arial" w:cs="Arial"/>
          <w:highlight w:val="white"/>
        </w:rPr>
      </w:pPr>
      <w:r>
        <w:rPr>
          <w:rFonts w:ascii="Arial" w:eastAsia="Arial" w:hAnsi="Arial" w:cs="Arial"/>
        </w:rPr>
        <w:t>11.</w:t>
      </w:r>
      <w:r>
        <w:rPr>
          <w:rFonts w:ascii="Arial" w:eastAsia="Arial" w:hAnsi="Arial" w:cs="Arial"/>
        </w:rPr>
        <w:tab/>
        <w:t xml:space="preserve">Provide the following information for each EPP faculty member responsible for professional </w:t>
      </w:r>
      <w:r>
        <w:rPr>
          <w:rFonts w:ascii="Arial" w:eastAsia="Arial" w:hAnsi="Arial" w:cs="Arial"/>
          <w:highlight w:val="white"/>
        </w:rPr>
        <w:t xml:space="preserve">coursework, clinical supervision, or administration. Include any educator(s) directly involved in teaching the content area education portion of the licensure program. If faculty have not yet been hired for the proposed program, </w:t>
      </w:r>
      <w:r>
        <w:rPr>
          <w:rFonts w:ascii="Arial" w:eastAsia="Arial" w:hAnsi="Arial" w:cs="Arial"/>
          <w:highlight w:val="white"/>
        </w:rPr>
        <w:lastRenderedPageBreak/>
        <w:t xml:space="preserve">provide information about the positions to be filled and preferred qualifications of faculty members.  </w:t>
      </w:r>
    </w:p>
    <w:p w14:paraId="4E00D2DC" w14:textId="77777777" w:rsidR="00C578A5"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Faculty Member Name;</w:t>
      </w:r>
    </w:p>
    <w:p w14:paraId="10A62368" w14:textId="77777777" w:rsidR="00C578A5"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Highest Degree Earned;</w:t>
      </w:r>
    </w:p>
    <w:p w14:paraId="50A90C52" w14:textId="77777777" w:rsidR="00C578A5"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Assignment or role of the faculty member (faculty, clinical supervisor, department chair, administrator, etc.);</w:t>
      </w:r>
    </w:p>
    <w:p w14:paraId="004A80D5" w14:textId="77777777" w:rsidR="00C578A5"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Faculty Rank (professor, assistant professor, adjunct professor, instructor, etc.);</w:t>
      </w:r>
    </w:p>
    <w:p w14:paraId="453D1317" w14:textId="77777777" w:rsidR="00C578A5"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One example of professional work or leadership within the past three (3) years and related to content area; and</w:t>
      </w:r>
    </w:p>
    <w:p w14:paraId="53123D89" w14:textId="77777777" w:rsidR="00C578A5" w:rsidRDefault="00000000">
      <w:pPr>
        <w:numPr>
          <w:ilvl w:val="0"/>
          <w:numId w:val="6"/>
        </w:numPr>
        <w:pBdr>
          <w:top w:val="none" w:sz="0" w:space="0" w:color="000000"/>
          <w:left w:val="none" w:sz="0" w:space="0" w:color="000000"/>
          <w:bottom w:val="none" w:sz="0" w:space="0" w:color="000000"/>
          <w:right w:val="none" w:sz="0" w:space="0" w:color="000000"/>
          <w:between w:val="none" w:sz="0" w:space="0" w:color="000000"/>
        </w:pBdr>
        <w:rPr>
          <w:rFonts w:ascii="Arial" w:eastAsia="Arial" w:hAnsi="Arial" w:cs="Arial"/>
        </w:rPr>
      </w:pPr>
      <w:r>
        <w:rPr>
          <w:rFonts w:ascii="Arial" w:eastAsia="Arial" w:hAnsi="Arial" w:cs="Arial"/>
        </w:rPr>
        <w:t>Describe recent experience in P-12 schools (clinical supervision, teaching, professional service, etc.) and include discipline, grade level of the assignment(s). Include P-12 licensure and certification held and whether valid or expired, as well as name of issuing state(s).</w:t>
      </w:r>
    </w:p>
    <w:p w14:paraId="7DCF935F" w14:textId="77777777" w:rsidR="00C578A5" w:rsidRDefault="00C578A5">
      <w:pPr>
        <w:rPr>
          <w:rFonts w:ascii="Arial" w:eastAsia="Arial" w:hAnsi="Arial" w:cs="Arial"/>
        </w:rPr>
      </w:pPr>
    </w:p>
    <w:p w14:paraId="1F55A537" w14:textId="77777777" w:rsidR="00C578A5" w:rsidRDefault="00000000">
      <w:pPr>
        <w:ind w:left="720" w:hanging="720"/>
        <w:rPr>
          <w:rFonts w:ascii="Arial" w:eastAsia="Arial" w:hAnsi="Arial" w:cs="Arial"/>
        </w:rPr>
      </w:pPr>
      <w:r>
        <w:rPr>
          <w:rFonts w:ascii="Arial" w:eastAsia="Arial" w:hAnsi="Arial" w:cs="Arial"/>
        </w:rPr>
        <w:t>12.</w:t>
      </w:r>
      <w:r>
        <w:rPr>
          <w:rFonts w:ascii="Arial" w:eastAsia="Arial" w:hAnsi="Arial" w:cs="Arial"/>
        </w:rPr>
        <w:tab/>
        <w:t>How will you ensure candidates are prepared for licensure assessments? In your response, include specific intervention strategies for candidates struggling to pass exams, additional preparation resources, etc.</w:t>
      </w:r>
    </w:p>
    <w:p w14:paraId="33AFF2A4" w14:textId="77777777" w:rsidR="00C578A5" w:rsidRDefault="00C578A5">
      <w:pPr>
        <w:ind w:left="720" w:hanging="720"/>
        <w:rPr>
          <w:rFonts w:ascii="Arial" w:eastAsia="Arial" w:hAnsi="Arial" w:cs="Arial"/>
        </w:rPr>
      </w:pPr>
    </w:p>
    <w:p w14:paraId="7FFC583D" w14:textId="77777777" w:rsidR="00C578A5" w:rsidRDefault="00000000">
      <w:pPr>
        <w:ind w:left="720" w:hanging="720"/>
        <w:rPr>
          <w:rFonts w:ascii="Arial" w:eastAsia="Arial" w:hAnsi="Arial" w:cs="Arial"/>
        </w:rPr>
      </w:pPr>
      <w:r>
        <w:rPr>
          <w:rFonts w:ascii="Arial" w:eastAsia="Arial" w:hAnsi="Arial" w:cs="Arial"/>
        </w:rPr>
        <w:t xml:space="preserve">13.      How will you ensure candidates complete all required training (IC 20-28-5-12.3) including:  </w:t>
      </w:r>
    </w:p>
    <w:p w14:paraId="0ED21420" w14:textId="77777777" w:rsidR="00C578A5" w:rsidRDefault="00000000">
      <w:pPr>
        <w:numPr>
          <w:ilvl w:val="0"/>
          <w:numId w:val="2"/>
        </w:numPr>
        <w:rPr>
          <w:rFonts w:ascii="Arial" w:eastAsia="Arial" w:hAnsi="Arial" w:cs="Arial"/>
        </w:rPr>
      </w:pPr>
      <w:r>
        <w:rPr>
          <w:rFonts w:ascii="Arial" w:eastAsia="Arial" w:hAnsi="Arial" w:cs="Arial"/>
        </w:rPr>
        <w:t>Child abuse and neglect training;</w:t>
      </w:r>
    </w:p>
    <w:p w14:paraId="2C5ABBC2" w14:textId="77777777" w:rsidR="00C578A5" w:rsidRDefault="00000000">
      <w:pPr>
        <w:numPr>
          <w:ilvl w:val="0"/>
          <w:numId w:val="2"/>
        </w:numPr>
        <w:rPr>
          <w:rFonts w:ascii="Arial" w:eastAsia="Arial" w:hAnsi="Arial" w:cs="Arial"/>
        </w:rPr>
      </w:pPr>
      <w:r>
        <w:rPr>
          <w:rFonts w:ascii="Arial" w:eastAsia="Arial" w:hAnsi="Arial" w:cs="Arial"/>
        </w:rPr>
        <w:t>Youth suicide awareness and prevention training;</w:t>
      </w:r>
    </w:p>
    <w:p w14:paraId="2FE1DACB" w14:textId="77777777" w:rsidR="00C578A5" w:rsidRDefault="00000000">
      <w:pPr>
        <w:numPr>
          <w:ilvl w:val="0"/>
          <w:numId w:val="2"/>
        </w:numPr>
        <w:rPr>
          <w:rFonts w:ascii="Arial" w:eastAsia="Arial" w:hAnsi="Arial" w:cs="Arial"/>
        </w:rPr>
      </w:pPr>
      <w:r>
        <w:rPr>
          <w:rFonts w:ascii="Arial" w:eastAsia="Arial" w:hAnsi="Arial" w:cs="Arial"/>
        </w:rPr>
        <w:t>Identification and reporting of human trafficking training; and</w:t>
      </w:r>
    </w:p>
    <w:p w14:paraId="06936502" w14:textId="77777777" w:rsidR="00C578A5" w:rsidRDefault="00000000">
      <w:pPr>
        <w:numPr>
          <w:ilvl w:val="0"/>
          <w:numId w:val="2"/>
        </w:numPr>
        <w:rPr>
          <w:rFonts w:ascii="Arial" w:eastAsia="Arial" w:hAnsi="Arial" w:cs="Arial"/>
        </w:rPr>
      </w:pPr>
      <w:r>
        <w:rPr>
          <w:rFonts w:ascii="Arial" w:eastAsia="Arial" w:hAnsi="Arial" w:cs="Arial"/>
        </w:rPr>
        <w:t>Training described in IC 20-28-5.5-1(a).</w:t>
      </w:r>
    </w:p>
    <w:p w14:paraId="5F96A73C" w14:textId="77777777" w:rsidR="00C578A5" w:rsidRDefault="00C578A5">
      <w:pPr>
        <w:ind w:left="720" w:hanging="720"/>
        <w:rPr>
          <w:rFonts w:ascii="Arial" w:eastAsia="Arial" w:hAnsi="Arial" w:cs="Arial"/>
        </w:rPr>
      </w:pPr>
    </w:p>
    <w:p w14:paraId="319A9AC4" w14:textId="77777777" w:rsidR="00C578A5" w:rsidRDefault="00C578A5">
      <w:pPr>
        <w:rPr>
          <w:rFonts w:ascii="Arial" w:eastAsia="Arial" w:hAnsi="Arial" w:cs="Arial"/>
        </w:rPr>
      </w:pPr>
    </w:p>
    <w:p w14:paraId="13300F3F" w14:textId="77777777" w:rsidR="00C578A5" w:rsidRDefault="00C578A5">
      <w:pPr>
        <w:rPr>
          <w:rFonts w:ascii="Arial" w:eastAsia="Arial" w:hAnsi="Arial" w:cs="Arial"/>
          <w:b/>
          <w:bCs/>
          <w:u w:val="single"/>
        </w:rPr>
      </w:pPr>
    </w:p>
    <w:p w14:paraId="35C5A6A6" w14:textId="77777777" w:rsidR="00C578A5" w:rsidRDefault="00000000">
      <w:pPr>
        <w:ind w:left="720" w:hanging="720"/>
        <w:rPr>
          <w:rFonts w:ascii="Arial" w:eastAsia="Arial" w:hAnsi="Arial" w:cs="Arial"/>
          <w:b/>
          <w:bCs/>
          <w:u w:val="single"/>
        </w:rPr>
      </w:pPr>
      <w:r>
        <w:rPr>
          <w:rFonts w:ascii="Arial" w:eastAsia="Arial" w:hAnsi="Arial" w:cs="Arial"/>
          <w:b/>
          <w:bCs/>
          <w:u w:val="single"/>
        </w:rPr>
        <w:t>Part D – Submission of Materials</w:t>
      </w:r>
    </w:p>
    <w:p w14:paraId="7A970212" w14:textId="77777777" w:rsidR="00C578A5" w:rsidRDefault="00000000">
      <w:pPr>
        <w:numPr>
          <w:ilvl w:val="0"/>
          <w:numId w:val="7"/>
        </w:numPr>
        <w:rPr>
          <w:rFonts w:ascii="Arial" w:eastAsia="Arial" w:hAnsi="Arial" w:cs="Arial"/>
          <w:color w:val="000000"/>
        </w:rPr>
      </w:pPr>
      <w:r>
        <w:rPr>
          <w:rFonts w:ascii="Arial" w:eastAsia="Arial" w:hAnsi="Arial" w:cs="Arial"/>
          <w:color w:val="000000"/>
        </w:rPr>
        <w:t xml:space="preserve">Submit the above and all related documents to Scott Bogan, Director of Higher Education and Educator Preparation Programs, at </w:t>
      </w:r>
      <w:hyperlink r:id="rId12">
        <w:r>
          <w:rPr>
            <w:rFonts w:ascii="Arial" w:eastAsia="Arial" w:hAnsi="Arial" w:cs="Arial"/>
            <w:color w:val="0563C1"/>
            <w:u w:val="single"/>
          </w:rPr>
          <w:t>sbogan@doe.in.gov</w:t>
        </w:r>
      </w:hyperlink>
      <w:r>
        <w:rPr>
          <w:rFonts w:ascii="Arial" w:eastAsia="Arial" w:hAnsi="Arial" w:cs="Arial"/>
          <w:color w:val="000000"/>
        </w:rPr>
        <w:t xml:space="preserve">. </w:t>
      </w:r>
    </w:p>
    <w:p w14:paraId="0E376F98" w14:textId="77777777" w:rsidR="00C578A5" w:rsidRDefault="00000000">
      <w:pPr>
        <w:numPr>
          <w:ilvl w:val="0"/>
          <w:numId w:val="7"/>
        </w:numPr>
        <w:rPr>
          <w:rFonts w:ascii="Arial" w:eastAsia="Arial" w:hAnsi="Arial" w:cs="Arial"/>
          <w:color w:val="000000"/>
        </w:rPr>
      </w:pPr>
      <w:r>
        <w:rPr>
          <w:rFonts w:ascii="Arial" w:eastAsia="Arial" w:hAnsi="Arial" w:cs="Arial"/>
          <w:color w:val="000000"/>
        </w:rPr>
        <w:t>Be sure you have included all items in the application</w:t>
      </w:r>
    </w:p>
    <w:p w14:paraId="7FC0C1DA" w14:textId="77777777" w:rsidR="00C578A5" w:rsidRDefault="00000000">
      <w:pPr>
        <w:numPr>
          <w:ilvl w:val="0"/>
          <w:numId w:val="7"/>
        </w:numPr>
        <w:rPr>
          <w:rFonts w:ascii="Arial" w:eastAsia="Arial" w:hAnsi="Arial" w:cs="Arial"/>
          <w:color w:val="000000"/>
        </w:rPr>
      </w:pPr>
      <w:r>
        <w:rPr>
          <w:rFonts w:ascii="Arial" w:eastAsia="Arial" w:hAnsi="Arial" w:cs="Arial"/>
          <w:color w:val="000000"/>
        </w:rPr>
        <w:t>DO NOT MAIL!</w:t>
      </w:r>
    </w:p>
    <w:p w14:paraId="20D9CBC6" w14:textId="77777777" w:rsidR="00C578A5" w:rsidRDefault="00000000">
      <w:pPr>
        <w:numPr>
          <w:ilvl w:val="0"/>
          <w:numId w:val="7"/>
        </w:numPr>
        <w:rPr>
          <w:rFonts w:ascii="Arial" w:eastAsia="Arial" w:hAnsi="Arial" w:cs="Arial"/>
          <w:color w:val="000000"/>
        </w:rPr>
      </w:pPr>
      <w:r>
        <w:rPr>
          <w:rFonts w:ascii="Arial" w:eastAsia="Arial" w:hAnsi="Arial" w:cs="Arial"/>
          <w:color w:val="000000"/>
        </w:rPr>
        <w:t xml:space="preserve">An email message will be sent to the preparer verifying receipt of materials. If confirmation of receipt email </w:t>
      </w:r>
      <w:r>
        <w:rPr>
          <w:rFonts w:ascii="Arial" w:eastAsia="Arial" w:hAnsi="Arial" w:cs="Arial"/>
        </w:rPr>
        <w:t>message is not</w:t>
      </w:r>
      <w:r>
        <w:rPr>
          <w:rFonts w:ascii="Arial" w:eastAsia="Arial" w:hAnsi="Arial" w:cs="Arial"/>
          <w:color w:val="000000"/>
        </w:rPr>
        <w:t xml:space="preserve"> received within 48 hours, then please email Mr. Bogan at </w:t>
      </w:r>
      <w:hyperlink r:id="rId13">
        <w:r>
          <w:rPr>
            <w:rFonts w:ascii="Arial" w:eastAsia="Arial" w:hAnsi="Arial" w:cs="Arial"/>
            <w:color w:val="0563C1"/>
            <w:u w:val="single"/>
          </w:rPr>
          <w:t>sbogan@doe.in.gov</w:t>
        </w:r>
      </w:hyperlink>
      <w:r>
        <w:rPr>
          <w:rFonts w:ascii="Arial" w:eastAsia="Arial" w:hAnsi="Arial" w:cs="Arial"/>
          <w:color w:val="000000"/>
        </w:rPr>
        <w:t xml:space="preserve"> for </w:t>
      </w:r>
      <w:r>
        <w:rPr>
          <w:rFonts w:ascii="Arial" w:eastAsia="Arial" w:hAnsi="Arial" w:cs="Arial"/>
        </w:rPr>
        <w:t>verification</w:t>
      </w:r>
      <w:r>
        <w:rPr>
          <w:rFonts w:ascii="Arial" w:eastAsia="Arial" w:hAnsi="Arial" w:cs="Arial"/>
          <w:color w:val="000000"/>
        </w:rPr>
        <w:t>.</w:t>
      </w:r>
    </w:p>
    <w:p w14:paraId="5E6B1CE8" w14:textId="77777777" w:rsidR="00C578A5" w:rsidRDefault="00C578A5">
      <w:pPr>
        <w:rPr>
          <w:rFonts w:ascii="Arial" w:eastAsia="Arial" w:hAnsi="Arial" w:cs="Arial"/>
        </w:rPr>
      </w:pPr>
    </w:p>
    <w:p w14:paraId="4E40D00A" w14:textId="77777777" w:rsidR="00C578A5" w:rsidRDefault="00C578A5">
      <w:pPr>
        <w:rPr>
          <w:rFonts w:ascii="Arial" w:eastAsia="Arial" w:hAnsi="Arial" w:cs="Arial"/>
        </w:rPr>
      </w:pPr>
    </w:p>
    <w:p w14:paraId="2779EEB8" w14:textId="77777777" w:rsidR="00C578A5" w:rsidRDefault="00C578A5">
      <w:pPr>
        <w:rPr>
          <w:rFonts w:ascii="Arial" w:eastAsia="Arial" w:hAnsi="Arial" w:cs="Arial"/>
        </w:rPr>
      </w:pPr>
    </w:p>
    <w:p w14:paraId="0BC7CF94" w14:textId="77777777" w:rsidR="00C578A5" w:rsidRDefault="00C578A5">
      <w:pPr>
        <w:rPr>
          <w:rFonts w:ascii="Arial" w:eastAsia="Arial" w:hAnsi="Arial" w:cs="Arial"/>
        </w:rPr>
      </w:pPr>
    </w:p>
    <w:p w14:paraId="0B73263A" w14:textId="77777777" w:rsidR="00C578A5" w:rsidRDefault="00C578A5">
      <w:pPr>
        <w:rPr>
          <w:rFonts w:ascii="Arial" w:eastAsia="Arial" w:hAnsi="Arial" w:cs="Arial"/>
        </w:rPr>
      </w:pPr>
    </w:p>
    <w:p w14:paraId="5B8E4128" w14:textId="77777777" w:rsidR="00C578A5" w:rsidRDefault="00C578A5"/>
    <w:sectPr w:rsidR="00C578A5">
      <w:headerReference w:type="even" r:id="rId14"/>
      <w:headerReference w:type="default" r:id="rId15"/>
      <w:footerReference w:type="even" r:id="rId16"/>
      <w:footerReference w:type="default" r:id="rId17"/>
      <w:headerReference w:type="first" r:id="rId18"/>
      <w:footerReference w:type="first" r:id="rId19"/>
      <w:pgSz w:w="12240" w:h="15840"/>
      <w:pgMar w:top="1440" w:right="1440" w:bottom="1440" w:left="1440" w:header="720" w:footer="86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D229EF" w14:textId="77777777" w:rsidR="000C2556" w:rsidRDefault="000C2556">
      <w:r>
        <w:separator/>
      </w:r>
    </w:p>
  </w:endnote>
  <w:endnote w:type="continuationSeparator" w:id="0">
    <w:p w14:paraId="5E99DDFC" w14:textId="77777777" w:rsidR="000C2556" w:rsidRDefault="000C2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41F6C10C-4CB4-4883-8CB6-03C45E69E1AF}"/>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elvetica Neue">
    <w:charset w:val="00"/>
    <w:family w:val="auto"/>
    <w:pitch w:val="default"/>
    <w:embedRegular r:id="rId2" w:fontKey="{0D673BB6-DE4B-4A5F-B53A-2BD4DCA55560}"/>
    <w:embedBold r:id="rId3" w:fontKey="{99F8B361-E2B5-4A50-9D74-BA9583514577}"/>
  </w:font>
  <w:font w:name="Georgia">
    <w:panose1 w:val="02040502050405020303"/>
    <w:charset w:val="00"/>
    <w:family w:val="roman"/>
    <w:pitch w:val="variable"/>
    <w:sig w:usb0="00000287" w:usb1="00000000" w:usb2="00000000" w:usb3="00000000" w:csb0="0000009F" w:csb1="00000000"/>
    <w:embedItalic r:id="rId4" w:fontKey="{AFED92AB-9C59-457D-B153-B2A12650E98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5" w:fontKey="{D252B48E-2816-4C4C-8D7F-8E026D8C1098}"/>
  </w:font>
  <w:font w:name="Cambria">
    <w:panose1 w:val="02040503050406030204"/>
    <w:charset w:val="00"/>
    <w:family w:val="roman"/>
    <w:pitch w:val="variable"/>
    <w:sig w:usb0="E00006FF" w:usb1="420024FF" w:usb2="02000000" w:usb3="00000000" w:csb0="0000019F" w:csb1="00000000"/>
    <w:embedRegular r:id="rId6" w:fontKey="{DDD212B4-F05A-4D7C-90C1-F7760E74D4E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45BE9" w14:textId="77777777" w:rsidR="00C578A5" w:rsidRDefault="00C578A5">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98F46" w14:textId="77777777" w:rsidR="00C578A5" w:rsidRDefault="00000000">
    <w:pPr>
      <w:pBdr>
        <w:top w:val="nil"/>
        <w:left w:val="nil"/>
        <w:bottom w:val="nil"/>
        <w:right w:val="nil"/>
        <w:between w:val="nil"/>
      </w:pBdr>
      <w:tabs>
        <w:tab w:val="right" w:pos="9020"/>
        <w:tab w:val="center" w:pos="4680"/>
        <w:tab w:val="right" w:pos="9360"/>
      </w:tabs>
      <w:jc w:val="center"/>
      <w:rPr>
        <w:color w:val="151E49"/>
        <w:sz w:val="18"/>
        <w:szCs w:val="18"/>
      </w:rPr>
    </w:pPr>
    <w:r>
      <w:rPr>
        <w:color w:val="151E49"/>
        <w:sz w:val="18"/>
        <w:szCs w:val="18"/>
      </w:rPr>
      <w:t xml:space="preserve">Indiana Government Center North, 9th </w:t>
    </w:r>
    <w:proofErr w:type="gramStart"/>
    <w:r>
      <w:rPr>
        <w:color w:val="151E49"/>
        <w:sz w:val="18"/>
        <w:szCs w:val="18"/>
      </w:rPr>
      <w:t>Floor  •</w:t>
    </w:r>
    <w:proofErr w:type="gramEnd"/>
    <w:r>
      <w:rPr>
        <w:color w:val="151E49"/>
        <w:sz w:val="18"/>
        <w:szCs w:val="18"/>
      </w:rPr>
      <w:t xml:space="preserve">  100 N Senate </w:t>
    </w:r>
    <w:proofErr w:type="gramStart"/>
    <w:r>
      <w:rPr>
        <w:color w:val="151E49"/>
        <w:sz w:val="18"/>
        <w:szCs w:val="18"/>
      </w:rPr>
      <w:t>Ave  •</w:t>
    </w:r>
    <w:proofErr w:type="gramEnd"/>
    <w:r>
      <w:rPr>
        <w:color w:val="151E49"/>
        <w:sz w:val="18"/>
        <w:szCs w:val="18"/>
      </w:rPr>
      <w:t xml:space="preserve">  Indianapolis, Indiana 46204</w:t>
    </w:r>
  </w:p>
  <w:p w14:paraId="3AEA2E8C" w14:textId="77777777" w:rsidR="00C578A5" w:rsidRDefault="00000000">
    <w:pPr>
      <w:pBdr>
        <w:top w:val="nil"/>
        <w:left w:val="nil"/>
        <w:bottom w:val="nil"/>
        <w:right w:val="nil"/>
        <w:between w:val="nil"/>
      </w:pBdr>
      <w:tabs>
        <w:tab w:val="right" w:pos="9020"/>
        <w:tab w:val="center" w:pos="4680"/>
        <w:tab w:val="right" w:pos="9360"/>
      </w:tabs>
      <w:jc w:val="center"/>
      <w:rPr>
        <w:color w:val="151E49"/>
        <w:sz w:val="18"/>
        <w:szCs w:val="18"/>
      </w:rPr>
    </w:pPr>
    <w:r>
      <w:rPr>
        <w:color w:val="151E49"/>
        <w:sz w:val="18"/>
        <w:szCs w:val="18"/>
      </w:rPr>
      <w:t>317-232-</w:t>
    </w:r>
    <w:proofErr w:type="gramStart"/>
    <w:r>
      <w:rPr>
        <w:color w:val="151E49"/>
        <w:sz w:val="18"/>
        <w:szCs w:val="18"/>
      </w:rPr>
      <w:t>6610  •</w:t>
    </w:r>
    <w:proofErr w:type="gramEnd"/>
    <w:r>
      <w:rPr>
        <w:color w:val="151E49"/>
        <w:sz w:val="18"/>
        <w:szCs w:val="18"/>
      </w:rPr>
      <w:t xml:space="preserve">  www.doe.in.gov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56DA7" w14:textId="77777777" w:rsidR="00C578A5" w:rsidRDefault="00C578A5">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8B10A1" w14:textId="77777777" w:rsidR="000C2556" w:rsidRDefault="000C2556">
      <w:r>
        <w:separator/>
      </w:r>
    </w:p>
  </w:footnote>
  <w:footnote w:type="continuationSeparator" w:id="0">
    <w:p w14:paraId="0892E1FD" w14:textId="77777777" w:rsidR="000C2556" w:rsidRDefault="000C25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A3C44" w14:textId="77777777" w:rsidR="00C578A5" w:rsidRDefault="00C578A5">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B2C4E" w14:textId="77777777" w:rsidR="00C578A5" w:rsidRDefault="00000000">
    <w:pPr>
      <w:pBdr>
        <w:top w:val="nil"/>
        <w:left w:val="nil"/>
        <w:bottom w:val="nil"/>
        <w:right w:val="nil"/>
        <w:between w:val="nil"/>
      </w:pBdr>
      <w:tabs>
        <w:tab w:val="right" w:pos="9020"/>
        <w:tab w:val="center" w:pos="4680"/>
      </w:tabs>
      <w:ind w:left="-720" w:right="-720"/>
      <w:jc w:val="center"/>
      <w:rPr>
        <w:rFonts w:ascii="Helvetica Neue" w:eastAsia="Helvetica Neue" w:hAnsi="Helvetica Neue" w:cs="Helvetica Neue"/>
        <w:color w:val="000000"/>
      </w:rPr>
    </w:pPr>
    <w:r>
      <w:rPr>
        <w:rFonts w:ascii="Helvetica Neue" w:eastAsia="Helvetica Neue" w:hAnsi="Helvetica Neue" w:cs="Helvetica Neue"/>
        <w:noProof/>
        <w:color w:val="000000"/>
      </w:rPr>
      <w:drawing>
        <wp:inline distT="0" distB="0" distL="0" distR="0" wp14:anchorId="358442ED" wp14:editId="01609F96">
          <wp:extent cx="6086757" cy="863974"/>
          <wp:effectExtent l="0" t="0" r="0" b="0"/>
          <wp:docPr id="1" name="image1.jpg" descr="IDOE Header"/>
          <wp:cNvGraphicFramePr/>
          <a:graphic xmlns:a="http://schemas.openxmlformats.org/drawingml/2006/main">
            <a:graphicData uri="http://schemas.openxmlformats.org/drawingml/2006/picture">
              <pic:pic xmlns:pic="http://schemas.openxmlformats.org/drawingml/2006/picture">
                <pic:nvPicPr>
                  <pic:cNvPr id="1" name="image1.jpg" descr="IDOE Header"/>
                  <pic:cNvPicPr preferRelativeResize="0"/>
                </pic:nvPicPr>
                <pic:blipFill>
                  <a:blip r:embed="rId1"/>
                  <a:srcRect/>
                  <a:stretch>
                    <a:fillRect/>
                  </a:stretch>
                </pic:blipFill>
                <pic:spPr>
                  <a:xfrm>
                    <a:off x="0" y="0"/>
                    <a:ext cx="6086757" cy="863974"/>
                  </a:xfrm>
                  <a:prstGeom prst="rect">
                    <a:avLst/>
                  </a:prstGeom>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53C280" w14:textId="77777777" w:rsidR="00C578A5" w:rsidRDefault="00C578A5">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23083C"/>
    <w:multiLevelType w:val="multilevel"/>
    <w:tmpl w:val="252EB20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391D5734"/>
    <w:multiLevelType w:val="multilevel"/>
    <w:tmpl w:val="657A66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3D315139"/>
    <w:multiLevelType w:val="multilevel"/>
    <w:tmpl w:val="8C18F9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7B06A18"/>
    <w:multiLevelType w:val="multilevel"/>
    <w:tmpl w:val="B48E228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565C603B"/>
    <w:multiLevelType w:val="multilevel"/>
    <w:tmpl w:val="EE942DF2"/>
    <w:lvl w:ilvl="0">
      <w:start w:val="1"/>
      <w:numFmt w:val="bullet"/>
      <w:lvlText w:val="●"/>
      <w:lvlJc w:val="left"/>
      <w:pPr>
        <w:ind w:left="2160" w:hanging="360"/>
      </w:pPr>
      <w:rPr>
        <w:sz w:val="18"/>
        <w:szCs w:val="18"/>
      </w:rPr>
    </w:lvl>
    <w:lvl w:ilvl="1">
      <w:start w:val="1"/>
      <w:numFmt w:val="bullet"/>
      <w:lvlText w:val="○"/>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5" w15:restartNumberingAfterBreak="0">
    <w:nsid w:val="57E52B8B"/>
    <w:multiLevelType w:val="multilevel"/>
    <w:tmpl w:val="4E823D2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15:restartNumberingAfterBreak="0">
    <w:nsid w:val="5CB31B74"/>
    <w:multiLevelType w:val="multilevel"/>
    <w:tmpl w:val="E48E9FAE"/>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7" w15:restartNumberingAfterBreak="0">
    <w:nsid w:val="769A4C27"/>
    <w:multiLevelType w:val="multilevel"/>
    <w:tmpl w:val="6EE252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37723161">
    <w:abstractNumId w:val="7"/>
  </w:num>
  <w:num w:numId="2" w16cid:durableId="409275303">
    <w:abstractNumId w:val="6"/>
  </w:num>
  <w:num w:numId="3" w16cid:durableId="2028947414">
    <w:abstractNumId w:val="1"/>
  </w:num>
  <w:num w:numId="4" w16cid:durableId="589968474">
    <w:abstractNumId w:val="0"/>
  </w:num>
  <w:num w:numId="5" w16cid:durableId="63770256">
    <w:abstractNumId w:val="5"/>
  </w:num>
  <w:num w:numId="6" w16cid:durableId="1851064330">
    <w:abstractNumId w:val="4"/>
  </w:num>
  <w:num w:numId="7" w16cid:durableId="1657567703">
    <w:abstractNumId w:val="2"/>
  </w:num>
  <w:num w:numId="8" w16cid:durableId="128222255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8A5"/>
    <w:rsid w:val="000C2556"/>
    <w:rsid w:val="00242235"/>
    <w:rsid w:val="00B22942"/>
    <w:rsid w:val="00C57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61C2D"/>
  <w15:docId w15:val="{367D8591-52DA-44B4-8812-7E457CE9C1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rFonts w:ascii="Helvetica Neue" w:eastAsia="Helvetica Neue" w:hAnsi="Helvetica Neue" w:cs="Helvetica Neue"/>
      <w:color w:val="2E769E"/>
      <w:sz w:val="32"/>
      <w:szCs w:val="32"/>
    </w:rPr>
  </w:style>
  <w:style w:type="paragraph" w:styleId="Heading2">
    <w:name w:val="heading 2"/>
    <w:basedOn w:val="Normal"/>
    <w:next w:val="Normal"/>
    <w:uiPriority w:val="9"/>
    <w:semiHidden/>
    <w:unhideWhenUsed/>
    <w:qFormat/>
    <w:pPr>
      <w:pBdr>
        <w:top w:val="none" w:sz="0" w:space="0" w:color="000000"/>
        <w:left w:val="none" w:sz="0" w:space="0" w:color="000000"/>
        <w:bottom w:val="none" w:sz="0" w:space="0" w:color="000000"/>
        <w:right w:val="none" w:sz="0" w:space="0" w:color="000000"/>
        <w:between w:val="none" w:sz="0" w:space="0" w:color="000000"/>
      </w:pBdr>
      <w:spacing w:before="200" w:line="276" w:lineRule="auto"/>
      <w:outlineLvl w:val="1"/>
    </w:pPr>
    <w:rPr>
      <w:rFonts w:ascii="Helvetica Neue" w:eastAsia="Helvetica Neue" w:hAnsi="Helvetica Neue" w:cs="Helvetica Neue"/>
      <w:b/>
      <w:bCs/>
      <w:sz w:val="26"/>
      <w:szCs w:val="2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pBdr>
        <w:top w:val="none" w:sz="0" w:space="0" w:color="000000"/>
        <w:left w:val="none" w:sz="0" w:space="0" w:color="000000"/>
        <w:bottom w:val="single" w:sz="8" w:space="1" w:color="808080"/>
        <w:right w:val="none" w:sz="0" w:space="0" w:color="000000"/>
        <w:between w:val="none" w:sz="0" w:space="0" w:color="000000"/>
      </w:pBdr>
      <w:spacing w:after="200"/>
    </w:pPr>
    <w:rPr>
      <w:rFonts w:ascii="Helvetica Neue" w:eastAsia="Helvetica Neue" w:hAnsi="Helvetica Neue" w:cs="Helvetica Neue"/>
      <w:color w:val="808080"/>
      <w:sz w:val="56"/>
      <w:szCs w:val="56"/>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iga.in.gov/laws/2024/ic/titles/20" TargetMode="External"/><Relationship Id="rId13" Type="http://schemas.openxmlformats.org/officeDocument/2006/relationships/hyperlink" Target="mailto:sbogan@doe.in.gov"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sbogan@doe.in.gov"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cs.google.com/spreadsheets/d/1u6Z6-E50hzyxdQgGvZLQlwUUmR10AetiAoDym7XSRGA/edit?usp=sharin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in.gov/bpe/2337.htm"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mailto:sbogan@doe.in.gov" TargetMode="External"/><Relationship Id="rId14"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FId/2CzWI7Cce0Y/kcHv7rukkw==">CgMxLjAyCGguZ2pkZ3hzOABqJQoUc3VnZ2VzdC41bHM0NnB0cHQzdTkSDVJlbmVlIEJhcmF0dGFqJQoUc3VnZ2VzdC5wMmllZjJpeTM4NWMSDVJlbmVlIEJhcmF0dGFqJQoUc3VnZ2VzdC51bTZ3dGgzM29laHUSDVJlbmVlIEJhcmF0dGFqJQoUc3VnZ2VzdC42eTZuZXhyeGo1NGYSDVJlbmVlIEJhcmF0dGFqJQoUc3VnZ2VzdC4yZzJ6cmZ5Y2MxbjUSDVJlbmVlIEJhcmF0dGFqJQoUc3VnZ2VzdC42NGRsZ2txbGl4djcSDVJlbmVlIEJhcmF0dGFyITEwdzZHLTdFVXRmdXYzekZ4b3hhdjBGSEhjYV9hMFBjZ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1076</Words>
  <Characters>6139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Anez, Amanda (DOE)</cp:lastModifiedBy>
  <cp:revision>2</cp:revision>
  <dcterms:created xsi:type="dcterms:W3CDTF">2026-08-03T14:10:00Z</dcterms:created>
  <dcterms:modified xsi:type="dcterms:W3CDTF">2026-08-03T14:12:00Z</dcterms:modified>
</cp:coreProperties>
</file>