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02451246" w:rsidR="00DB6379" w:rsidRPr="00FF7F16" w:rsidRDefault="00DE6223" w:rsidP="00DB6379">
      <w:pPr>
        <w:pStyle w:val="Title"/>
        <w:rPr>
          <w:sz w:val="64"/>
          <w:szCs w:val="64"/>
        </w:rPr>
      </w:pPr>
      <w:r w:rsidRPr="00FF7F16">
        <w:rPr>
          <w:sz w:val="64"/>
          <w:szCs w:val="64"/>
        </w:rPr>
        <w:t>EMERGENCY SUPPORT FUNCTION (ESF) #</w:t>
      </w:r>
      <w:r w:rsidR="005E6D17">
        <w:rPr>
          <w:sz w:val="64"/>
          <w:szCs w:val="64"/>
        </w:rPr>
        <w:t>1</w:t>
      </w:r>
      <w:r w:rsidR="009A2E42">
        <w:rPr>
          <w:sz w:val="64"/>
          <w:szCs w:val="64"/>
        </w:rPr>
        <w:t>2</w:t>
      </w:r>
      <w:r w:rsidR="00FF7F16" w:rsidRPr="00FF7F16">
        <w:rPr>
          <w:sz w:val="64"/>
          <w:szCs w:val="64"/>
        </w:rPr>
        <w:t xml:space="preserve"> </w:t>
      </w:r>
      <w:r w:rsidRPr="00FF7F16">
        <w:rPr>
          <w:sz w:val="64"/>
          <w:szCs w:val="64"/>
        </w:rPr>
        <w:t xml:space="preserve">annex – </w:t>
      </w:r>
      <w:r w:rsidR="009A2E42">
        <w:rPr>
          <w:sz w:val="64"/>
          <w:szCs w:val="64"/>
        </w:rPr>
        <w:t>ENERGY</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43B2A880" w14:textId="75CB4085" w:rsidR="009F2A50" w:rsidRDefault="009F2A50"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6943FB9A" w14:textId="47C94AEF" w:rsidR="009F2A50" w:rsidRDefault="009F2A50">
          <w:pPr>
            <w:pStyle w:val="TOC1"/>
            <w:rPr>
              <w:rFonts w:asciiTheme="minorHAnsi" w:eastAsiaTheme="minorEastAsia" w:hAnsiTheme="minorHAnsi"/>
              <w:b w:val="0"/>
              <w:caps w:val="0"/>
              <w:noProof/>
              <w:color w:val="auto"/>
              <w:szCs w:val="24"/>
            </w:rPr>
          </w:pPr>
          <w:hyperlink w:anchor="_Toc191977739" w:history="1">
            <w:r w:rsidRPr="004962D4">
              <w:rPr>
                <w:rStyle w:val="Hyperlink"/>
                <w:caps w:val="0"/>
                <w:noProof/>
              </w:rPr>
              <w:t>PLANNING AGENCIES</w:t>
            </w:r>
            <w:r>
              <w:rPr>
                <w:caps w:val="0"/>
                <w:noProof/>
                <w:webHidden/>
              </w:rPr>
              <w:tab/>
            </w:r>
            <w:r>
              <w:rPr>
                <w:noProof/>
                <w:webHidden/>
              </w:rPr>
              <w:fldChar w:fldCharType="begin"/>
            </w:r>
            <w:r>
              <w:rPr>
                <w:noProof/>
                <w:webHidden/>
              </w:rPr>
              <w:instrText xml:space="preserve"> PAGEREF _Toc191977739 \h </w:instrText>
            </w:r>
            <w:r>
              <w:rPr>
                <w:noProof/>
                <w:webHidden/>
              </w:rPr>
            </w:r>
            <w:r>
              <w:rPr>
                <w:noProof/>
                <w:webHidden/>
              </w:rPr>
              <w:fldChar w:fldCharType="separate"/>
            </w:r>
            <w:r w:rsidR="0062574B">
              <w:rPr>
                <w:noProof/>
                <w:webHidden/>
              </w:rPr>
              <w:t>2</w:t>
            </w:r>
            <w:r>
              <w:rPr>
                <w:noProof/>
                <w:webHidden/>
              </w:rPr>
              <w:fldChar w:fldCharType="end"/>
            </w:r>
          </w:hyperlink>
        </w:p>
        <w:p w14:paraId="70183176" w14:textId="66C264A4" w:rsidR="009F2A50" w:rsidRDefault="009F2A50">
          <w:pPr>
            <w:pStyle w:val="TOC2"/>
            <w:rPr>
              <w:rFonts w:asciiTheme="minorHAnsi" w:eastAsiaTheme="minorEastAsia" w:hAnsiTheme="minorHAnsi" w:cstheme="minorBidi"/>
              <w:color w:val="auto"/>
              <w:sz w:val="24"/>
              <w:szCs w:val="24"/>
            </w:rPr>
          </w:pPr>
          <w:hyperlink w:anchor="_Toc191977740" w:history="1">
            <w:r w:rsidRPr="004962D4">
              <w:rPr>
                <w:rStyle w:val="Hyperlink"/>
              </w:rPr>
              <w:t>PRIMARY AGENCY</w:t>
            </w:r>
            <w:r>
              <w:rPr>
                <w:webHidden/>
              </w:rPr>
              <w:tab/>
            </w:r>
            <w:r>
              <w:rPr>
                <w:webHidden/>
              </w:rPr>
              <w:fldChar w:fldCharType="begin"/>
            </w:r>
            <w:r>
              <w:rPr>
                <w:webHidden/>
              </w:rPr>
              <w:instrText xml:space="preserve"> PAGEREF _Toc191977740 \h </w:instrText>
            </w:r>
            <w:r>
              <w:rPr>
                <w:webHidden/>
              </w:rPr>
            </w:r>
            <w:r>
              <w:rPr>
                <w:webHidden/>
              </w:rPr>
              <w:fldChar w:fldCharType="separate"/>
            </w:r>
            <w:r w:rsidR="0062574B">
              <w:rPr>
                <w:webHidden/>
              </w:rPr>
              <w:t>2</w:t>
            </w:r>
            <w:r>
              <w:rPr>
                <w:webHidden/>
              </w:rPr>
              <w:fldChar w:fldCharType="end"/>
            </w:r>
          </w:hyperlink>
        </w:p>
        <w:p w14:paraId="6B2E78FF" w14:textId="54DF1177" w:rsidR="009F2A50" w:rsidRDefault="009F2A50">
          <w:pPr>
            <w:pStyle w:val="TOC2"/>
            <w:rPr>
              <w:rFonts w:asciiTheme="minorHAnsi" w:eastAsiaTheme="minorEastAsia" w:hAnsiTheme="minorHAnsi" w:cstheme="minorBidi"/>
              <w:color w:val="auto"/>
              <w:sz w:val="24"/>
              <w:szCs w:val="24"/>
            </w:rPr>
          </w:pPr>
          <w:hyperlink w:anchor="_Toc191977741" w:history="1">
            <w:r w:rsidRPr="004962D4">
              <w:rPr>
                <w:rStyle w:val="Hyperlink"/>
              </w:rPr>
              <w:t>SUPPORTING AGENCIES</w:t>
            </w:r>
            <w:r>
              <w:rPr>
                <w:webHidden/>
              </w:rPr>
              <w:tab/>
            </w:r>
            <w:r>
              <w:rPr>
                <w:webHidden/>
              </w:rPr>
              <w:fldChar w:fldCharType="begin"/>
            </w:r>
            <w:r>
              <w:rPr>
                <w:webHidden/>
              </w:rPr>
              <w:instrText xml:space="preserve"> PAGEREF _Toc191977741 \h </w:instrText>
            </w:r>
            <w:r>
              <w:rPr>
                <w:webHidden/>
              </w:rPr>
            </w:r>
            <w:r>
              <w:rPr>
                <w:webHidden/>
              </w:rPr>
              <w:fldChar w:fldCharType="separate"/>
            </w:r>
            <w:r w:rsidR="0062574B">
              <w:rPr>
                <w:webHidden/>
              </w:rPr>
              <w:t>2</w:t>
            </w:r>
            <w:r>
              <w:rPr>
                <w:webHidden/>
              </w:rPr>
              <w:fldChar w:fldCharType="end"/>
            </w:r>
          </w:hyperlink>
        </w:p>
        <w:p w14:paraId="70E4B5A9" w14:textId="04875439" w:rsidR="009F2A50" w:rsidRDefault="009F2A50">
          <w:pPr>
            <w:pStyle w:val="TOC1"/>
            <w:rPr>
              <w:rFonts w:asciiTheme="minorHAnsi" w:eastAsiaTheme="minorEastAsia" w:hAnsiTheme="minorHAnsi"/>
              <w:b w:val="0"/>
              <w:caps w:val="0"/>
              <w:noProof/>
              <w:color w:val="auto"/>
              <w:szCs w:val="24"/>
            </w:rPr>
          </w:pPr>
          <w:hyperlink w:anchor="_Toc191977742" w:history="1">
            <w:r w:rsidRPr="004962D4">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_Toc191977742 \h </w:instrText>
            </w:r>
            <w:r>
              <w:rPr>
                <w:noProof/>
                <w:webHidden/>
              </w:rPr>
            </w:r>
            <w:r>
              <w:rPr>
                <w:noProof/>
                <w:webHidden/>
              </w:rPr>
              <w:fldChar w:fldCharType="separate"/>
            </w:r>
            <w:r w:rsidR="0062574B">
              <w:rPr>
                <w:noProof/>
                <w:webHidden/>
              </w:rPr>
              <w:t>3</w:t>
            </w:r>
            <w:r>
              <w:rPr>
                <w:noProof/>
                <w:webHidden/>
              </w:rPr>
              <w:fldChar w:fldCharType="end"/>
            </w:r>
          </w:hyperlink>
        </w:p>
        <w:p w14:paraId="111A0B4F" w14:textId="3E18E1AB" w:rsidR="009F2A50" w:rsidRDefault="009F2A50">
          <w:pPr>
            <w:pStyle w:val="TOC2"/>
            <w:rPr>
              <w:rFonts w:asciiTheme="minorHAnsi" w:eastAsiaTheme="minorEastAsia" w:hAnsiTheme="minorHAnsi" w:cstheme="minorBidi"/>
              <w:color w:val="auto"/>
              <w:sz w:val="24"/>
              <w:szCs w:val="24"/>
            </w:rPr>
          </w:pPr>
          <w:hyperlink w:anchor="_Toc191977743" w:history="1">
            <w:r w:rsidRPr="004962D4">
              <w:rPr>
                <w:rStyle w:val="Hyperlink"/>
              </w:rPr>
              <w:t>PURPOSE</w:t>
            </w:r>
            <w:r>
              <w:rPr>
                <w:webHidden/>
              </w:rPr>
              <w:tab/>
            </w:r>
            <w:r>
              <w:rPr>
                <w:webHidden/>
              </w:rPr>
              <w:fldChar w:fldCharType="begin"/>
            </w:r>
            <w:r>
              <w:rPr>
                <w:webHidden/>
              </w:rPr>
              <w:instrText xml:space="preserve"> PAGEREF _Toc191977743 \h </w:instrText>
            </w:r>
            <w:r>
              <w:rPr>
                <w:webHidden/>
              </w:rPr>
            </w:r>
            <w:r>
              <w:rPr>
                <w:webHidden/>
              </w:rPr>
              <w:fldChar w:fldCharType="separate"/>
            </w:r>
            <w:r w:rsidR="0062574B">
              <w:rPr>
                <w:webHidden/>
              </w:rPr>
              <w:t>3</w:t>
            </w:r>
            <w:r>
              <w:rPr>
                <w:webHidden/>
              </w:rPr>
              <w:fldChar w:fldCharType="end"/>
            </w:r>
          </w:hyperlink>
        </w:p>
        <w:p w14:paraId="2F30935E" w14:textId="29C7CF92" w:rsidR="009F2A50" w:rsidRDefault="009F2A50">
          <w:pPr>
            <w:pStyle w:val="TOC2"/>
            <w:rPr>
              <w:rFonts w:asciiTheme="minorHAnsi" w:eastAsiaTheme="minorEastAsia" w:hAnsiTheme="minorHAnsi" w:cstheme="minorBidi"/>
              <w:color w:val="auto"/>
              <w:sz w:val="24"/>
              <w:szCs w:val="24"/>
            </w:rPr>
          </w:pPr>
          <w:hyperlink w:anchor="_Toc191977744" w:history="1">
            <w:r w:rsidRPr="004962D4">
              <w:rPr>
                <w:rStyle w:val="Hyperlink"/>
              </w:rPr>
              <w:t>SCOPE</w:t>
            </w:r>
            <w:r>
              <w:rPr>
                <w:webHidden/>
              </w:rPr>
              <w:tab/>
            </w:r>
            <w:r>
              <w:rPr>
                <w:webHidden/>
              </w:rPr>
              <w:fldChar w:fldCharType="begin"/>
            </w:r>
            <w:r>
              <w:rPr>
                <w:webHidden/>
              </w:rPr>
              <w:instrText xml:space="preserve"> PAGEREF _Toc191977744 \h </w:instrText>
            </w:r>
            <w:r>
              <w:rPr>
                <w:webHidden/>
              </w:rPr>
            </w:r>
            <w:r>
              <w:rPr>
                <w:webHidden/>
              </w:rPr>
              <w:fldChar w:fldCharType="separate"/>
            </w:r>
            <w:r w:rsidR="0062574B">
              <w:rPr>
                <w:webHidden/>
              </w:rPr>
              <w:t>3</w:t>
            </w:r>
            <w:r>
              <w:rPr>
                <w:webHidden/>
              </w:rPr>
              <w:fldChar w:fldCharType="end"/>
            </w:r>
          </w:hyperlink>
        </w:p>
        <w:p w14:paraId="7592436E" w14:textId="5F36D844" w:rsidR="009F2A50" w:rsidRDefault="009F2A50">
          <w:pPr>
            <w:pStyle w:val="TOC2"/>
            <w:rPr>
              <w:rFonts w:asciiTheme="minorHAnsi" w:eastAsiaTheme="minorEastAsia" w:hAnsiTheme="minorHAnsi" w:cstheme="minorBidi"/>
              <w:color w:val="auto"/>
              <w:sz w:val="24"/>
              <w:szCs w:val="24"/>
            </w:rPr>
          </w:pPr>
          <w:hyperlink w:anchor="_Toc191977745" w:history="1">
            <w:r w:rsidRPr="004962D4">
              <w:rPr>
                <w:rStyle w:val="Hyperlink"/>
              </w:rPr>
              <w:t>SITUATION</w:t>
            </w:r>
            <w:r>
              <w:rPr>
                <w:webHidden/>
              </w:rPr>
              <w:tab/>
            </w:r>
            <w:r>
              <w:rPr>
                <w:webHidden/>
              </w:rPr>
              <w:fldChar w:fldCharType="begin"/>
            </w:r>
            <w:r>
              <w:rPr>
                <w:webHidden/>
              </w:rPr>
              <w:instrText xml:space="preserve"> PAGEREF _Toc191977745 \h </w:instrText>
            </w:r>
            <w:r>
              <w:rPr>
                <w:webHidden/>
              </w:rPr>
            </w:r>
            <w:r>
              <w:rPr>
                <w:webHidden/>
              </w:rPr>
              <w:fldChar w:fldCharType="separate"/>
            </w:r>
            <w:r w:rsidR="0062574B">
              <w:rPr>
                <w:webHidden/>
              </w:rPr>
              <w:t>3</w:t>
            </w:r>
            <w:r>
              <w:rPr>
                <w:webHidden/>
              </w:rPr>
              <w:fldChar w:fldCharType="end"/>
            </w:r>
          </w:hyperlink>
        </w:p>
        <w:p w14:paraId="0731BB57" w14:textId="46589699" w:rsidR="009F2A50" w:rsidRDefault="009F2A50">
          <w:pPr>
            <w:pStyle w:val="TOC3"/>
            <w:tabs>
              <w:tab w:val="right" w:leader="dot" w:pos="9350"/>
            </w:tabs>
            <w:rPr>
              <w:rFonts w:asciiTheme="minorHAnsi" w:eastAsiaTheme="minorEastAsia" w:hAnsiTheme="minorHAnsi"/>
              <w:noProof/>
              <w:color w:val="auto"/>
              <w:sz w:val="24"/>
              <w:szCs w:val="24"/>
            </w:rPr>
          </w:pPr>
          <w:hyperlink w:anchor="_Toc191977746" w:history="1">
            <w:r w:rsidRPr="004962D4">
              <w:rPr>
                <w:rStyle w:val="Hyperlink"/>
                <w:noProof/>
              </w:rPr>
              <w:t>MISSION AREAS AND CORE CAPABILITIES</w:t>
            </w:r>
            <w:r>
              <w:rPr>
                <w:noProof/>
                <w:webHidden/>
              </w:rPr>
              <w:tab/>
            </w:r>
            <w:r>
              <w:rPr>
                <w:noProof/>
                <w:webHidden/>
              </w:rPr>
              <w:fldChar w:fldCharType="begin"/>
            </w:r>
            <w:r>
              <w:rPr>
                <w:noProof/>
                <w:webHidden/>
              </w:rPr>
              <w:instrText xml:space="preserve"> PAGEREF _Toc191977746 \h </w:instrText>
            </w:r>
            <w:r>
              <w:rPr>
                <w:noProof/>
                <w:webHidden/>
              </w:rPr>
            </w:r>
            <w:r>
              <w:rPr>
                <w:noProof/>
                <w:webHidden/>
              </w:rPr>
              <w:fldChar w:fldCharType="separate"/>
            </w:r>
            <w:r w:rsidR="0062574B">
              <w:rPr>
                <w:noProof/>
                <w:webHidden/>
              </w:rPr>
              <w:t>3</w:t>
            </w:r>
            <w:r>
              <w:rPr>
                <w:noProof/>
                <w:webHidden/>
              </w:rPr>
              <w:fldChar w:fldCharType="end"/>
            </w:r>
          </w:hyperlink>
        </w:p>
        <w:p w14:paraId="19ECAD22" w14:textId="532B8F52" w:rsidR="009F2A50" w:rsidRDefault="009F2A50">
          <w:pPr>
            <w:pStyle w:val="TOC2"/>
            <w:rPr>
              <w:rFonts w:asciiTheme="minorHAnsi" w:eastAsiaTheme="minorEastAsia" w:hAnsiTheme="minorHAnsi" w:cstheme="minorBidi"/>
              <w:color w:val="auto"/>
              <w:sz w:val="24"/>
              <w:szCs w:val="24"/>
            </w:rPr>
          </w:pPr>
          <w:hyperlink w:anchor="_Toc191977747" w:history="1">
            <w:r w:rsidRPr="004962D4">
              <w:rPr>
                <w:rStyle w:val="Hyperlink"/>
              </w:rPr>
              <w:t>PLANNING ASSUMPTIONS</w:t>
            </w:r>
            <w:r>
              <w:rPr>
                <w:webHidden/>
              </w:rPr>
              <w:tab/>
            </w:r>
            <w:r>
              <w:rPr>
                <w:webHidden/>
              </w:rPr>
              <w:fldChar w:fldCharType="begin"/>
            </w:r>
            <w:r>
              <w:rPr>
                <w:webHidden/>
              </w:rPr>
              <w:instrText xml:space="preserve"> PAGEREF _Toc191977747 \h </w:instrText>
            </w:r>
            <w:r>
              <w:rPr>
                <w:webHidden/>
              </w:rPr>
            </w:r>
            <w:r>
              <w:rPr>
                <w:webHidden/>
              </w:rPr>
              <w:fldChar w:fldCharType="separate"/>
            </w:r>
            <w:r w:rsidR="0062574B">
              <w:rPr>
                <w:webHidden/>
              </w:rPr>
              <w:t>5</w:t>
            </w:r>
            <w:r>
              <w:rPr>
                <w:webHidden/>
              </w:rPr>
              <w:fldChar w:fldCharType="end"/>
            </w:r>
          </w:hyperlink>
        </w:p>
        <w:p w14:paraId="27BAB17E" w14:textId="54533AC4" w:rsidR="009F2A50" w:rsidRDefault="009F2A50">
          <w:pPr>
            <w:pStyle w:val="TOC1"/>
            <w:rPr>
              <w:rFonts w:asciiTheme="minorHAnsi" w:eastAsiaTheme="minorEastAsia" w:hAnsiTheme="minorHAnsi"/>
              <w:b w:val="0"/>
              <w:caps w:val="0"/>
              <w:noProof/>
              <w:color w:val="auto"/>
              <w:szCs w:val="24"/>
            </w:rPr>
          </w:pPr>
          <w:hyperlink w:anchor="_Toc191977748" w:history="1">
            <w:r w:rsidRPr="004962D4">
              <w:rPr>
                <w:rStyle w:val="Hyperlink"/>
                <w:caps w:val="0"/>
                <w:noProof/>
              </w:rPr>
              <w:t>CONCEPT OF OPERATIONS</w:t>
            </w:r>
            <w:r>
              <w:rPr>
                <w:caps w:val="0"/>
                <w:noProof/>
                <w:webHidden/>
              </w:rPr>
              <w:tab/>
            </w:r>
            <w:r>
              <w:rPr>
                <w:noProof/>
                <w:webHidden/>
              </w:rPr>
              <w:fldChar w:fldCharType="begin"/>
            </w:r>
            <w:r>
              <w:rPr>
                <w:noProof/>
                <w:webHidden/>
              </w:rPr>
              <w:instrText xml:space="preserve"> PAGEREF _Toc191977748 \h </w:instrText>
            </w:r>
            <w:r>
              <w:rPr>
                <w:noProof/>
                <w:webHidden/>
              </w:rPr>
            </w:r>
            <w:r>
              <w:rPr>
                <w:noProof/>
                <w:webHidden/>
              </w:rPr>
              <w:fldChar w:fldCharType="separate"/>
            </w:r>
            <w:r w:rsidR="0062574B">
              <w:rPr>
                <w:noProof/>
                <w:webHidden/>
              </w:rPr>
              <w:t>6</w:t>
            </w:r>
            <w:r>
              <w:rPr>
                <w:noProof/>
                <w:webHidden/>
              </w:rPr>
              <w:fldChar w:fldCharType="end"/>
            </w:r>
          </w:hyperlink>
        </w:p>
        <w:p w14:paraId="4037F4D5" w14:textId="29DAC41F" w:rsidR="009F2A50" w:rsidRDefault="009F2A50">
          <w:pPr>
            <w:pStyle w:val="TOC2"/>
            <w:rPr>
              <w:rFonts w:asciiTheme="minorHAnsi" w:eastAsiaTheme="minorEastAsia" w:hAnsiTheme="minorHAnsi" w:cstheme="minorBidi"/>
              <w:color w:val="auto"/>
              <w:sz w:val="24"/>
              <w:szCs w:val="24"/>
            </w:rPr>
          </w:pPr>
          <w:hyperlink w:anchor="_Toc191977749" w:history="1">
            <w:r w:rsidRPr="004962D4">
              <w:rPr>
                <w:rStyle w:val="Hyperlink"/>
              </w:rPr>
              <w:t>GENERAL CONCEPT</w:t>
            </w:r>
            <w:r>
              <w:rPr>
                <w:webHidden/>
              </w:rPr>
              <w:tab/>
            </w:r>
            <w:r>
              <w:rPr>
                <w:webHidden/>
              </w:rPr>
              <w:fldChar w:fldCharType="begin"/>
            </w:r>
            <w:r>
              <w:rPr>
                <w:webHidden/>
              </w:rPr>
              <w:instrText xml:space="preserve"> PAGEREF _Toc191977749 \h </w:instrText>
            </w:r>
            <w:r>
              <w:rPr>
                <w:webHidden/>
              </w:rPr>
            </w:r>
            <w:r>
              <w:rPr>
                <w:webHidden/>
              </w:rPr>
              <w:fldChar w:fldCharType="separate"/>
            </w:r>
            <w:r w:rsidR="0062574B">
              <w:rPr>
                <w:webHidden/>
              </w:rPr>
              <w:t>6</w:t>
            </w:r>
            <w:r>
              <w:rPr>
                <w:webHidden/>
              </w:rPr>
              <w:fldChar w:fldCharType="end"/>
            </w:r>
          </w:hyperlink>
        </w:p>
        <w:p w14:paraId="3DB862D9" w14:textId="1FE9B5BB" w:rsidR="009F2A50" w:rsidRDefault="009F2A50">
          <w:pPr>
            <w:pStyle w:val="TOC2"/>
            <w:rPr>
              <w:rFonts w:asciiTheme="minorHAnsi" w:eastAsiaTheme="minorEastAsia" w:hAnsiTheme="minorHAnsi" w:cstheme="minorBidi"/>
              <w:color w:val="auto"/>
              <w:sz w:val="24"/>
              <w:szCs w:val="24"/>
            </w:rPr>
          </w:pPr>
          <w:hyperlink w:anchor="_Toc191977750" w:history="1">
            <w:r w:rsidRPr="004962D4">
              <w:rPr>
                <w:rStyle w:val="Hyperlink"/>
              </w:rPr>
              <w:t>COUNTY EOC ACTIVATION</w:t>
            </w:r>
            <w:r>
              <w:rPr>
                <w:webHidden/>
              </w:rPr>
              <w:tab/>
            </w:r>
            <w:r>
              <w:rPr>
                <w:webHidden/>
              </w:rPr>
              <w:fldChar w:fldCharType="begin"/>
            </w:r>
            <w:r>
              <w:rPr>
                <w:webHidden/>
              </w:rPr>
              <w:instrText xml:space="preserve"> PAGEREF _Toc191977750 \h </w:instrText>
            </w:r>
            <w:r>
              <w:rPr>
                <w:webHidden/>
              </w:rPr>
            </w:r>
            <w:r>
              <w:rPr>
                <w:webHidden/>
              </w:rPr>
              <w:fldChar w:fldCharType="separate"/>
            </w:r>
            <w:r w:rsidR="0062574B">
              <w:rPr>
                <w:webHidden/>
              </w:rPr>
              <w:t>6</w:t>
            </w:r>
            <w:r>
              <w:rPr>
                <w:webHidden/>
              </w:rPr>
              <w:fldChar w:fldCharType="end"/>
            </w:r>
          </w:hyperlink>
        </w:p>
        <w:p w14:paraId="65B50602" w14:textId="298653EC" w:rsidR="009F2A50" w:rsidRDefault="009F2A50">
          <w:pPr>
            <w:pStyle w:val="TOC2"/>
            <w:rPr>
              <w:rFonts w:asciiTheme="minorHAnsi" w:eastAsiaTheme="minorEastAsia" w:hAnsiTheme="minorHAnsi" w:cstheme="minorBidi"/>
              <w:color w:val="auto"/>
              <w:sz w:val="24"/>
              <w:szCs w:val="24"/>
            </w:rPr>
          </w:pPr>
          <w:hyperlink w:anchor="_Toc191977751" w:history="1">
            <w:r w:rsidRPr="004962D4">
              <w:rPr>
                <w:rStyle w:val="Hyperlink"/>
              </w:rPr>
              <w:t>DEMOBILIZATION OF THE COUNTY EOC</w:t>
            </w:r>
            <w:r>
              <w:rPr>
                <w:webHidden/>
              </w:rPr>
              <w:tab/>
            </w:r>
            <w:r>
              <w:rPr>
                <w:webHidden/>
              </w:rPr>
              <w:fldChar w:fldCharType="begin"/>
            </w:r>
            <w:r>
              <w:rPr>
                <w:webHidden/>
              </w:rPr>
              <w:instrText xml:space="preserve"> PAGEREF _Toc191977751 \h </w:instrText>
            </w:r>
            <w:r>
              <w:rPr>
                <w:webHidden/>
              </w:rPr>
            </w:r>
            <w:r>
              <w:rPr>
                <w:webHidden/>
              </w:rPr>
              <w:fldChar w:fldCharType="separate"/>
            </w:r>
            <w:r w:rsidR="0062574B">
              <w:rPr>
                <w:webHidden/>
              </w:rPr>
              <w:t>6</w:t>
            </w:r>
            <w:r>
              <w:rPr>
                <w:webHidden/>
              </w:rPr>
              <w:fldChar w:fldCharType="end"/>
            </w:r>
          </w:hyperlink>
        </w:p>
        <w:p w14:paraId="6CB45922" w14:textId="516A7A4E" w:rsidR="009F2A50" w:rsidRDefault="009F2A50">
          <w:pPr>
            <w:pStyle w:val="TOC1"/>
            <w:rPr>
              <w:rFonts w:asciiTheme="minorHAnsi" w:eastAsiaTheme="minorEastAsia" w:hAnsiTheme="minorHAnsi"/>
              <w:b w:val="0"/>
              <w:caps w:val="0"/>
              <w:noProof/>
              <w:color w:val="auto"/>
              <w:szCs w:val="24"/>
            </w:rPr>
          </w:pPr>
          <w:hyperlink w:anchor="_Toc191977752" w:history="1">
            <w:r w:rsidRPr="004962D4">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_Toc191977752 \h </w:instrText>
            </w:r>
            <w:r>
              <w:rPr>
                <w:noProof/>
                <w:webHidden/>
              </w:rPr>
            </w:r>
            <w:r>
              <w:rPr>
                <w:noProof/>
                <w:webHidden/>
              </w:rPr>
              <w:fldChar w:fldCharType="separate"/>
            </w:r>
            <w:r w:rsidR="0062574B">
              <w:rPr>
                <w:noProof/>
                <w:webHidden/>
              </w:rPr>
              <w:t>7</w:t>
            </w:r>
            <w:r>
              <w:rPr>
                <w:noProof/>
                <w:webHidden/>
              </w:rPr>
              <w:fldChar w:fldCharType="end"/>
            </w:r>
          </w:hyperlink>
        </w:p>
        <w:p w14:paraId="5DCC6875" w14:textId="27396F9B" w:rsidR="009F2A50" w:rsidRDefault="009F2A50">
          <w:pPr>
            <w:pStyle w:val="TOC2"/>
            <w:rPr>
              <w:rFonts w:asciiTheme="minorHAnsi" w:eastAsiaTheme="minorEastAsia" w:hAnsiTheme="minorHAnsi" w:cstheme="minorBidi"/>
              <w:color w:val="auto"/>
              <w:sz w:val="24"/>
              <w:szCs w:val="24"/>
            </w:rPr>
          </w:pPr>
          <w:hyperlink w:anchor="_Toc191977753" w:history="1">
            <w:r w:rsidRPr="004962D4">
              <w:rPr>
                <w:rStyle w:val="Hyperlink"/>
              </w:rPr>
              <w:t>ORGANIZATION</w:t>
            </w:r>
            <w:r>
              <w:rPr>
                <w:webHidden/>
              </w:rPr>
              <w:tab/>
            </w:r>
            <w:r>
              <w:rPr>
                <w:webHidden/>
              </w:rPr>
              <w:fldChar w:fldCharType="begin"/>
            </w:r>
            <w:r>
              <w:rPr>
                <w:webHidden/>
              </w:rPr>
              <w:instrText xml:space="preserve"> PAGEREF _Toc191977753 \h </w:instrText>
            </w:r>
            <w:r>
              <w:rPr>
                <w:webHidden/>
              </w:rPr>
            </w:r>
            <w:r>
              <w:rPr>
                <w:webHidden/>
              </w:rPr>
              <w:fldChar w:fldCharType="separate"/>
            </w:r>
            <w:r w:rsidR="0062574B">
              <w:rPr>
                <w:webHidden/>
              </w:rPr>
              <w:t>7</w:t>
            </w:r>
            <w:r>
              <w:rPr>
                <w:webHidden/>
              </w:rPr>
              <w:fldChar w:fldCharType="end"/>
            </w:r>
          </w:hyperlink>
        </w:p>
        <w:p w14:paraId="05D03B21" w14:textId="545983AF" w:rsidR="009F2A50" w:rsidRDefault="009F2A50">
          <w:pPr>
            <w:pStyle w:val="TOC2"/>
            <w:rPr>
              <w:rFonts w:asciiTheme="minorHAnsi" w:eastAsiaTheme="minorEastAsia" w:hAnsiTheme="minorHAnsi" w:cstheme="minorBidi"/>
              <w:color w:val="auto"/>
              <w:sz w:val="24"/>
              <w:szCs w:val="24"/>
            </w:rPr>
          </w:pPr>
          <w:hyperlink w:anchor="_Toc191977754" w:history="1">
            <w:r w:rsidRPr="004962D4">
              <w:rPr>
                <w:rStyle w:val="Hyperlink"/>
              </w:rPr>
              <w:t>ASSIGNMENT OF RESPONSIBILITIES</w:t>
            </w:r>
            <w:r>
              <w:rPr>
                <w:webHidden/>
              </w:rPr>
              <w:tab/>
            </w:r>
            <w:r>
              <w:rPr>
                <w:webHidden/>
              </w:rPr>
              <w:fldChar w:fldCharType="begin"/>
            </w:r>
            <w:r>
              <w:rPr>
                <w:webHidden/>
              </w:rPr>
              <w:instrText xml:space="preserve"> PAGEREF _Toc191977754 \h </w:instrText>
            </w:r>
            <w:r>
              <w:rPr>
                <w:webHidden/>
              </w:rPr>
            </w:r>
            <w:r>
              <w:rPr>
                <w:webHidden/>
              </w:rPr>
              <w:fldChar w:fldCharType="separate"/>
            </w:r>
            <w:r w:rsidR="0062574B">
              <w:rPr>
                <w:webHidden/>
              </w:rPr>
              <w:t>7</w:t>
            </w:r>
            <w:r>
              <w:rPr>
                <w:webHidden/>
              </w:rPr>
              <w:fldChar w:fldCharType="end"/>
            </w:r>
          </w:hyperlink>
        </w:p>
        <w:p w14:paraId="207926AD" w14:textId="559A8E16" w:rsidR="009F2A50" w:rsidRDefault="009F2A50">
          <w:pPr>
            <w:pStyle w:val="TOC3"/>
            <w:tabs>
              <w:tab w:val="right" w:leader="dot" w:pos="9350"/>
            </w:tabs>
            <w:rPr>
              <w:rFonts w:asciiTheme="minorHAnsi" w:eastAsiaTheme="minorEastAsia" w:hAnsiTheme="minorHAnsi"/>
              <w:noProof/>
              <w:color w:val="auto"/>
              <w:sz w:val="24"/>
              <w:szCs w:val="24"/>
            </w:rPr>
          </w:pPr>
          <w:hyperlink w:anchor="_Toc191977755" w:history="1">
            <w:r w:rsidRPr="004962D4">
              <w:rPr>
                <w:rStyle w:val="Hyperlink"/>
                <w:noProof/>
              </w:rPr>
              <w:t>PRIMARY AGENCY RESPONSIBILITIES</w:t>
            </w:r>
            <w:r>
              <w:rPr>
                <w:noProof/>
                <w:webHidden/>
              </w:rPr>
              <w:tab/>
            </w:r>
            <w:r>
              <w:rPr>
                <w:noProof/>
                <w:webHidden/>
              </w:rPr>
              <w:fldChar w:fldCharType="begin"/>
            </w:r>
            <w:r>
              <w:rPr>
                <w:noProof/>
                <w:webHidden/>
              </w:rPr>
              <w:instrText xml:space="preserve"> PAGEREF _Toc191977755 \h </w:instrText>
            </w:r>
            <w:r>
              <w:rPr>
                <w:noProof/>
                <w:webHidden/>
              </w:rPr>
            </w:r>
            <w:r>
              <w:rPr>
                <w:noProof/>
                <w:webHidden/>
              </w:rPr>
              <w:fldChar w:fldCharType="separate"/>
            </w:r>
            <w:r w:rsidR="0062574B">
              <w:rPr>
                <w:noProof/>
                <w:webHidden/>
              </w:rPr>
              <w:t>7</w:t>
            </w:r>
            <w:r>
              <w:rPr>
                <w:noProof/>
                <w:webHidden/>
              </w:rPr>
              <w:fldChar w:fldCharType="end"/>
            </w:r>
          </w:hyperlink>
        </w:p>
        <w:p w14:paraId="62CD6B79" w14:textId="1CAB7E88" w:rsidR="009F2A50" w:rsidRDefault="009F2A50">
          <w:pPr>
            <w:pStyle w:val="TOC3"/>
            <w:tabs>
              <w:tab w:val="right" w:leader="dot" w:pos="9350"/>
            </w:tabs>
            <w:rPr>
              <w:rFonts w:asciiTheme="minorHAnsi" w:eastAsiaTheme="minorEastAsia" w:hAnsiTheme="minorHAnsi"/>
              <w:noProof/>
              <w:color w:val="auto"/>
              <w:sz w:val="24"/>
              <w:szCs w:val="24"/>
            </w:rPr>
          </w:pPr>
          <w:hyperlink w:anchor="_Toc191977756" w:history="1">
            <w:r w:rsidRPr="004962D4">
              <w:rPr>
                <w:rStyle w:val="Hyperlink"/>
                <w:noProof/>
              </w:rPr>
              <w:t>SUPPORTING AGENCY RESPONSIBILITIES</w:t>
            </w:r>
            <w:r>
              <w:rPr>
                <w:noProof/>
                <w:webHidden/>
              </w:rPr>
              <w:tab/>
            </w:r>
            <w:r>
              <w:rPr>
                <w:noProof/>
                <w:webHidden/>
              </w:rPr>
              <w:fldChar w:fldCharType="begin"/>
            </w:r>
            <w:r>
              <w:rPr>
                <w:noProof/>
                <w:webHidden/>
              </w:rPr>
              <w:instrText xml:space="preserve"> PAGEREF _Toc191977756 \h </w:instrText>
            </w:r>
            <w:r>
              <w:rPr>
                <w:noProof/>
                <w:webHidden/>
              </w:rPr>
            </w:r>
            <w:r>
              <w:rPr>
                <w:noProof/>
                <w:webHidden/>
              </w:rPr>
              <w:fldChar w:fldCharType="separate"/>
            </w:r>
            <w:r w:rsidR="0062574B">
              <w:rPr>
                <w:noProof/>
                <w:webHidden/>
              </w:rPr>
              <w:t>8</w:t>
            </w:r>
            <w:r>
              <w:rPr>
                <w:noProof/>
                <w:webHidden/>
              </w:rPr>
              <w:fldChar w:fldCharType="end"/>
            </w:r>
          </w:hyperlink>
        </w:p>
        <w:p w14:paraId="7DA0FCBC" w14:textId="00D99623" w:rsidR="009F2A50" w:rsidRDefault="009F2A50">
          <w:pPr>
            <w:pStyle w:val="TOC3"/>
            <w:tabs>
              <w:tab w:val="right" w:leader="dot" w:pos="9350"/>
            </w:tabs>
            <w:rPr>
              <w:rFonts w:asciiTheme="minorHAnsi" w:eastAsiaTheme="minorEastAsia" w:hAnsiTheme="minorHAnsi"/>
              <w:noProof/>
              <w:color w:val="auto"/>
              <w:sz w:val="24"/>
              <w:szCs w:val="24"/>
            </w:rPr>
          </w:pPr>
          <w:hyperlink w:anchor="_Toc191977757" w:history="1">
            <w:r w:rsidRPr="004962D4">
              <w:rPr>
                <w:rStyle w:val="Hyperlink"/>
                <w:noProof/>
                <w:lang w:bidi="en-US"/>
              </w:rPr>
              <w:t>EOC ESF-12 RESPONSIBILITIES</w:t>
            </w:r>
            <w:r>
              <w:rPr>
                <w:noProof/>
                <w:webHidden/>
              </w:rPr>
              <w:tab/>
            </w:r>
            <w:r>
              <w:rPr>
                <w:noProof/>
                <w:webHidden/>
              </w:rPr>
              <w:fldChar w:fldCharType="begin"/>
            </w:r>
            <w:r>
              <w:rPr>
                <w:noProof/>
                <w:webHidden/>
              </w:rPr>
              <w:instrText xml:space="preserve"> PAGEREF _Toc191977757 \h </w:instrText>
            </w:r>
            <w:r>
              <w:rPr>
                <w:noProof/>
                <w:webHidden/>
              </w:rPr>
            </w:r>
            <w:r>
              <w:rPr>
                <w:noProof/>
                <w:webHidden/>
              </w:rPr>
              <w:fldChar w:fldCharType="separate"/>
            </w:r>
            <w:r w:rsidR="0062574B">
              <w:rPr>
                <w:noProof/>
                <w:webHidden/>
              </w:rPr>
              <w:t>8</w:t>
            </w:r>
            <w:r>
              <w:rPr>
                <w:noProof/>
                <w:webHidden/>
              </w:rPr>
              <w:fldChar w:fldCharType="end"/>
            </w:r>
          </w:hyperlink>
        </w:p>
        <w:p w14:paraId="240CBB33" w14:textId="54F14443" w:rsidR="009F2A50" w:rsidRDefault="009F2A50">
          <w:pPr>
            <w:pStyle w:val="TOC3"/>
            <w:tabs>
              <w:tab w:val="right" w:leader="dot" w:pos="9350"/>
            </w:tabs>
            <w:rPr>
              <w:rFonts w:asciiTheme="minorHAnsi" w:eastAsiaTheme="minorEastAsia" w:hAnsiTheme="minorHAnsi"/>
              <w:noProof/>
              <w:color w:val="auto"/>
              <w:sz w:val="24"/>
              <w:szCs w:val="24"/>
            </w:rPr>
          </w:pPr>
          <w:hyperlink w:anchor="_Toc191977758" w:history="1">
            <w:r w:rsidRPr="004962D4">
              <w:rPr>
                <w:rStyle w:val="Hyperlink"/>
                <w:noProof/>
              </w:rPr>
              <w:t>PRIVATE SECTOR/NON-GOVERNMENTAL ORGANIZATIONS</w:t>
            </w:r>
            <w:r>
              <w:rPr>
                <w:noProof/>
                <w:webHidden/>
              </w:rPr>
              <w:tab/>
            </w:r>
            <w:r>
              <w:rPr>
                <w:noProof/>
                <w:webHidden/>
              </w:rPr>
              <w:fldChar w:fldCharType="begin"/>
            </w:r>
            <w:r>
              <w:rPr>
                <w:noProof/>
                <w:webHidden/>
              </w:rPr>
              <w:instrText xml:space="preserve"> PAGEREF _Toc191977758 \h </w:instrText>
            </w:r>
            <w:r>
              <w:rPr>
                <w:noProof/>
                <w:webHidden/>
              </w:rPr>
            </w:r>
            <w:r>
              <w:rPr>
                <w:noProof/>
                <w:webHidden/>
              </w:rPr>
              <w:fldChar w:fldCharType="separate"/>
            </w:r>
            <w:r w:rsidR="0062574B">
              <w:rPr>
                <w:noProof/>
                <w:webHidden/>
              </w:rPr>
              <w:t>8</w:t>
            </w:r>
            <w:r>
              <w:rPr>
                <w:noProof/>
                <w:webHidden/>
              </w:rPr>
              <w:fldChar w:fldCharType="end"/>
            </w:r>
          </w:hyperlink>
        </w:p>
        <w:p w14:paraId="17765398" w14:textId="68B8E206" w:rsidR="009F2A50" w:rsidRDefault="009F2A50">
          <w:pPr>
            <w:pStyle w:val="TOC1"/>
            <w:rPr>
              <w:rFonts w:asciiTheme="minorHAnsi" w:eastAsiaTheme="minorEastAsia" w:hAnsiTheme="minorHAnsi"/>
              <w:b w:val="0"/>
              <w:caps w:val="0"/>
              <w:noProof/>
              <w:color w:val="auto"/>
              <w:szCs w:val="24"/>
            </w:rPr>
          </w:pPr>
          <w:hyperlink w:anchor="_Toc191977759" w:history="1">
            <w:r w:rsidRPr="004962D4">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_Toc191977759 \h </w:instrText>
            </w:r>
            <w:r>
              <w:rPr>
                <w:noProof/>
                <w:webHidden/>
              </w:rPr>
            </w:r>
            <w:r>
              <w:rPr>
                <w:noProof/>
                <w:webHidden/>
              </w:rPr>
              <w:fldChar w:fldCharType="separate"/>
            </w:r>
            <w:r w:rsidR="0062574B">
              <w:rPr>
                <w:noProof/>
                <w:webHidden/>
              </w:rPr>
              <w:t>9</w:t>
            </w:r>
            <w:r>
              <w:rPr>
                <w:noProof/>
                <w:webHidden/>
              </w:rPr>
              <w:fldChar w:fldCharType="end"/>
            </w:r>
          </w:hyperlink>
        </w:p>
        <w:p w14:paraId="3171AD4F" w14:textId="50619A0C" w:rsidR="009F2A50" w:rsidRDefault="009F2A50">
          <w:pPr>
            <w:pStyle w:val="TOC1"/>
            <w:rPr>
              <w:rFonts w:asciiTheme="minorHAnsi" w:eastAsiaTheme="minorEastAsia" w:hAnsiTheme="minorHAnsi"/>
              <w:b w:val="0"/>
              <w:caps w:val="0"/>
              <w:noProof/>
              <w:color w:val="auto"/>
              <w:szCs w:val="24"/>
            </w:rPr>
          </w:pPr>
          <w:hyperlink w:anchor="_Toc191977760" w:history="1">
            <w:r w:rsidRPr="004962D4">
              <w:rPr>
                <w:rStyle w:val="Hyperlink"/>
                <w:caps w:val="0"/>
                <w:noProof/>
              </w:rPr>
              <w:t>COMMUNITY LIFELINES</w:t>
            </w:r>
            <w:r>
              <w:rPr>
                <w:caps w:val="0"/>
                <w:noProof/>
                <w:webHidden/>
              </w:rPr>
              <w:tab/>
            </w:r>
            <w:r>
              <w:rPr>
                <w:noProof/>
                <w:webHidden/>
              </w:rPr>
              <w:fldChar w:fldCharType="begin"/>
            </w:r>
            <w:r>
              <w:rPr>
                <w:noProof/>
                <w:webHidden/>
              </w:rPr>
              <w:instrText xml:space="preserve"> PAGEREF _Toc191977760 \h </w:instrText>
            </w:r>
            <w:r>
              <w:rPr>
                <w:noProof/>
                <w:webHidden/>
              </w:rPr>
            </w:r>
            <w:r>
              <w:rPr>
                <w:noProof/>
                <w:webHidden/>
              </w:rPr>
              <w:fldChar w:fldCharType="separate"/>
            </w:r>
            <w:r w:rsidR="0062574B">
              <w:rPr>
                <w:noProof/>
                <w:webHidden/>
              </w:rPr>
              <w:t>15</w:t>
            </w:r>
            <w:r>
              <w:rPr>
                <w:noProof/>
                <w:webHidden/>
              </w:rPr>
              <w:fldChar w:fldCharType="end"/>
            </w:r>
          </w:hyperlink>
        </w:p>
        <w:p w14:paraId="7112874A" w14:textId="2E364480" w:rsidR="009F2A50" w:rsidRDefault="009F2A50">
          <w:pPr>
            <w:pStyle w:val="TOC1"/>
            <w:rPr>
              <w:rFonts w:asciiTheme="minorHAnsi" w:eastAsiaTheme="minorEastAsia" w:hAnsiTheme="minorHAnsi"/>
              <w:b w:val="0"/>
              <w:caps w:val="0"/>
              <w:noProof/>
              <w:color w:val="auto"/>
              <w:szCs w:val="24"/>
            </w:rPr>
          </w:pPr>
          <w:hyperlink w:anchor="_Toc191977761" w:history="1">
            <w:r w:rsidRPr="004962D4">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_Toc191977761 \h </w:instrText>
            </w:r>
            <w:r>
              <w:rPr>
                <w:noProof/>
                <w:webHidden/>
              </w:rPr>
            </w:r>
            <w:r>
              <w:rPr>
                <w:noProof/>
                <w:webHidden/>
              </w:rPr>
              <w:fldChar w:fldCharType="separate"/>
            </w:r>
            <w:r w:rsidR="0062574B">
              <w:rPr>
                <w:noProof/>
                <w:webHidden/>
              </w:rPr>
              <w:t>16</w:t>
            </w:r>
            <w:r>
              <w:rPr>
                <w:noProof/>
                <w:webHidden/>
              </w:rPr>
              <w:fldChar w:fldCharType="end"/>
            </w:r>
          </w:hyperlink>
        </w:p>
        <w:p w14:paraId="6EDD08AF" w14:textId="4B578BCE" w:rsidR="009F2A50" w:rsidRDefault="009F2A50">
          <w:pPr>
            <w:pStyle w:val="TOC1"/>
            <w:rPr>
              <w:rFonts w:asciiTheme="minorHAnsi" w:eastAsiaTheme="minorEastAsia" w:hAnsiTheme="minorHAnsi"/>
              <w:b w:val="0"/>
              <w:caps w:val="0"/>
              <w:noProof/>
              <w:color w:val="auto"/>
              <w:szCs w:val="24"/>
            </w:rPr>
          </w:pPr>
          <w:hyperlink w:anchor="_Toc191977762" w:history="1">
            <w:r w:rsidRPr="004962D4">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_Toc191977762 \h </w:instrText>
            </w:r>
            <w:r>
              <w:rPr>
                <w:noProof/>
                <w:webHidden/>
              </w:rPr>
            </w:r>
            <w:r>
              <w:rPr>
                <w:noProof/>
                <w:webHidden/>
              </w:rPr>
              <w:fldChar w:fldCharType="separate"/>
            </w:r>
            <w:r w:rsidR="0062574B">
              <w:rPr>
                <w:noProof/>
                <w:webHidden/>
              </w:rPr>
              <w:t>21</w:t>
            </w:r>
            <w:r>
              <w:rPr>
                <w:noProof/>
                <w:webHidden/>
              </w:rPr>
              <w:fldChar w:fldCharType="end"/>
            </w:r>
          </w:hyperlink>
        </w:p>
        <w:p w14:paraId="6CE67F40" w14:textId="7443CA12" w:rsidR="00CC5FD4" w:rsidRPr="00CE5128" w:rsidRDefault="009F2A50"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1977766" w:history="1">
            <w:r w:rsidRPr="004962D4">
              <w:rPr>
                <w:rStyle w:val="Hyperlink"/>
                <w:caps w:val="0"/>
                <w:noProof/>
              </w:rPr>
              <w:t>APPENDIX B – ACRONYMS</w:t>
            </w:r>
            <w:r>
              <w:rPr>
                <w:caps w:val="0"/>
                <w:noProof/>
                <w:webHidden/>
              </w:rPr>
              <w:tab/>
            </w:r>
            <w:r>
              <w:rPr>
                <w:noProof/>
                <w:webHidden/>
              </w:rPr>
              <w:fldChar w:fldCharType="begin"/>
            </w:r>
            <w:r>
              <w:rPr>
                <w:noProof/>
                <w:webHidden/>
              </w:rPr>
              <w:instrText xml:space="preserve"> PAGEREF _Toc191977766 \h </w:instrText>
            </w:r>
            <w:r>
              <w:rPr>
                <w:noProof/>
                <w:webHidden/>
              </w:rPr>
            </w:r>
            <w:r>
              <w:rPr>
                <w:noProof/>
                <w:webHidden/>
              </w:rPr>
              <w:fldChar w:fldCharType="separate"/>
            </w:r>
            <w:r w:rsidR="0062574B">
              <w:rPr>
                <w:noProof/>
                <w:webHidden/>
              </w:rPr>
              <w:t>22</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bookmarkStart w:id="3" w:name="_Toc191285757"/>
      <w:bookmarkStart w:id="4" w:name="_Toc191472201"/>
      <w:bookmarkStart w:id="5" w:name="_Toc191553325"/>
      <w:bookmarkStart w:id="6" w:name="_Toc191972312"/>
      <w:bookmarkStart w:id="7" w:name="_Toc191977738"/>
      <w:r>
        <w:lastRenderedPageBreak/>
        <w:t>DISCLAIMER</w:t>
      </w:r>
      <w:bookmarkEnd w:id="0"/>
      <w:bookmarkEnd w:id="1"/>
      <w:bookmarkEnd w:id="2"/>
      <w:bookmarkEnd w:id="3"/>
      <w:bookmarkEnd w:id="4"/>
      <w:bookmarkEnd w:id="5"/>
      <w:bookmarkEnd w:id="6"/>
      <w:bookmarkEnd w:id="7"/>
    </w:p>
    <w:p w14:paraId="4C276BAE" w14:textId="77777777" w:rsidR="00CE5459" w:rsidRDefault="00CE5459" w:rsidP="00CE5459">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1F5AE0BC" w14:textId="77777777" w:rsidR="00CE5459" w:rsidRDefault="00CE5459" w:rsidP="00CE5459">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7C6C3CB2" w14:textId="77777777" w:rsidR="00CE5459" w:rsidRDefault="00CE5459" w:rsidP="00CE5459">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5F6185E7" w14:textId="77777777" w:rsidR="00CE5459" w:rsidRDefault="00CE5459" w:rsidP="00CE5459">
      <w:r>
        <w:t xml:space="preserve">IDHS welcomes feedback on this template. The goal is to provide county stakeholders with best practices and the most comprehensive product for county EMAs and stakeholders in their planning initiatives.  </w:t>
      </w:r>
    </w:p>
    <w:p w14:paraId="3B5AD7E5" w14:textId="77777777" w:rsidR="00CE5459" w:rsidRDefault="00CE5459" w:rsidP="00CE5459">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8" w:name="_Toc191977739"/>
      <w:r>
        <w:lastRenderedPageBreak/>
        <w:t>PLANNING AGENCIES</w:t>
      </w:r>
      <w:bookmarkEnd w:id="8"/>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9" w:name="_Toc191977740"/>
      <w:r>
        <w:t>PRIMARY AGENCY</w:t>
      </w:r>
      <w:bookmarkEnd w:id="9"/>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10" w:name="_Toc191977741"/>
      <w:r>
        <w:t>SUPPORTING AGENCIES</w:t>
      </w:r>
      <w:bookmarkEnd w:id="10"/>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9B01E8" w:rsidRPr="00FF7F16" w14:paraId="47D83EBA" w14:textId="77777777" w:rsidTr="00C25C34">
        <w:trPr>
          <w:trHeight w:val="459"/>
          <w:jc w:val="center"/>
        </w:trPr>
        <w:tc>
          <w:tcPr>
            <w:tcW w:w="5037" w:type="dxa"/>
            <w:vAlign w:val="center"/>
          </w:tcPr>
          <w:p w14:paraId="03C95DDC" w14:textId="16BAF827" w:rsidR="009B01E8" w:rsidRPr="00FF7F16" w:rsidRDefault="009B01E8" w:rsidP="009B01E8">
            <w:pPr>
              <w:rPr>
                <w:rFonts w:eastAsiaTheme="minorEastAsia" w:cs="Times New Roman"/>
                <w:color w:val="393939" w:themeColor="accent6" w:themeShade="BF"/>
                <w:kern w:val="0"/>
                <w14:ligatures w14:val="none"/>
              </w:rPr>
            </w:pPr>
          </w:p>
        </w:tc>
        <w:tc>
          <w:tcPr>
            <w:tcW w:w="5038" w:type="dxa"/>
            <w:vAlign w:val="center"/>
          </w:tcPr>
          <w:p w14:paraId="5F227465" w14:textId="28FB011A" w:rsidR="009B01E8" w:rsidRPr="00FF7F16" w:rsidRDefault="009B01E8" w:rsidP="009B01E8">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r w:rsidR="009B01E8" w:rsidRPr="00FF7F16" w14:paraId="34F813E6" w14:textId="77777777" w:rsidTr="00C25C34">
        <w:trPr>
          <w:trHeight w:val="459"/>
          <w:jc w:val="center"/>
        </w:trPr>
        <w:tc>
          <w:tcPr>
            <w:tcW w:w="5037" w:type="dxa"/>
            <w:vAlign w:val="center"/>
          </w:tcPr>
          <w:p w14:paraId="237D62ED" w14:textId="72F13641" w:rsidR="009B01E8" w:rsidRPr="00FF7F16" w:rsidRDefault="009B01E8" w:rsidP="009B01E8">
            <w:pPr>
              <w:rPr>
                <w:rFonts w:eastAsiaTheme="minorEastAsia" w:cs="Times New Roman"/>
                <w:color w:val="393939" w:themeColor="accent6" w:themeShade="BF"/>
                <w:kern w:val="0"/>
                <w14:ligatures w14:val="none"/>
              </w:rPr>
            </w:pPr>
          </w:p>
        </w:tc>
        <w:tc>
          <w:tcPr>
            <w:tcW w:w="5038" w:type="dxa"/>
            <w:vAlign w:val="center"/>
          </w:tcPr>
          <w:p w14:paraId="1C48EEA6" w14:textId="36568FFA" w:rsidR="009B01E8" w:rsidRPr="00FF7F16" w:rsidRDefault="009B01E8" w:rsidP="009B01E8">
            <w:pPr>
              <w:rPr>
                <w:rFonts w:eastAsiaTheme="minorEastAsia" w:cs="Times New Roman"/>
                <w:color w:val="393939" w:themeColor="accent6" w:themeShade="BF"/>
                <w:kern w:val="0"/>
                <w14:ligatures w14:val="none"/>
              </w:rPr>
            </w:pPr>
            <w:r w:rsidRPr="009B01E8">
              <w:rPr>
                <w:rFonts w:eastAsiaTheme="minorEastAsia" w:cs="Times New Roman"/>
                <w:color w:val="393939" w:themeColor="accent6" w:themeShade="BF"/>
                <w:kern w:val="0"/>
                <w14:ligatures w14:val="none"/>
              </w:rPr>
              <w:t>United States Department of Energy</w:t>
            </w:r>
            <w:r>
              <w:rPr>
                <w:rFonts w:eastAsiaTheme="minorEastAsia" w:cs="Times New Roman"/>
                <w:color w:val="393939" w:themeColor="accent6" w:themeShade="BF"/>
                <w:kern w:val="0"/>
                <w14:ligatures w14:val="none"/>
              </w:rPr>
              <w:t xml:space="preserve"> (DOE)</w:t>
            </w:r>
          </w:p>
        </w:tc>
      </w:tr>
      <w:tr w:rsidR="009B01E8" w:rsidRPr="00FF7F16" w14:paraId="6FBC5121" w14:textId="77777777" w:rsidTr="00C25C34">
        <w:trPr>
          <w:trHeight w:val="459"/>
          <w:jc w:val="center"/>
        </w:trPr>
        <w:tc>
          <w:tcPr>
            <w:tcW w:w="5037" w:type="dxa"/>
            <w:vAlign w:val="center"/>
          </w:tcPr>
          <w:p w14:paraId="47AD01D8" w14:textId="15AC3C4E" w:rsidR="009B01E8" w:rsidRPr="00FF7F16" w:rsidRDefault="009B01E8" w:rsidP="009B01E8">
            <w:pPr>
              <w:rPr>
                <w:rFonts w:eastAsiaTheme="minorEastAsia" w:cs="Times New Roman"/>
                <w:color w:val="393939" w:themeColor="accent6" w:themeShade="BF"/>
                <w:kern w:val="0"/>
                <w14:ligatures w14:val="none"/>
              </w:rPr>
            </w:pPr>
          </w:p>
        </w:tc>
        <w:tc>
          <w:tcPr>
            <w:tcW w:w="5038" w:type="dxa"/>
            <w:vAlign w:val="center"/>
          </w:tcPr>
          <w:p w14:paraId="532C90D0" w14:textId="68B506E9" w:rsidR="009B01E8" w:rsidRPr="00FF7F16" w:rsidRDefault="009B01E8" w:rsidP="009B01E8">
            <w:pPr>
              <w:rPr>
                <w:rFonts w:eastAsiaTheme="minorEastAsia" w:cs="Times New Roman"/>
                <w:color w:val="393939" w:themeColor="accent6" w:themeShade="BF"/>
                <w:kern w:val="0"/>
                <w14:ligatures w14:val="none"/>
              </w:rPr>
            </w:pPr>
            <w:r w:rsidRPr="009B01E8">
              <w:rPr>
                <w:rFonts w:eastAsiaTheme="minorEastAsia" w:cs="Times New Roman"/>
                <w:color w:val="393939" w:themeColor="accent6" w:themeShade="BF"/>
                <w:kern w:val="0"/>
                <w14:ligatures w14:val="none"/>
              </w:rPr>
              <w:t>United States Department of Transportation</w:t>
            </w:r>
            <w:r>
              <w:rPr>
                <w:rFonts w:eastAsiaTheme="minorEastAsia" w:cs="Times New Roman"/>
                <w:color w:val="393939" w:themeColor="accent6" w:themeShade="BF"/>
                <w:kern w:val="0"/>
                <w14:ligatures w14:val="none"/>
              </w:rPr>
              <w:t xml:space="preserve"> (DOT)</w:t>
            </w:r>
          </w:p>
        </w:tc>
      </w:tr>
      <w:tr w:rsidR="009B01E8" w:rsidRPr="00FF7F16" w14:paraId="4BE7A8D9" w14:textId="77777777" w:rsidTr="00C25C34">
        <w:trPr>
          <w:trHeight w:val="459"/>
          <w:jc w:val="center"/>
        </w:trPr>
        <w:tc>
          <w:tcPr>
            <w:tcW w:w="5037" w:type="dxa"/>
            <w:vAlign w:val="center"/>
          </w:tcPr>
          <w:p w14:paraId="66C5EB0D" w14:textId="5A853B94" w:rsidR="009B01E8" w:rsidRPr="00FF7F16" w:rsidRDefault="009B01E8" w:rsidP="009B01E8">
            <w:pPr>
              <w:rPr>
                <w:rFonts w:eastAsiaTheme="minorEastAsia" w:cs="Times New Roman"/>
                <w:color w:val="393939" w:themeColor="accent6" w:themeShade="BF"/>
                <w:kern w:val="0"/>
                <w14:ligatures w14:val="none"/>
              </w:rPr>
            </w:pPr>
          </w:p>
        </w:tc>
        <w:tc>
          <w:tcPr>
            <w:tcW w:w="5038" w:type="dxa"/>
            <w:vAlign w:val="center"/>
          </w:tcPr>
          <w:p w14:paraId="51D74E67" w14:textId="42852AA1" w:rsidR="009B01E8" w:rsidRPr="00FF7F16" w:rsidRDefault="009B01E8" w:rsidP="009B01E8">
            <w:pPr>
              <w:rPr>
                <w:rFonts w:eastAsiaTheme="minorEastAsia" w:cs="Times New Roman"/>
                <w:color w:val="393939" w:themeColor="accent6" w:themeShade="BF"/>
                <w:kern w:val="0"/>
                <w14:ligatures w14:val="none"/>
              </w:rPr>
            </w:pPr>
            <w:r w:rsidRPr="009B01E8">
              <w:rPr>
                <w:rFonts w:eastAsiaTheme="minorEastAsia" w:cs="Times New Roman"/>
                <w:color w:val="393939" w:themeColor="accent6" w:themeShade="BF"/>
                <w:kern w:val="0"/>
                <w14:ligatures w14:val="none"/>
              </w:rPr>
              <w:t>United States Environmental Protection Agency</w:t>
            </w:r>
            <w:r>
              <w:rPr>
                <w:rFonts w:eastAsiaTheme="minorEastAsia" w:cs="Times New Roman"/>
                <w:color w:val="393939" w:themeColor="accent6" w:themeShade="BF"/>
                <w:kern w:val="0"/>
                <w14:ligatures w14:val="none"/>
              </w:rPr>
              <w:t xml:space="preserve"> (EPA)</w:t>
            </w:r>
          </w:p>
        </w:tc>
      </w:tr>
      <w:tr w:rsidR="009B01E8" w:rsidRPr="00FF7F16" w14:paraId="30D1DF20" w14:textId="77777777" w:rsidTr="00C25C34">
        <w:trPr>
          <w:trHeight w:val="459"/>
          <w:jc w:val="center"/>
        </w:trPr>
        <w:tc>
          <w:tcPr>
            <w:tcW w:w="5037" w:type="dxa"/>
            <w:vAlign w:val="center"/>
          </w:tcPr>
          <w:p w14:paraId="6B2C4D5B" w14:textId="37B3BE31" w:rsidR="009B01E8" w:rsidRPr="00FF7F16" w:rsidRDefault="009B01E8" w:rsidP="009B01E8">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1DA07C6B" w14:textId="79A2DDA0" w:rsidR="009B01E8" w:rsidRPr="00FF7F16" w:rsidRDefault="009B01E8" w:rsidP="009B01E8">
            <w:pPr>
              <w:rPr>
                <w:rFonts w:eastAsiaTheme="minorEastAsia" w:cs="Times New Roman"/>
                <w:color w:val="393939" w:themeColor="accent6" w:themeShade="BF"/>
                <w:kern w:val="0"/>
                <w14:ligatures w14:val="none"/>
              </w:rPr>
            </w:pPr>
            <w:r w:rsidRPr="009B01E8">
              <w:rPr>
                <w:rFonts w:eastAsiaTheme="minorEastAsia" w:cs="Times New Roman"/>
                <w:color w:val="393939" w:themeColor="accent6" w:themeShade="BF"/>
                <w:kern w:val="0"/>
                <w14:ligatures w14:val="none"/>
              </w:rPr>
              <w:t>Office of Energy Development</w:t>
            </w:r>
            <w:r>
              <w:rPr>
                <w:rFonts w:eastAsiaTheme="minorEastAsia" w:cs="Times New Roman"/>
                <w:color w:val="393939" w:themeColor="accent6" w:themeShade="BF"/>
                <w:kern w:val="0"/>
                <w14:ligatures w14:val="none"/>
              </w:rPr>
              <w:t xml:space="preserve"> (OED)</w:t>
            </w:r>
          </w:p>
        </w:tc>
      </w:tr>
      <w:tr w:rsidR="009B01E8" w:rsidRPr="00FF7F16" w14:paraId="0DE033D5" w14:textId="77777777" w:rsidTr="00C25C34">
        <w:trPr>
          <w:trHeight w:val="459"/>
          <w:jc w:val="center"/>
        </w:trPr>
        <w:tc>
          <w:tcPr>
            <w:tcW w:w="5037" w:type="dxa"/>
            <w:vAlign w:val="center"/>
          </w:tcPr>
          <w:p w14:paraId="1C154E38" w14:textId="6F5E2056" w:rsidR="009B01E8" w:rsidRPr="00FF7F16" w:rsidRDefault="009B01E8" w:rsidP="009B01E8">
            <w:pPr>
              <w:rPr>
                <w:rFonts w:eastAsiaTheme="minorEastAsia" w:cs="Times New Roman"/>
                <w:color w:val="393939" w:themeColor="accent6" w:themeShade="BF"/>
                <w:kern w:val="0"/>
                <w14:ligatures w14:val="none"/>
              </w:rPr>
            </w:pPr>
            <w:r w:rsidRPr="009B01E8">
              <w:rPr>
                <w:rFonts w:eastAsiaTheme="minorEastAsia" w:cs="Times New Roman"/>
                <w:color w:val="393939" w:themeColor="accent6" w:themeShade="BF"/>
                <w:kern w:val="0"/>
                <w14:ligatures w14:val="none"/>
              </w:rPr>
              <w:t>Indiana Utility Regulatory Commission</w:t>
            </w:r>
            <w:r>
              <w:rPr>
                <w:rFonts w:eastAsiaTheme="minorEastAsia" w:cs="Times New Roman"/>
                <w:color w:val="393939" w:themeColor="accent6" w:themeShade="BF"/>
                <w:kern w:val="0"/>
                <w14:ligatures w14:val="none"/>
              </w:rPr>
              <w:t xml:space="preserve"> (IURC)</w:t>
            </w:r>
          </w:p>
        </w:tc>
        <w:tc>
          <w:tcPr>
            <w:tcW w:w="5038" w:type="dxa"/>
            <w:vAlign w:val="center"/>
          </w:tcPr>
          <w:p w14:paraId="78667695" w14:textId="66B4CA0B" w:rsidR="009B01E8" w:rsidRPr="00FF7F16" w:rsidRDefault="009B01E8" w:rsidP="009B01E8">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United States Coast Guard (USCG)</w:t>
            </w:r>
          </w:p>
        </w:tc>
      </w:tr>
    </w:tbl>
    <w:p w14:paraId="12C77697" w14:textId="77777777" w:rsidR="00FF7F16" w:rsidRDefault="00FF7F16" w:rsidP="00FF7F16">
      <w:pPr>
        <w:pStyle w:val="Heading1"/>
      </w:pPr>
      <w:bookmarkStart w:id="11" w:name="_Toc191977742"/>
      <w:r>
        <w:lastRenderedPageBreak/>
        <w:t>PURPOSE, SCOPE, SITUATION AND ASSUMPTIONS</w:t>
      </w:r>
      <w:bookmarkEnd w:id="11"/>
    </w:p>
    <w:p w14:paraId="7EA79C70" w14:textId="1548C054" w:rsidR="00B329E0" w:rsidRDefault="00B329E0" w:rsidP="00B329E0">
      <w:pPr>
        <w:pStyle w:val="Heading2"/>
      </w:pPr>
      <w:bookmarkStart w:id="12" w:name="_Toc191977743"/>
      <w:r>
        <w:t>PURPOSE</w:t>
      </w:r>
      <w:bookmarkEnd w:id="12"/>
    </w:p>
    <w:p w14:paraId="3DD7FA23" w14:textId="68377A18" w:rsidR="009A2E42" w:rsidRPr="009A2E42" w:rsidRDefault="009A2E42" w:rsidP="009A2E42">
      <w:pPr>
        <w:rPr>
          <w:color w:val="393939" w:themeColor="accent6" w:themeShade="BF"/>
        </w:rPr>
      </w:pPr>
      <w:r w:rsidRPr="009A2E42">
        <w:rPr>
          <w:color w:val="393939" w:themeColor="accent6" w:themeShade="BF"/>
        </w:rPr>
        <w:t>The purpose of Emergency Support Function #12</w:t>
      </w:r>
      <w:r w:rsidRPr="009A2E42">
        <w:rPr>
          <w:b/>
          <w:bCs/>
          <w:color w:val="393939" w:themeColor="accent6" w:themeShade="BF"/>
        </w:rPr>
        <w:t xml:space="preserve"> </w:t>
      </w:r>
      <w:r w:rsidRPr="009A2E42">
        <w:rPr>
          <w:color w:val="393939" w:themeColor="accent6" w:themeShade="BF"/>
        </w:rPr>
        <w:t xml:space="preserve">(ESF-12) – Energy is to provide the resources and personnel to meet the overall energy-related needs of </w:t>
      </w:r>
      <w:r w:rsidRPr="009A2E42">
        <w:rPr>
          <w:b/>
          <w:bCs/>
          <w:color w:val="FF0000"/>
        </w:rPr>
        <w:t>[Insert County Name]</w:t>
      </w:r>
      <w:r w:rsidRPr="009A2E42">
        <w:rPr>
          <w:color w:val="FF0000"/>
        </w:rPr>
        <w:t xml:space="preserve"> </w:t>
      </w:r>
      <w:r w:rsidRPr="009A2E42">
        <w:rPr>
          <w:color w:val="393939" w:themeColor="accent6" w:themeShade="BF"/>
        </w:rPr>
        <w:t xml:space="preserve">before, during and after emergency or disaster events. ESF-12 collects, evaluates and shares information on energy system damage and estimations on the impact of energy system outages within affected areas. </w:t>
      </w:r>
    </w:p>
    <w:p w14:paraId="17877F8E" w14:textId="1DC5A14D" w:rsidR="00FF7F16" w:rsidRDefault="00FF7F16" w:rsidP="00F332FC">
      <w:pPr>
        <w:pStyle w:val="Heading2"/>
      </w:pPr>
      <w:bookmarkStart w:id="13" w:name="_Toc191977744"/>
      <w:r>
        <w:t>SCOPE</w:t>
      </w:r>
      <w:bookmarkEnd w:id="13"/>
    </w:p>
    <w:p w14:paraId="54D16564" w14:textId="1AB26DC2"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This annex focuses on ESF-</w:t>
      </w:r>
      <w:r w:rsidR="005E6D17">
        <w:rPr>
          <w:color w:val="393939" w:themeColor="accent6" w:themeShade="BF"/>
        </w:rPr>
        <w:t>1</w:t>
      </w:r>
      <w:r w:rsidR="009A2E42">
        <w:rPr>
          <w:color w:val="393939" w:themeColor="accent6" w:themeShade="BF"/>
        </w:rPr>
        <w:t>2</w:t>
      </w:r>
      <w:r w:rsidR="004666D1" w:rsidRPr="004666D1">
        <w:rPr>
          <w:color w:val="393939" w:themeColor="accent6" w:themeShade="BF"/>
        </w:rPr>
        <w:t xml:space="preserve">, </w:t>
      </w:r>
      <w:r w:rsidR="009A2E42">
        <w:rPr>
          <w:color w:val="393939" w:themeColor="accent6" w:themeShade="BF"/>
        </w:rPr>
        <w:t>Energy</w:t>
      </w:r>
      <w:r w:rsidR="006A1B04">
        <w:rPr>
          <w:color w:val="393939" w:themeColor="accent6" w:themeShade="BF"/>
        </w:rPr>
        <w:t xml:space="preserve">. </w:t>
      </w:r>
      <w:r w:rsidR="004666D1" w:rsidRPr="004666D1">
        <w:rPr>
          <w:color w:val="393939" w:themeColor="accent6" w:themeShade="BF"/>
        </w:rPr>
        <w:t>The ESF-</w:t>
      </w:r>
      <w:r w:rsidR="005E6D17">
        <w:rPr>
          <w:color w:val="393939" w:themeColor="accent6" w:themeShade="BF"/>
        </w:rPr>
        <w:t>1</w:t>
      </w:r>
      <w:r w:rsidR="009A2E42">
        <w:rPr>
          <w:color w:val="393939" w:themeColor="accent6" w:themeShade="BF"/>
        </w:rPr>
        <w:t>2</w:t>
      </w:r>
      <w:r w:rsidR="004666D1" w:rsidRPr="004666D1">
        <w:rPr>
          <w:color w:val="393939" w:themeColor="accent6" w:themeShade="BF"/>
        </w:rPr>
        <w:t xml:space="preserve"> Annex is intended to be utilized in conjunction with the </w:t>
      </w:r>
      <w:r w:rsidR="007B1BD6" w:rsidRPr="007B1BD6">
        <w:rPr>
          <w:b/>
          <w:bCs/>
          <w:color w:val="FF0000"/>
        </w:rPr>
        <w:t>[Insert County Name]</w:t>
      </w:r>
      <w:r w:rsidR="004666D1" w:rsidRPr="007B1BD6">
        <w:rPr>
          <w:color w:val="FF0000"/>
        </w:rPr>
        <w:t xml:space="preserve"> </w:t>
      </w:r>
      <w:r w:rsidR="004666D1" w:rsidRPr="004666D1">
        <w:rPr>
          <w:color w:val="393939" w:themeColor="accent6" w:themeShade="BF"/>
        </w:rPr>
        <w:t>Emergency Operations Plan (EOP).</w:t>
      </w:r>
    </w:p>
    <w:p w14:paraId="7F0E208D" w14:textId="77777777" w:rsidR="009A2E42" w:rsidRPr="009A2E42" w:rsidRDefault="009A2E42" w:rsidP="009A2E42">
      <w:pPr>
        <w:rPr>
          <w:color w:val="393939" w:themeColor="accent6" w:themeShade="BF"/>
        </w:rPr>
      </w:pPr>
      <w:r w:rsidRPr="009A2E42">
        <w:rPr>
          <w:color w:val="393939" w:themeColor="accent6" w:themeShade="BF"/>
        </w:rPr>
        <w:t>ESF-12 acts to provide technical expertise to energy asset owners and operators and additional</w:t>
      </w:r>
      <w:r w:rsidRPr="009A2E42">
        <w:rPr>
          <w:color w:val="FF0000"/>
        </w:rPr>
        <w:t xml:space="preserve"> </w:t>
      </w:r>
      <w:r w:rsidRPr="009A2E42">
        <w:rPr>
          <w:color w:val="393939" w:themeColor="accent6" w:themeShade="BF"/>
        </w:rPr>
        <w:t>needs of local, state, tribal and federal government agencies, non-governmental organizations, private sector partners and individuals.</w:t>
      </w:r>
    </w:p>
    <w:p w14:paraId="5C03B86F" w14:textId="77777777" w:rsidR="009A2E42" w:rsidRPr="009A2E42" w:rsidRDefault="009A2E42" w:rsidP="009A2E42">
      <w:pPr>
        <w:rPr>
          <w:color w:val="393939" w:themeColor="accent6" w:themeShade="BF"/>
        </w:rPr>
      </w:pPr>
      <w:r w:rsidRPr="009A2E42">
        <w:rPr>
          <w:color w:val="393939" w:themeColor="accent6" w:themeShade="BF"/>
        </w:rPr>
        <w:t>The term “energy” includes producing, refining, transporting, storing, generating, transmitting, conserving, building, distributing and maintaining energy systems and system components. Additionally, ESF-12 provides information concerning the energy restoration process such as projected schedules, percent completion of restoration, geographic information on the restoration and other information as appropriate.</w:t>
      </w:r>
    </w:p>
    <w:p w14:paraId="01FDCD13" w14:textId="5A6E781E" w:rsidR="00FF7F16" w:rsidRDefault="00FF7F16" w:rsidP="00FF7F16">
      <w:pPr>
        <w:pStyle w:val="Heading2"/>
      </w:pPr>
      <w:bookmarkStart w:id="14" w:name="_Toc191977745"/>
      <w:r>
        <w:t>SITUATION</w:t>
      </w:r>
      <w:bookmarkEnd w:id="14"/>
    </w:p>
    <w:p w14:paraId="252BB514" w14:textId="6B1032FD" w:rsidR="00B329E0" w:rsidRDefault="00B329E0" w:rsidP="00B329E0">
      <w:pPr>
        <w:rPr>
          <w:color w:val="393939" w:themeColor="accent6" w:themeShade="BF"/>
        </w:rPr>
      </w:pPr>
      <w:r w:rsidRPr="00C63AA2">
        <w:rPr>
          <w:color w:val="393939" w:themeColor="accent6" w:themeShade="BF"/>
        </w:rPr>
        <w:t>ESF-</w:t>
      </w:r>
      <w:r w:rsidR="005E6D17">
        <w:rPr>
          <w:color w:val="393939" w:themeColor="accent6" w:themeShade="BF"/>
        </w:rPr>
        <w:t>1</w:t>
      </w:r>
      <w:r w:rsidR="009A2E42">
        <w:rPr>
          <w:color w:val="393939" w:themeColor="accent6" w:themeShade="BF"/>
        </w:rPr>
        <w:t>2</w:t>
      </w:r>
      <w:r w:rsidRPr="00C63AA2">
        <w:rPr>
          <w:color w:val="393939" w:themeColor="accent6" w:themeShade="BF"/>
        </w:rPr>
        <w:t xml:space="preserve"> may be needed in any of the five (5) phases of emergency management (prevention, protection, mitigation, response and recovery). In the event the county Emergency Management Agency (EMA) Director determines the need for ESF-</w:t>
      </w:r>
      <w:r w:rsidR="005E6D17">
        <w:rPr>
          <w:color w:val="393939" w:themeColor="accent6" w:themeShade="BF"/>
        </w:rPr>
        <w:t>1</w:t>
      </w:r>
      <w:r w:rsidR="009A2E42">
        <w:rPr>
          <w:color w:val="393939" w:themeColor="accent6" w:themeShade="BF"/>
        </w:rPr>
        <w:t>2</w:t>
      </w:r>
      <w:r w:rsidRPr="00C63AA2">
        <w:rPr>
          <w:color w:val="393939" w:themeColor="accent6" w:themeShade="BF"/>
        </w:rPr>
        <w:t xml:space="preserve"> regarding any of the five (5) phases of emergency management, </w:t>
      </w:r>
      <w:r w:rsidRPr="00C63AA2">
        <w:rPr>
          <w:b/>
          <w:bCs/>
          <w:color w:val="FF0000"/>
        </w:rPr>
        <w:t>[Insert Agency Name]</w:t>
      </w:r>
      <w:r w:rsidRPr="00C63AA2">
        <w:rPr>
          <w:color w:val="FF0000"/>
        </w:rPr>
        <w:t xml:space="preserve"> </w:t>
      </w:r>
      <w:r w:rsidRPr="00C63AA2">
        <w:rPr>
          <w:color w:val="393939" w:themeColor="accent6" w:themeShade="BF"/>
        </w:rPr>
        <w:t>will act as the primary agency. ESF-</w:t>
      </w:r>
      <w:r w:rsidR="005E6D17">
        <w:rPr>
          <w:color w:val="393939" w:themeColor="accent6" w:themeShade="BF"/>
        </w:rPr>
        <w:t>1</w:t>
      </w:r>
      <w:r w:rsidR="009A2E42">
        <w:rPr>
          <w:color w:val="393939" w:themeColor="accent6" w:themeShade="BF"/>
        </w:rPr>
        <w:t>2</w:t>
      </w:r>
      <w:r w:rsidR="00F332FC">
        <w:rPr>
          <w:color w:val="393939" w:themeColor="accent6" w:themeShade="BF"/>
        </w:rPr>
        <w:t xml:space="preserve"> </w:t>
      </w:r>
      <w:r w:rsidRPr="00C63AA2">
        <w:rPr>
          <w:color w:val="393939" w:themeColor="accent6" w:themeShade="BF"/>
        </w:rPr>
        <w:t xml:space="preserve">will be responsible for implementing internal Standard Operating Procedures (SOPs) and/or Standard Operating Guides (SOGs) and protocols to ensure adequate staffing and administrative support for field operations, as </w:t>
      </w:r>
      <w:r w:rsidR="004666D1" w:rsidRPr="00C63AA2">
        <w:rPr>
          <w:color w:val="393939" w:themeColor="accent6" w:themeShade="BF"/>
        </w:rPr>
        <w:t>appropriate,</w:t>
      </w:r>
      <w:r w:rsidRPr="00C63AA2">
        <w:rPr>
          <w:color w:val="393939" w:themeColor="accent6" w:themeShade="BF"/>
        </w:rPr>
        <w:t xml:space="preserve"> and the support of efforts in the EOC. ESF-</w:t>
      </w:r>
      <w:r w:rsidR="005E6D17">
        <w:rPr>
          <w:color w:val="393939" w:themeColor="accent6" w:themeShade="BF"/>
        </w:rPr>
        <w:t>1</w:t>
      </w:r>
      <w:r w:rsidR="009A2E42">
        <w:rPr>
          <w:color w:val="393939" w:themeColor="accent6" w:themeShade="BF"/>
        </w:rPr>
        <w:t>2</w:t>
      </w:r>
      <w:r w:rsidRPr="00C63AA2">
        <w:rPr>
          <w:color w:val="393939" w:themeColor="accent6" w:themeShade="BF"/>
        </w:rPr>
        <w:t xml:space="preserve"> personnel will coordinate the activation and deployment of assets to fulfill specific mission assignments that support essential activities in prevention, protection, mitigation, response and recovery efforts.</w:t>
      </w:r>
    </w:p>
    <w:p w14:paraId="4DFE9CFE" w14:textId="357002E4" w:rsidR="00E61EF7" w:rsidRDefault="00E61EF7" w:rsidP="00E61EF7">
      <w:pPr>
        <w:pStyle w:val="Heading3"/>
      </w:pPr>
      <w:bookmarkStart w:id="15" w:name="_Toc191977746"/>
      <w:r>
        <w:t>Mission Areas and Core Capabilities</w:t>
      </w:r>
      <w:bookmarkEnd w:id="15"/>
    </w:p>
    <w:p w14:paraId="5E6908CB" w14:textId="77777777" w:rsidR="009A2E42" w:rsidRPr="009A2E42" w:rsidRDefault="009A2E42" w:rsidP="009A2E42">
      <w:pPr>
        <w:rPr>
          <w:color w:val="393939" w:themeColor="accent6" w:themeShade="BF"/>
        </w:rPr>
      </w:pPr>
      <w:r w:rsidRPr="009A2E42">
        <w:rPr>
          <w:color w:val="393939" w:themeColor="accent6" w:themeShade="BF"/>
        </w:rPr>
        <w:t xml:space="preserve">The National Preparedness Goal (NPG) identifies 32 core capabilities that are essential for the execution of the five (5) mission areas of prevention, protection, mitigation, response and </w:t>
      </w:r>
      <w:r w:rsidRPr="009A2E42">
        <w:rPr>
          <w:color w:val="393939" w:themeColor="accent6" w:themeShade="BF"/>
        </w:rPr>
        <w:lastRenderedPageBreak/>
        <w:t>recovery. ESF-12 supports the overarching core capabilities of Planning, Operational Coordination and Public Information and Warning, which apply to all mission areas. ESF-12 also supports the core capabilities of Infrastructure Systems, Logistics and Supply Chain Management and Situational Assessment</w:t>
      </w:r>
      <w:r w:rsidRPr="009A2E42">
        <w:rPr>
          <w:color w:val="auto"/>
        </w:rPr>
        <w:t xml:space="preserve">. </w:t>
      </w:r>
      <w:r w:rsidRPr="009A2E42">
        <w:rPr>
          <w:color w:val="393939" w:themeColor="accent6" w:themeShade="BF"/>
        </w:rPr>
        <w:t>Table 1 describes the core capability actions that ESF-12 most directly supports.</w:t>
      </w:r>
    </w:p>
    <w:p w14:paraId="538A7730" w14:textId="5A04E878" w:rsidR="009A2E42" w:rsidRDefault="00E61EF7" w:rsidP="009A2E42">
      <w:pPr>
        <w:pStyle w:val="Caption"/>
        <w:keepNext/>
      </w:pPr>
      <w:r>
        <w:t xml:space="preserve">Table </w:t>
      </w:r>
      <w:fldSimple w:instr=" SEQ Table \* ARABIC ">
        <w:r w:rsidR="00FA793C">
          <w:rPr>
            <w:noProof/>
          </w:rPr>
          <w:t>1</w:t>
        </w:r>
      </w:fldSimple>
      <w:r>
        <w:t>. ESF-</w:t>
      </w:r>
      <w:r w:rsidR="005E6D17">
        <w:t>1</w:t>
      </w:r>
      <w:r w:rsidR="009A2E42">
        <w:t>2</w:t>
      </w:r>
      <w:r>
        <w:t xml:space="preserve"> CORE CAPABILITY ACTIONS</w:t>
      </w:r>
    </w:p>
    <w:tbl>
      <w:tblPr>
        <w:tblStyle w:val="TableGrid"/>
        <w:tblW w:w="9805" w:type="dxa"/>
        <w:tblLayout w:type="fixed"/>
        <w:tblLook w:val="04A0" w:firstRow="1" w:lastRow="0" w:firstColumn="1" w:lastColumn="0" w:noHBand="0" w:noVBand="1"/>
      </w:tblPr>
      <w:tblGrid>
        <w:gridCol w:w="2515"/>
        <w:gridCol w:w="7290"/>
      </w:tblGrid>
      <w:tr w:rsidR="009A2E42" w:rsidRPr="009A2E42" w14:paraId="69BE934F" w14:textId="77777777" w:rsidTr="00A31754">
        <w:trPr>
          <w:trHeight w:val="485"/>
        </w:trPr>
        <w:tc>
          <w:tcPr>
            <w:tcW w:w="2515" w:type="dxa"/>
            <w:shd w:val="clear" w:color="auto" w:fill="C00000"/>
            <w:vAlign w:val="center"/>
          </w:tcPr>
          <w:p w14:paraId="5D977558" w14:textId="77777777" w:rsidR="009A2E42" w:rsidRPr="009A2E42" w:rsidRDefault="009A2E42" w:rsidP="009A2E42">
            <w:pPr>
              <w:jc w:val="center"/>
              <w:rPr>
                <w:rFonts w:ascii="Arial Narrow" w:hAnsi="Arial Narrow"/>
                <w:b/>
                <w:bCs/>
                <w:color w:val="FFFFFF" w:themeColor="background1"/>
                <w:sz w:val="28"/>
                <w:szCs w:val="28"/>
              </w:rPr>
            </w:pPr>
            <w:bookmarkStart w:id="16" w:name="_Toc159832081"/>
            <w:bookmarkStart w:id="17" w:name="_Toc161994660"/>
            <w:bookmarkStart w:id="18" w:name="_Toc171601765"/>
            <w:bookmarkStart w:id="19" w:name="_Toc173157993"/>
            <w:r w:rsidRPr="009A2E42">
              <w:rPr>
                <w:rFonts w:ascii="Arial Narrow" w:hAnsi="Arial Narrow"/>
                <w:b/>
                <w:bCs/>
                <w:color w:val="FFFFFF" w:themeColor="background1"/>
                <w:sz w:val="28"/>
                <w:szCs w:val="28"/>
              </w:rPr>
              <w:t>CORE CAPABILITY</w:t>
            </w:r>
            <w:bookmarkEnd w:id="16"/>
            <w:bookmarkEnd w:id="17"/>
            <w:bookmarkEnd w:id="18"/>
            <w:bookmarkEnd w:id="19"/>
          </w:p>
        </w:tc>
        <w:tc>
          <w:tcPr>
            <w:tcW w:w="7290" w:type="dxa"/>
            <w:tcBorders>
              <w:bottom w:val="single" w:sz="4" w:space="0" w:color="auto"/>
            </w:tcBorders>
            <w:shd w:val="clear" w:color="auto" w:fill="C00000"/>
            <w:vAlign w:val="center"/>
          </w:tcPr>
          <w:p w14:paraId="167D8E08" w14:textId="77777777" w:rsidR="009A2E42" w:rsidRPr="009A2E42" w:rsidRDefault="009A2E42" w:rsidP="009A2E42">
            <w:pPr>
              <w:jc w:val="center"/>
              <w:rPr>
                <w:rFonts w:ascii="Arial Narrow" w:hAnsi="Arial Narrow"/>
                <w:b/>
                <w:bCs/>
                <w:color w:val="FFFFFF" w:themeColor="background1"/>
                <w:sz w:val="28"/>
                <w:szCs w:val="28"/>
              </w:rPr>
            </w:pPr>
            <w:bookmarkStart w:id="20" w:name="_Toc171601766"/>
            <w:bookmarkStart w:id="21" w:name="_Toc173157994"/>
            <w:r w:rsidRPr="009A2E42">
              <w:rPr>
                <w:rFonts w:ascii="Arial Narrow" w:hAnsi="Arial Narrow"/>
                <w:b/>
                <w:bCs/>
                <w:color w:val="FFFFFF" w:themeColor="background1"/>
                <w:sz w:val="28"/>
                <w:szCs w:val="28"/>
              </w:rPr>
              <w:t>ESF #12 –</w:t>
            </w:r>
            <w:bookmarkEnd w:id="20"/>
            <w:bookmarkEnd w:id="21"/>
            <w:r w:rsidRPr="009A2E42">
              <w:rPr>
                <w:rFonts w:ascii="Arial Narrow" w:hAnsi="Arial Narrow"/>
                <w:b/>
                <w:bCs/>
                <w:color w:val="FFFFFF" w:themeColor="background1"/>
                <w:sz w:val="28"/>
                <w:szCs w:val="28"/>
              </w:rPr>
              <w:t xml:space="preserve"> ENERGY</w:t>
            </w:r>
          </w:p>
        </w:tc>
      </w:tr>
      <w:tr w:rsidR="009A2E42" w:rsidRPr="009A2E42" w14:paraId="46101790" w14:textId="77777777" w:rsidTr="00A31754">
        <w:trPr>
          <w:trHeight w:val="1052"/>
        </w:trPr>
        <w:tc>
          <w:tcPr>
            <w:tcW w:w="2515" w:type="dxa"/>
            <w:tcBorders>
              <w:bottom w:val="single" w:sz="4" w:space="0" w:color="auto"/>
            </w:tcBorders>
            <w:shd w:val="clear" w:color="auto" w:fill="AFC7E5" w:themeFill="accent3" w:themeFillTint="99"/>
            <w:vAlign w:val="center"/>
          </w:tcPr>
          <w:p w14:paraId="4F2625B3" w14:textId="77777777" w:rsidR="009A2E42" w:rsidRPr="009A2E42" w:rsidRDefault="009A2E42" w:rsidP="009A2E42">
            <w:pPr>
              <w:jc w:val="center"/>
              <w:rPr>
                <w:rFonts w:eastAsiaTheme="minorEastAsia" w:cs="Times New Roman"/>
                <w:b/>
                <w:color w:val="auto"/>
                <w:kern w:val="0"/>
                <w14:ligatures w14:val="none"/>
              </w:rPr>
            </w:pPr>
            <w:r w:rsidRPr="009A2E42">
              <w:rPr>
                <w:rFonts w:eastAsiaTheme="minorEastAsia" w:cs="Times New Roman"/>
                <w:b/>
                <w:color w:val="auto"/>
                <w:kern w:val="0"/>
                <w14:ligatures w14:val="none"/>
              </w:rPr>
              <w:t>PLANNING</w:t>
            </w:r>
          </w:p>
        </w:tc>
        <w:tc>
          <w:tcPr>
            <w:tcW w:w="7290" w:type="dxa"/>
            <w:tcBorders>
              <w:top w:val="single" w:sz="4" w:space="0" w:color="auto"/>
            </w:tcBorders>
            <w:vAlign w:val="center"/>
          </w:tcPr>
          <w:p w14:paraId="0581225E" w14:textId="77777777" w:rsidR="009A2E42" w:rsidRPr="009A2E42" w:rsidRDefault="009A2E42" w:rsidP="009A2E42">
            <w:pPr>
              <w:rPr>
                <w:color w:val="393939" w:themeColor="accent6" w:themeShade="BF"/>
              </w:rPr>
            </w:pPr>
            <w:r w:rsidRPr="009A2E42">
              <w:rPr>
                <w:color w:val="393939" w:themeColor="accent6" w:themeShade="BF"/>
              </w:rPr>
              <w:t>Conduct a systematic process engaging the whole community, as appropriate, in the development of executable strategic, operational and/or community-based approaches to meet defined objectives.</w:t>
            </w:r>
          </w:p>
        </w:tc>
      </w:tr>
      <w:tr w:rsidR="009A2E42" w:rsidRPr="009A2E42" w14:paraId="1A347D15" w14:textId="77777777" w:rsidTr="00A31754">
        <w:trPr>
          <w:trHeight w:val="1070"/>
        </w:trPr>
        <w:tc>
          <w:tcPr>
            <w:tcW w:w="2515" w:type="dxa"/>
            <w:tcBorders>
              <w:top w:val="single" w:sz="4" w:space="0" w:color="auto"/>
              <w:bottom w:val="single" w:sz="4" w:space="0" w:color="auto"/>
            </w:tcBorders>
            <w:shd w:val="clear" w:color="auto" w:fill="AFC7E5" w:themeFill="accent3" w:themeFillTint="99"/>
            <w:vAlign w:val="center"/>
          </w:tcPr>
          <w:p w14:paraId="7264B79E" w14:textId="77777777" w:rsidR="009A2E42" w:rsidRPr="009A2E42" w:rsidRDefault="009A2E42" w:rsidP="009A2E42">
            <w:pPr>
              <w:jc w:val="center"/>
              <w:rPr>
                <w:rFonts w:eastAsiaTheme="minorEastAsia" w:cs="Times New Roman"/>
                <w:b/>
                <w:color w:val="auto"/>
                <w:kern w:val="0"/>
                <w14:ligatures w14:val="none"/>
              </w:rPr>
            </w:pPr>
            <w:r w:rsidRPr="009A2E42">
              <w:rPr>
                <w:rFonts w:eastAsiaTheme="minorEastAsia" w:cs="Times New Roman"/>
                <w:b/>
                <w:color w:val="auto"/>
                <w:kern w:val="0"/>
                <w14:ligatures w14:val="none"/>
              </w:rPr>
              <w:t>OPERATIONAL COORDINATION</w:t>
            </w:r>
          </w:p>
        </w:tc>
        <w:tc>
          <w:tcPr>
            <w:tcW w:w="7290" w:type="dxa"/>
            <w:vAlign w:val="center"/>
          </w:tcPr>
          <w:p w14:paraId="1CE50D1B" w14:textId="77777777" w:rsidR="009A2E42" w:rsidRPr="009A2E42" w:rsidRDefault="009A2E42" w:rsidP="009A2E42">
            <w:pPr>
              <w:rPr>
                <w:rFonts w:cs="Arial"/>
              </w:rPr>
            </w:pPr>
            <w:r w:rsidRPr="009A2E42">
              <w:rPr>
                <w:color w:val="393939" w:themeColor="accent6" w:themeShade="BF"/>
              </w:rPr>
              <w:t>Establish and maintain a unified and coordinated operational structure and process that appropriately integrates all critical stakeholders and supports the execution of core capabilities.</w:t>
            </w:r>
          </w:p>
        </w:tc>
      </w:tr>
      <w:tr w:rsidR="009A2E42" w:rsidRPr="009A2E42" w14:paraId="3A6BAA01" w14:textId="77777777" w:rsidTr="00FA7693">
        <w:trPr>
          <w:trHeight w:val="1628"/>
        </w:trPr>
        <w:tc>
          <w:tcPr>
            <w:tcW w:w="2515" w:type="dxa"/>
            <w:tcBorders>
              <w:top w:val="single" w:sz="4" w:space="0" w:color="auto"/>
              <w:bottom w:val="single" w:sz="4" w:space="0" w:color="auto"/>
            </w:tcBorders>
            <w:shd w:val="clear" w:color="auto" w:fill="AFC7E5" w:themeFill="accent3" w:themeFillTint="99"/>
            <w:vAlign w:val="center"/>
          </w:tcPr>
          <w:p w14:paraId="6AAF51EA" w14:textId="77777777" w:rsidR="009A2E42" w:rsidRPr="009A2E42" w:rsidRDefault="009A2E42" w:rsidP="009A2E42">
            <w:pPr>
              <w:jc w:val="center"/>
              <w:rPr>
                <w:rFonts w:eastAsiaTheme="minorEastAsia" w:cs="Times New Roman"/>
                <w:b/>
                <w:color w:val="auto"/>
                <w:kern w:val="0"/>
                <w14:ligatures w14:val="none"/>
              </w:rPr>
            </w:pPr>
            <w:r w:rsidRPr="009A2E42">
              <w:rPr>
                <w:rFonts w:eastAsiaTheme="minorEastAsia" w:cs="Times New Roman"/>
                <w:b/>
                <w:color w:val="auto"/>
                <w:kern w:val="0"/>
                <w14:ligatures w14:val="none"/>
              </w:rPr>
              <w:t>PUBLIC INFORMATION AND WARNING</w:t>
            </w:r>
          </w:p>
        </w:tc>
        <w:tc>
          <w:tcPr>
            <w:tcW w:w="7290" w:type="dxa"/>
            <w:vAlign w:val="center"/>
          </w:tcPr>
          <w:p w14:paraId="62E65C31" w14:textId="77777777" w:rsidR="009A2E42" w:rsidRPr="009A2E42" w:rsidRDefault="009A2E42" w:rsidP="009A2E42">
            <w:pPr>
              <w:rPr>
                <w:color w:val="393939" w:themeColor="accent6" w:themeShade="BF"/>
              </w:rPr>
            </w:pPr>
            <w:r w:rsidRPr="009A2E42">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9A2E42" w:rsidRPr="009A2E42" w14:paraId="56A524F2" w14:textId="77777777" w:rsidTr="00FA7693">
        <w:trPr>
          <w:trHeight w:val="5120"/>
        </w:trPr>
        <w:tc>
          <w:tcPr>
            <w:tcW w:w="2515" w:type="dxa"/>
            <w:tcBorders>
              <w:top w:val="single" w:sz="4" w:space="0" w:color="auto"/>
            </w:tcBorders>
            <w:shd w:val="clear" w:color="auto" w:fill="AFC7E5" w:themeFill="accent3" w:themeFillTint="99"/>
            <w:vAlign w:val="center"/>
          </w:tcPr>
          <w:p w14:paraId="4F65B8E9" w14:textId="77777777" w:rsidR="009A2E42" w:rsidRPr="009A2E42" w:rsidRDefault="009A2E42" w:rsidP="009A2E42">
            <w:pPr>
              <w:jc w:val="center"/>
              <w:rPr>
                <w:rFonts w:eastAsiaTheme="minorEastAsia" w:cs="Times New Roman"/>
                <w:b/>
                <w:color w:val="auto"/>
                <w:kern w:val="0"/>
                <w14:ligatures w14:val="none"/>
              </w:rPr>
            </w:pPr>
            <w:r w:rsidRPr="009A2E42">
              <w:rPr>
                <w:rFonts w:eastAsiaTheme="minorEastAsia" w:cs="Times New Roman"/>
                <w:b/>
                <w:color w:val="auto"/>
                <w:kern w:val="0"/>
                <w14:ligatures w14:val="none"/>
              </w:rPr>
              <w:t>INFRASTRUCTURE SYSTEMS</w:t>
            </w:r>
          </w:p>
        </w:tc>
        <w:tc>
          <w:tcPr>
            <w:tcW w:w="7290" w:type="dxa"/>
            <w:vAlign w:val="center"/>
          </w:tcPr>
          <w:p w14:paraId="0C73A69A" w14:textId="3DDC77C4" w:rsidR="009A2E42" w:rsidRPr="009A2E42" w:rsidRDefault="009A2E42" w:rsidP="00B942D9">
            <w:pPr>
              <w:numPr>
                <w:ilvl w:val="0"/>
                <w:numId w:val="10"/>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Assist energy asset owners and operators and local, state and tribal, authorities with requests for emergency response actions, as required, to meet the </w:t>
            </w:r>
            <w:r>
              <w:rPr>
                <w:rFonts w:asciiTheme="minorHAnsi" w:hAnsiTheme="minorHAnsi"/>
                <w:color w:val="393939" w:themeColor="accent6" w:themeShade="BF"/>
              </w:rPr>
              <w:t>county</w:t>
            </w:r>
            <w:r w:rsidRPr="009A2E42">
              <w:rPr>
                <w:rFonts w:asciiTheme="minorHAnsi" w:hAnsiTheme="minorHAnsi"/>
                <w:color w:val="393939" w:themeColor="accent6" w:themeShade="BF"/>
              </w:rPr>
              <w:t xml:space="preserve">’s energy demands. </w:t>
            </w:r>
          </w:p>
          <w:p w14:paraId="4BCB2142" w14:textId="77777777" w:rsidR="009A2E42" w:rsidRPr="009A2E42" w:rsidRDefault="009A2E42" w:rsidP="00B942D9">
            <w:pPr>
              <w:numPr>
                <w:ilvl w:val="0"/>
                <w:numId w:val="10"/>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Identify supporting resources needed to stabilize and restore energy systems. </w:t>
            </w:r>
          </w:p>
          <w:p w14:paraId="4AC7CD79" w14:textId="3BBDF77B" w:rsidR="009A2E42" w:rsidRPr="009A2E42" w:rsidRDefault="009A2E42" w:rsidP="00B942D9">
            <w:pPr>
              <w:numPr>
                <w:ilvl w:val="0"/>
                <w:numId w:val="10"/>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In coordination with ESF-7, assist </w:t>
            </w:r>
            <w:r>
              <w:rPr>
                <w:rFonts w:asciiTheme="minorHAnsi" w:hAnsiTheme="minorHAnsi"/>
                <w:color w:val="393939" w:themeColor="accent6" w:themeShade="BF"/>
              </w:rPr>
              <w:t>county</w:t>
            </w:r>
            <w:r w:rsidRPr="009A2E42">
              <w:rPr>
                <w:rFonts w:asciiTheme="minorHAnsi" w:hAnsiTheme="minorHAnsi"/>
                <w:color w:val="393939" w:themeColor="accent6" w:themeShade="BF"/>
              </w:rPr>
              <w:t xml:space="preserve"> departments and agencies by locating fuel for transportation, communications and emergency operations.</w:t>
            </w:r>
          </w:p>
          <w:p w14:paraId="6E227565" w14:textId="77777777" w:rsidR="009A2E42" w:rsidRPr="009A2E42" w:rsidRDefault="009A2E42" w:rsidP="00B942D9">
            <w:pPr>
              <w:numPr>
                <w:ilvl w:val="0"/>
                <w:numId w:val="10"/>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Work with energy stakeholders to address significant disruptions in energy supplies for any reason, whether caused by physical disruption of energy transmission and distribution systems; unexpected operational failure of such systems; acts of terrorism or sabotage; or unusual economic, international or political events. </w:t>
            </w:r>
          </w:p>
          <w:p w14:paraId="51842C52" w14:textId="77777777" w:rsidR="009A2E42" w:rsidRPr="009A2E42" w:rsidRDefault="009A2E42" w:rsidP="00B942D9">
            <w:pPr>
              <w:numPr>
                <w:ilvl w:val="0"/>
                <w:numId w:val="10"/>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Consult with energy asset owners and operators, the Indiana Office of Energy Development, and the U.S. Department of Energy to advise local, state, tribal and federal authorities on priorities for energy system restoration, assistance and supply during response and recovery operations.</w:t>
            </w:r>
          </w:p>
        </w:tc>
      </w:tr>
      <w:tr w:rsidR="009A2E42" w:rsidRPr="009A2E42" w14:paraId="0018A358" w14:textId="77777777" w:rsidTr="00FA7693">
        <w:trPr>
          <w:trHeight w:val="710"/>
        </w:trPr>
        <w:tc>
          <w:tcPr>
            <w:tcW w:w="2515" w:type="dxa"/>
            <w:tcBorders>
              <w:top w:val="single" w:sz="4" w:space="0" w:color="auto"/>
              <w:bottom w:val="single" w:sz="4" w:space="0" w:color="auto"/>
            </w:tcBorders>
            <w:shd w:val="clear" w:color="auto" w:fill="AFC7E5" w:themeFill="accent3" w:themeFillTint="99"/>
            <w:vAlign w:val="center"/>
          </w:tcPr>
          <w:p w14:paraId="18874BFB" w14:textId="77777777" w:rsidR="009A2E42" w:rsidRPr="009A2E42" w:rsidRDefault="009A2E42" w:rsidP="009A2E42">
            <w:pPr>
              <w:jc w:val="center"/>
              <w:rPr>
                <w:rFonts w:eastAsiaTheme="minorEastAsia" w:cs="Times New Roman"/>
                <w:b/>
                <w:color w:val="auto"/>
                <w:kern w:val="0"/>
                <w14:ligatures w14:val="none"/>
              </w:rPr>
            </w:pPr>
            <w:r w:rsidRPr="009A2E42">
              <w:rPr>
                <w:rFonts w:eastAsiaTheme="minorEastAsia" w:cs="Times New Roman"/>
                <w:b/>
                <w:color w:val="auto"/>
                <w:kern w:val="0"/>
                <w14:ligatures w14:val="none"/>
              </w:rPr>
              <w:lastRenderedPageBreak/>
              <w:t>LOGISTICS AND SUPPLY CHAIN MANAGEMENT</w:t>
            </w:r>
          </w:p>
        </w:tc>
        <w:tc>
          <w:tcPr>
            <w:tcW w:w="7290" w:type="dxa"/>
            <w:vAlign w:val="center"/>
          </w:tcPr>
          <w:p w14:paraId="0FF9E025" w14:textId="2508233A" w:rsidR="009A2E42" w:rsidRPr="009A2E42" w:rsidRDefault="009A2E42" w:rsidP="009A2E42">
            <w:pPr>
              <w:spacing w:line="240" w:lineRule="auto"/>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Provide subject matter expertise to the private sector, as requested, to assist in restoration efforts. </w:t>
            </w:r>
          </w:p>
        </w:tc>
      </w:tr>
      <w:tr w:rsidR="009A2E42" w:rsidRPr="009A2E42" w14:paraId="29109C97" w14:textId="77777777" w:rsidTr="009A2E42">
        <w:trPr>
          <w:trHeight w:val="4238"/>
        </w:trPr>
        <w:tc>
          <w:tcPr>
            <w:tcW w:w="2515" w:type="dxa"/>
            <w:tcBorders>
              <w:top w:val="single" w:sz="4" w:space="0" w:color="auto"/>
            </w:tcBorders>
            <w:shd w:val="clear" w:color="auto" w:fill="AFC7E5" w:themeFill="accent3" w:themeFillTint="99"/>
            <w:vAlign w:val="center"/>
          </w:tcPr>
          <w:p w14:paraId="4C3F076A" w14:textId="45230261" w:rsidR="009A2E42" w:rsidRPr="009A2E42" w:rsidRDefault="009A2E42" w:rsidP="009A2E42">
            <w:pPr>
              <w:jc w:val="center"/>
              <w:rPr>
                <w:rFonts w:eastAsiaTheme="minorEastAsia" w:cs="Times New Roman"/>
                <w:b/>
                <w:color w:val="auto"/>
                <w:kern w:val="0"/>
                <w14:ligatures w14:val="none"/>
              </w:rPr>
            </w:pPr>
            <w:r w:rsidRPr="009A2E42">
              <w:rPr>
                <w:rFonts w:eastAsiaTheme="minorEastAsia" w:cs="Times New Roman"/>
                <w:b/>
                <w:color w:val="auto"/>
                <w:kern w:val="0"/>
                <w14:ligatures w14:val="none"/>
              </w:rPr>
              <w:t>SITUATIONAL ASSESSMENT</w:t>
            </w:r>
          </w:p>
        </w:tc>
        <w:tc>
          <w:tcPr>
            <w:tcW w:w="7290" w:type="dxa"/>
            <w:vAlign w:val="center"/>
          </w:tcPr>
          <w:p w14:paraId="290C39F0" w14:textId="77777777" w:rsidR="009A2E42" w:rsidRPr="009A2E42" w:rsidRDefault="009A2E42" w:rsidP="00B942D9">
            <w:pPr>
              <w:numPr>
                <w:ilvl w:val="0"/>
                <w:numId w:val="11"/>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Work with the private sector and local, state and tribal authorities to develop procedures and products that improve situational awareness to effectively respond to a disruption of the energy sector. </w:t>
            </w:r>
          </w:p>
          <w:p w14:paraId="551777CA" w14:textId="77777777" w:rsidR="009A2E42" w:rsidRPr="009A2E42" w:rsidRDefault="009A2E42" w:rsidP="00B942D9">
            <w:pPr>
              <w:numPr>
                <w:ilvl w:val="0"/>
                <w:numId w:val="11"/>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Coordinate preliminary damage assessments in the energy sector. </w:t>
            </w:r>
          </w:p>
          <w:p w14:paraId="005B64CA" w14:textId="77777777" w:rsidR="009A2E42" w:rsidRPr="009A2E42" w:rsidRDefault="009A2E42" w:rsidP="00B942D9">
            <w:pPr>
              <w:numPr>
                <w:ilvl w:val="0"/>
                <w:numId w:val="11"/>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Work with stakeholders in identifying requirements to repair energy systems and monitor repair work. </w:t>
            </w:r>
          </w:p>
          <w:p w14:paraId="4D365C25" w14:textId="77777777" w:rsidR="009A2E42" w:rsidRPr="009A2E42" w:rsidRDefault="009A2E42" w:rsidP="00B942D9">
            <w:pPr>
              <w:numPr>
                <w:ilvl w:val="0"/>
                <w:numId w:val="11"/>
              </w:numPr>
              <w:spacing w:line="240" w:lineRule="auto"/>
              <w:ind w:left="526"/>
              <w:contextualSpacing/>
              <w:rPr>
                <w:rFonts w:asciiTheme="minorHAnsi" w:hAnsiTheme="minorHAnsi"/>
                <w:color w:val="393939" w:themeColor="accent6" w:themeShade="BF"/>
              </w:rPr>
            </w:pPr>
            <w:r w:rsidRPr="009A2E42">
              <w:rPr>
                <w:rFonts w:asciiTheme="minorHAnsi" w:hAnsiTheme="minorHAnsi"/>
                <w:color w:val="393939" w:themeColor="accent6" w:themeShade="BF"/>
              </w:rPr>
              <w:t>Coordinate with U.S. DOE to:</w:t>
            </w:r>
          </w:p>
          <w:p w14:paraId="3979CB37" w14:textId="77777777" w:rsidR="009A2E42" w:rsidRPr="009A2E42" w:rsidRDefault="009A2E42" w:rsidP="00B942D9">
            <w:pPr>
              <w:numPr>
                <w:ilvl w:val="1"/>
                <w:numId w:val="11"/>
              </w:numPr>
              <w:spacing w:line="240" w:lineRule="auto"/>
              <w:ind w:left="106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Serve as a source for reporting critical energy infrastructure damage and operating status for the energy systems within an impacted area. </w:t>
            </w:r>
          </w:p>
          <w:p w14:paraId="1075C1B1" w14:textId="77777777" w:rsidR="009A2E42" w:rsidRPr="009A2E42" w:rsidRDefault="009A2E42" w:rsidP="00B942D9">
            <w:pPr>
              <w:numPr>
                <w:ilvl w:val="1"/>
                <w:numId w:val="11"/>
              </w:numPr>
              <w:spacing w:line="240" w:lineRule="auto"/>
              <w:ind w:left="106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Assess the energy impacts of the incident and provide analysis of the extent and duration of energy shortfalls. </w:t>
            </w:r>
          </w:p>
          <w:p w14:paraId="10946C6F" w14:textId="4EBAE731" w:rsidR="009A2E42" w:rsidRPr="009A2E42" w:rsidRDefault="009A2E42" w:rsidP="00B942D9">
            <w:pPr>
              <w:numPr>
                <w:ilvl w:val="1"/>
                <w:numId w:val="11"/>
              </w:numPr>
              <w:spacing w:line="240" w:lineRule="auto"/>
              <w:ind w:left="1066"/>
              <w:contextualSpacing/>
              <w:rPr>
                <w:rFonts w:asciiTheme="minorHAnsi" w:hAnsiTheme="minorHAnsi"/>
                <w:color w:val="393939" w:themeColor="accent6" w:themeShade="BF"/>
              </w:rPr>
            </w:pPr>
            <w:r w:rsidRPr="009A2E42">
              <w:rPr>
                <w:rFonts w:asciiTheme="minorHAnsi" w:hAnsiTheme="minorHAnsi"/>
                <w:color w:val="393939" w:themeColor="accent6" w:themeShade="BF"/>
              </w:rPr>
              <w:t xml:space="preserve">Analyze and model the potential impacts to electric power, oil, natural gas and coal infrastructures and determines the effect a disruption has on other critical infrastructure. </w:t>
            </w:r>
          </w:p>
        </w:tc>
      </w:tr>
    </w:tbl>
    <w:p w14:paraId="59E407BE" w14:textId="77777777" w:rsidR="00B856C1" w:rsidRDefault="00B856C1" w:rsidP="00B856C1">
      <w:pPr>
        <w:pStyle w:val="Heading2"/>
      </w:pPr>
      <w:bookmarkStart w:id="22" w:name="_Toc191977747"/>
      <w:r>
        <w:t>PLANNING ASSUMPTIONS</w:t>
      </w:r>
      <w:bookmarkEnd w:id="22"/>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3FCFE39C"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A catastrophic incident such as severe weather conditions (winter or ice storms, heat waves or tornadoes) may cause energy shortages by disrupting electric transmission or distribution services, making electric generation units go offline or by forcing higher than normal usage of energy for heating or cooling. </w:t>
      </w:r>
    </w:p>
    <w:p w14:paraId="255B9F61"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During disasters, energy generating capacity and the ability to transmit, distribute and transport energy and fuel may fall below customer demands. </w:t>
      </w:r>
    </w:p>
    <w:p w14:paraId="46FE1F8F"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Hazardous conditions may delay energy system restorations. </w:t>
      </w:r>
    </w:p>
    <w:p w14:paraId="1E0D8A31"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Evacuation/relocation of the county population due to a catastrophic incident will cause a disruption of energy distribution. </w:t>
      </w:r>
    </w:p>
    <w:p w14:paraId="087B3A18"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Public and private utilities systems usage may be curtailed or otherwise cease to operate due to damage or other emergency conditions. </w:t>
      </w:r>
    </w:p>
    <w:p w14:paraId="7A705859" w14:textId="1BEE1F5B"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Depending on the situation, rationing or conserving electricity may be imposed to conserve </w:t>
      </w:r>
      <w:r w:rsidRPr="009A6983">
        <w:rPr>
          <w:b/>
          <w:bCs/>
          <w:color w:val="FF0000"/>
        </w:rPr>
        <w:t>[Insert County Name]</w:t>
      </w:r>
      <w:r>
        <w:rPr>
          <w:color w:val="393939" w:themeColor="accent6" w:themeShade="BF"/>
        </w:rPr>
        <w:t>’s</w:t>
      </w:r>
      <w:r w:rsidRPr="009A6983">
        <w:rPr>
          <w:color w:val="393939" w:themeColor="accent6" w:themeShade="BF"/>
        </w:rPr>
        <w:t xml:space="preserve"> energy resources. </w:t>
      </w:r>
    </w:p>
    <w:p w14:paraId="42FA3FEC"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Public and private utility and energy organizations will perform tasks on their own authority to restore their essential services to the jurisdiction. </w:t>
      </w:r>
    </w:p>
    <w:p w14:paraId="157328AA" w14:textId="77777777" w:rsidR="009A6983"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Communications and traffic signals may be affected by power failures, affecting public health and safety services, logistics and overall response to the disaster site. </w:t>
      </w:r>
    </w:p>
    <w:p w14:paraId="1797524A" w14:textId="24B9406C" w:rsidR="00021885" w:rsidRPr="009A6983" w:rsidRDefault="009A6983" w:rsidP="00B942D9">
      <w:pPr>
        <w:pStyle w:val="ListParagraph"/>
        <w:numPr>
          <w:ilvl w:val="0"/>
          <w:numId w:val="7"/>
        </w:numPr>
        <w:rPr>
          <w:color w:val="393939" w:themeColor="accent6" w:themeShade="BF"/>
        </w:rPr>
      </w:pPr>
      <w:r w:rsidRPr="009A6983">
        <w:rPr>
          <w:color w:val="393939" w:themeColor="accent6" w:themeShade="BF"/>
        </w:rPr>
        <w:t xml:space="preserve">Damaged areas may not be readily accessible. </w:t>
      </w:r>
      <w:r w:rsidR="00021885">
        <w:br w:type="page"/>
      </w:r>
    </w:p>
    <w:p w14:paraId="51C60ECE" w14:textId="17A10707" w:rsidR="004A5D9E" w:rsidRDefault="004A5D9E" w:rsidP="00021885">
      <w:pPr>
        <w:pStyle w:val="Heading1"/>
      </w:pPr>
      <w:bookmarkStart w:id="23" w:name="_Toc191977748"/>
      <w:r>
        <w:lastRenderedPageBreak/>
        <w:t>CONCEPT OF OPERATIONS</w:t>
      </w:r>
      <w:bookmarkEnd w:id="23"/>
    </w:p>
    <w:p w14:paraId="39B85487" w14:textId="77777777" w:rsidR="004A5D9E" w:rsidRDefault="004A5D9E" w:rsidP="004A5D9E">
      <w:pPr>
        <w:pStyle w:val="Heading2"/>
      </w:pPr>
      <w:bookmarkStart w:id="24" w:name="_Toc191977749"/>
      <w:r>
        <w:t>GENERAL CONCEPT</w:t>
      </w:r>
      <w:bookmarkEnd w:id="24"/>
    </w:p>
    <w:p w14:paraId="2C70DEFC" w14:textId="29DA989C" w:rsidR="00CC5860" w:rsidRDefault="00EB0315" w:rsidP="00887EB1">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CC5860" w:rsidRPr="00CC5860">
        <w:rPr>
          <w:color w:val="393939" w:themeColor="accent6" w:themeShade="BF"/>
        </w:rPr>
        <w:t>Emergency Support Function #1</w:t>
      </w:r>
      <w:r w:rsidR="009A6983">
        <w:rPr>
          <w:color w:val="393939" w:themeColor="accent6" w:themeShade="BF"/>
        </w:rPr>
        <w:t>2</w:t>
      </w:r>
      <w:r w:rsidR="00CC5860" w:rsidRPr="00CC5860">
        <w:rPr>
          <w:color w:val="393939" w:themeColor="accent6" w:themeShade="BF"/>
        </w:rPr>
        <w:t xml:space="preserve"> (ESF-1</w:t>
      </w:r>
      <w:r w:rsidR="009A6983">
        <w:rPr>
          <w:color w:val="393939" w:themeColor="accent6" w:themeShade="BF"/>
        </w:rPr>
        <w:t>2</w:t>
      </w:r>
      <w:r w:rsidR="00CC5860" w:rsidRPr="00CC5860">
        <w:rPr>
          <w:color w:val="393939" w:themeColor="accent6" w:themeShade="BF"/>
        </w:rPr>
        <w:t xml:space="preserve">) shall coordinate the use of available </w:t>
      </w:r>
      <w:r w:rsidR="009A6983">
        <w:rPr>
          <w:color w:val="393939" w:themeColor="accent6" w:themeShade="BF"/>
        </w:rPr>
        <w:t>energy</w:t>
      </w:r>
      <w:r w:rsidR="00CC5860" w:rsidRPr="00CC5860">
        <w:rPr>
          <w:color w:val="393939" w:themeColor="accent6" w:themeShade="BF"/>
        </w:rPr>
        <w:t xml:space="preserve"> resources and equipment in areas impacted by emergencies or disasters, to manage and support the immediate and long-term needs of the </w:t>
      </w:r>
      <w:r w:rsidR="009A6983">
        <w:rPr>
          <w:color w:val="393939" w:themeColor="accent6" w:themeShade="BF"/>
        </w:rPr>
        <w:t>county</w:t>
      </w:r>
      <w:r w:rsidR="00CC5860" w:rsidRPr="00CC5860">
        <w:rPr>
          <w:color w:val="393939" w:themeColor="accent6" w:themeShade="BF"/>
        </w:rPr>
        <w:t xml:space="preserve"> and local jurisdictions.</w:t>
      </w:r>
    </w:p>
    <w:p w14:paraId="2A30EB0C" w14:textId="7ED80AFD" w:rsidR="00887EB1" w:rsidRDefault="00887EB1" w:rsidP="00887EB1">
      <w:pPr>
        <w:rPr>
          <w:color w:val="393939" w:themeColor="accent6" w:themeShade="BF"/>
        </w:rPr>
      </w:pPr>
      <w:r w:rsidRPr="00887EB1">
        <w:rPr>
          <w:color w:val="393939" w:themeColor="accent6" w:themeShade="BF"/>
        </w:rPr>
        <w:t>ESF-1</w:t>
      </w:r>
      <w:r w:rsidR="009A6983">
        <w:rPr>
          <w:color w:val="393939" w:themeColor="accent6" w:themeShade="BF"/>
        </w:rPr>
        <w:t>2</w:t>
      </w:r>
      <w:r w:rsidRPr="00887EB1">
        <w:rPr>
          <w:color w:val="393939" w:themeColor="accent6" w:themeShade="BF"/>
        </w:rPr>
        <w:t xml:space="preserve"> shall ensure and promote a common operating picture (COP) through communicating with ESFs, the </w:t>
      </w:r>
      <w:r w:rsidR="00CC5860">
        <w:rPr>
          <w:color w:val="393939" w:themeColor="accent6" w:themeShade="BF"/>
        </w:rPr>
        <w:t>county</w:t>
      </w:r>
      <w:r w:rsidRPr="00887EB1">
        <w:rPr>
          <w:color w:val="393939" w:themeColor="accent6" w:themeShade="BF"/>
        </w:rPr>
        <w:t xml:space="preserve"> Emergency Operations Center (EOC) Operations Section and private sector partners, as applicable.</w:t>
      </w:r>
    </w:p>
    <w:p w14:paraId="7CB84841" w14:textId="0339F16E" w:rsidR="009A6983" w:rsidRPr="00887EB1" w:rsidRDefault="009A6983" w:rsidP="00887EB1">
      <w:pPr>
        <w:rPr>
          <w:color w:val="393939" w:themeColor="accent6" w:themeShade="BF"/>
        </w:rPr>
      </w:pPr>
      <w:r w:rsidRPr="009A6983">
        <w:rPr>
          <w:color w:val="393939" w:themeColor="accent6" w:themeShade="BF"/>
        </w:rPr>
        <w:t>When an event requires a specific type of response mode, energy technical and subject matter expertise may be provided by an appropriate person(s) from a supporting agency with skills relevant to the type of event. The individual will advise and/or direct operations within the context of the Incident Command System structure.</w:t>
      </w:r>
    </w:p>
    <w:p w14:paraId="52E39946" w14:textId="31B5E521" w:rsidR="00F17151" w:rsidRDefault="00F17151" w:rsidP="00887EB1">
      <w:pPr>
        <w:pStyle w:val="Heading2"/>
      </w:pPr>
      <w:bookmarkStart w:id="25" w:name="_Toc191977750"/>
      <w:r>
        <w:t>county eoc activation</w:t>
      </w:r>
      <w:bookmarkEnd w:id="25"/>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6" w:name="_Toc191977751"/>
      <w:r>
        <w:t>demobilization of the county eoc</w:t>
      </w:r>
      <w:bookmarkEnd w:id="26"/>
    </w:p>
    <w:p w14:paraId="1BC68CF0" w14:textId="77777777" w:rsidR="00A25CBD" w:rsidRDefault="001F7D72" w:rsidP="00744C15">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66FFBFF4" w14:textId="26A00F8D" w:rsidR="001F7D72" w:rsidRDefault="001F7D72" w:rsidP="001F7D72">
      <w:pPr>
        <w:pStyle w:val="Heading1"/>
      </w:pPr>
      <w:bookmarkStart w:id="27" w:name="_Toc191977752"/>
      <w:r>
        <w:lastRenderedPageBreak/>
        <w:t>organization and assignment of responsibilities</w:t>
      </w:r>
      <w:bookmarkEnd w:id="27"/>
    </w:p>
    <w:p w14:paraId="7BEAC7CE" w14:textId="77777777" w:rsidR="001F7D72" w:rsidRDefault="001F7D72" w:rsidP="001F7D72">
      <w:pPr>
        <w:pStyle w:val="Heading2"/>
      </w:pPr>
      <w:bookmarkStart w:id="28" w:name="_Toc191977753"/>
      <w:r>
        <w:t>organization</w:t>
      </w:r>
      <w:bookmarkEnd w:id="28"/>
    </w:p>
    <w:p w14:paraId="4D381AB2" w14:textId="51781CF9" w:rsidR="009A6983" w:rsidRPr="009A6983" w:rsidRDefault="005B2A7D" w:rsidP="009A6983">
      <w:pPr>
        <w:rPr>
          <w:color w:val="393939" w:themeColor="accent6" w:themeShade="BF"/>
        </w:rPr>
      </w:pPr>
      <w:r w:rsidRPr="0027296D">
        <w:t xml:space="preserve">Emergency Support </w:t>
      </w:r>
      <w:r w:rsidRPr="0015650D">
        <w:t xml:space="preserve">Function </w:t>
      </w:r>
      <w:r w:rsidR="00BC68BB" w:rsidRPr="00B84BAC">
        <w:rPr>
          <w:color w:val="auto"/>
        </w:rPr>
        <w:t>#1</w:t>
      </w:r>
      <w:r w:rsidR="009A6983">
        <w:rPr>
          <w:color w:val="auto"/>
        </w:rPr>
        <w:t>2</w:t>
      </w:r>
      <w:r w:rsidR="00BC68BB" w:rsidRPr="00B84BAC">
        <w:rPr>
          <w:color w:val="auto"/>
        </w:rPr>
        <w:t xml:space="preserve"> </w:t>
      </w:r>
      <w:r w:rsidR="00BC68BB" w:rsidRPr="0027296D">
        <w:t>(ESF</w:t>
      </w:r>
      <w:r w:rsidR="00BC68BB">
        <w:t>-1</w:t>
      </w:r>
      <w:r w:rsidR="009A6983">
        <w:t>2</w:t>
      </w:r>
      <w:r w:rsidR="00BC68BB" w:rsidRPr="0027296D">
        <w:t>) –</w:t>
      </w:r>
      <w:r w:rsidR="00BC68BB">
        <w:t xml:space="preserve"> </w:t>
      </w:r>
      <w:r w:rsidR="009A6983">
        <w:t>Energy</w:t>
      </w:r>
      <w:r w:rsidR="00BC68BB">
        <w:t xml:space="preserve"> works </w:t>
      </w:r>
      <w:r w:rsidR="00EB0315" w:rsidRPr="00EB0315">
        <w:rPr>
          <w:color w:val="393939" w:themeColor="accent6" w:themeShade="BF"/>
        </w:rPr>
        <w:t xml:space="preserve">under the Operations Section of the </w:t>
      </w:r>
      <w:r w:rsidR="00EB0315">
        <w:rPr>
          <w:color w:val="393939" w:themeColor="accent6" w:themeShade="BF"/>
        </w:rPr>
        <w:t>county</w:t>
      </w:r>
      <w:r w:rsidR="00EB0315" w:rsidRPr="00EB0315">
        <w:rPr>
          <w:color w:val="393939" w:themeColor="accent6" w:themeShade="BF"/>
        </w:rPr>
        <w:t xml:space="preserve"> Emergency Operations Center (EOC). This position 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r w:rsidR="00B80A6F">
        <w:rPr>
          <w:color w:val="393939" w:themeColor="accent6" w:themeShade="BF"/>
        </w:rPr>
        <w:t xml:space="preserve"> </w:t>
      </w:r>
      <w:r w:rsidR="00BC68BB" w:rsidRPr="00BC68BB">
        <w:rPr>
          <w:color w:val="393939" w:themeColor="accent6" w:themeShade="BF"/>
        </w:rPr>
        <w:t>In the event of an agriculture and natural resource incident, local, state, federal agencies and private sector organizations will coordinate the resources and personnel needed.</w:t>
      </w:r>
      <w:r w:rsidR="009A6983">
        <w:rPr>
          <w:color w:val="393939" w:themeColor="accent6" w:themeShade="BF"/>
        </w:rPr>
        <w:t xml:space="preserve"> </w:t>
      </w:r>
      <w:r w:rsidR="009A6983" w:rsidRPr="009A6983">
        <w:rPr>
          <w:color w:val="393939" w:themeColor="accent6" w:themeShade="BF"/>
        </w:rPr>
        <w:t>In the event of an emergency or major disaster that should overwhelm the resources and capabilities of energy systems, local, state, federal agencies and private sector organizations will coordinate response actions under ESF-12 with the purpose of maintaining the integrity of the energy system and minimizing the impact on Indiana citizens and visitors.</w:t>
      </w:r>
    </w:p>
    <w:p w14:paraId="7C650FBA" w14:textId="77777777" w:rsidR="009A6983" w:rsidRPr="009A6983" w:rsidRDefault="009A6983" w:rsidP="009A6983">
      <w:pPr>
        <w:rPr>
          <w:color w:val="393939" w:themeColor="accent6" w:themeShade="BF"/>
        </w:rPr>
      </w:pPr>
      <w:r w:rsidRPr="009A6983">
        <w:rPr>
          <w:color w:val="393939" w:themeColor="accent6" w:themeShade="BF"/>
        </w:rPr>
        <w:t>Each primary and supporting agency shall maintain internal Standard Operating Procedures (SOPs) and/or Standard Operating Guides (SOGs) or other documents that detail the logistical and administrative priorities deemed necessary to assist in overall state prevention, protection, mitigation, response and recovery operations.</w:t>
      </w:r>
    </w:p>
    <w:p w14:paraId="4C195672" w14:textId="77777777" w:rsidR="009A6983" w:rsidRPr="009A6983" w:rsidRDefault="009A6983" w:rsidP="009A6983">
      <w:pPr>
        <w:rPr>
          <w:color w:val="393939" w:themeColor="accent6" w:themeShade="BF"/>
        </w:rPr>
      </w:pPr>
      <w:r w:rsidRPr="009A6983">
        <w:rPr>
          <w:color w:val="393939" w:themeColor="accent6" w:themeShade="BF"/>
        </w:rPr>
        <w:t>Specific roles and responsibilities of primary and supporting agencies during an incident or event are described below. Tasks include but are not limited to:</w:t>
      </w:r>
    </w:p>
    <w:p w14:paraId="772C0037" w14:textId="3EE7355C" w:rsidR="001F7D72" w:rsidRDefault="001F7D72" w:rsidP="00B80A6F">
      <w:pPr>
        <w:pStyle w:val="Heading2"/>
      </w:pPr>
      <w:bookmarkStart w:id="29" w:name="_Toc191977754"/>
      <w:r>
        <w:t>ASSIGNMENT OF RESPONSIBILITIES</w:t>
      </w:r>
      <w:bookmarkEnd w:id="29"/>
    </w:p>
    <w:p w14:paraId="24C6DB06" w14:textId="77777777" w:rsidR="001F7D72" w:rsidRDefault="001F7D72" w:rsidP="001F7D72">
      <w:pPr>
        <w:pStyle w:val="Heading3"/>
      </w:pPr>
      <w:bookmarkStart w:id="30" w:name="_Toc191977755"/>
      <w:r>
        <w:t>Primary Agency Responsibilities</w:t>
      </w:r>
      <w:bookmarkEnd w:id="30"/>
    </w:p>
    <w:p w14:paraId="56EDD733" w14:textId="7944D3B9" w:rsidR="006B7B62" w:rsidRPr="009A6983" w:rsidRDefault="005B2A7D" w:rsidP="00B942D9">
      <w:pPr>
        <w:pStyle w:val="ListParagraph"/>
        <w:numPr>
          <w:ilvl w:val="0"/>
          <w:numId w:val="6"/>
        </w:numPr>
        <w:rPr>
          <w:color w:val="393939" w:themeColor="accent6" w:themeShade="BF"/>
        </w:rPr>
      </w:pPr>
      <w:r w:rsidRPr="009A6983">
        <w:rPr>
          <w:color w:val="393939" w:themeColor="accent6" w:themeShade="BF"/>
        </w:rPr>
        <w:t>Designate and train personnel to serve as the ESF-</w:t>
      </w:r>
      <w:r w:rsidR="00B80A6F" w:rsidRPr="009A6983">
        <w:rPr>
          <w:color w:val="393939" w:themeColor="accent6" w:themeShade="BF"/>
        </w:rPr>
        <w:t>1</w:t>
      </w:r>
      <w:r w:rsidR="009A6983" w:rsidRPr="009A6983">
        <w:rPr>
          <w:color w:val="393939" w:themeColor="accent6" w:themeShade="BF"/>
        </w:rPr>
        <w:t>2</w:t>
      </w:r>
      <w:r w:rsidRPr="009A6983">
        <w:rPr>
          <w:color w:val="393939" w:themeColor="accent6" w:themeShade="BF"/>
        </w:rPr>
        <w:t xml:space="preserve"> representative in the EOC.</w:t>
      </w:r>
    </w:p>
    <w:p w14:paraId="76E6BCA2" w14:textId="6D6A5758" w:rsidR="009A6983" w:rsidRPr="009A6983" w:rsidRDefault="009A6983" w:rsidP="00B942D9">
      <w:pPr>
        <w:pStyle w:val="ListParagraph"/>
        <w:numPr>
          <w:ilvl w:val="0"/>
          <w:numId w:val="6"/>
        </w:numPr>
        <w:rPr>
          <w:color w:val="393939" w:themeColor="accent6" w:themeShade="BF"/>
        </w:rPr>
      </w:pPr>
      <w:r w:rsidRPr="009A6983">
        <w:rPr>
          <w:color w:val="393939" w:themeColor="accent6" w:themeShade="BF"/>
        </w:rPr>
        <w:t xml:space="preserve">Provide the coordination of energy resources to assist in critical functions and tasks before, during and after emergency events and disaster situations. </w:t>
      </w:r>
    </w:p>
    <w:p w14:paraId="63567AF7" w14:textId="77777777" w:rsidR="009A6983" w:rsidRPr="009A6983" w:rsidRDefault="009A6983" w:rsidP="00B942D9">
      <w:pPr>
        <w:pStyle w:val="ListParagraph"/>
        <w:numPr>
          <w:ilvl w:val="0"/>
          <w:numId w:val="6"/>
        </w:numPr>
        <w:rPr>
          <w:color w:val="393939" w:themeColor="accent6" w:themeShade="BF"/>
        </w:rPr>
      </w:pPr>
      <w:r w:rsidRPr="009A6983">
        <w:rPr>
          <w:color w:val="393939" w:themeColor="accent6" w:themeShade="BF"/>
        </w:rPr>
        <w:t xml:space="preserve">Work with other state, local or municipal utility departments to assess overall damage to the energy infrastructure in impacted areas and analyze this information to determine the impact of the incident and resource gaps that may exist. </w:t>
      </w:r>
    </w:p>
    <w:p w14:paraId="284281D2" w14:textId="78DB9A57" w:rsidR="009A6983" w:rsidRPr="009A6983" w:rsidRDefault="009A6983" w:rsidP="00B942D9">
      <w:pPr>
        <w:pStyle w:val="ListParagraph"/>
        <w:numPr>
          <w:ilvl w:val="0"/>
          <w:numId w:val="6"/>
        </w:numPr>
        <w:rPr>
          <w:color w:val="393939" w:themeColor="accent6" w:themeShade="BF"/>
        </w:rPr>
      </w:pPr>
      <w:r w:rsidRPr="009A6983">
        <w:rPr>
          <w:color w:val="393939" w:themeColor="accent6" w:themeShade="BF"/>
        </w:rPr>
        <w:t xml:space="preserve">Monitor electricity, natural gas and other energy utilities to assist in critical functions and tasks before, during and after emergency events and disaster situations. </w:t>
      </w:r>
    </w:p>
    <w:p w14:paraId="39CD8020" w14:textId="2EE9A542" w:rsidR="009A6983" w:rsidRPr="009A6983" w:rsidRDefault="009A6983" w:rsidP="00B942D9">
      <w:pPr>
        <w:pStyle w:val="ListParagraph"/>
        <w:numPr>
          <w:ilvl w:val="0"/>
          <w:numId w:val="6"/>
        </w:numPr>
        <w:rPr>
          <w:color w:val="393939" w:themeColor="accent6" w:themeShade="BF"/>
        </w:rPr>
      </w:pPr>
      <w:r w:rsidRPr="009A6983">
        <w:rPr>
          <w:color w:val="393939" w:themeColor="accent6" w:themeShade="BF"/>
        </w:rPr>
        <w:t xml:space="preserve">Coordinate with the Public Information Office (PIO)/Joint Information Center (JIC) to prepare and issue news releases to the media and general public with accurate, near real-time assessments of supply and demand issues, requirements for system restoration, any necessary conservation measures and/or demand-response initiatives. </w:t>
      </w:r>
    </w:p>
    <w:p w14:paraId="6D61C3D4" w14:textId="2B58A395" w:rsidR="006B7B62" w:rsidRPr="009A6983" w:rsidRDefault="006B7B62" w:rsidP="00B942D9">
      <w:pPr>
        <w:pStyle w:val="ListParagraph"/>
        <w:numPr>
          <w:ilvl w:val="0"/>
          <w:numId w:val="6"/>
        </w:numPr>
        <w:rPr>
          <w:color w:val="393939" w:themeColor="accent6" w:themeShade="BF"/>
        </w:rPr>
      </w:pPr>
      <w:r w:rsidRPr="009A6983">
        <w:rPr>
          <w:color w:val="393939" w:themeColor="accent6" w:themeShade="BF"/>
        </w:rPr>
        <w:t>Coordinate training for essential personnel who may be called upon to work in potentially impacted areas.</w:t>
      </w:r>
    </w:p>
    <w:p w14:paraId="5AA29B78" w14:textId="77777777" w:rsidR="006B7B62" w:rsidRPr="009A6983" w:rsidRDefault="006B7B62" w:rsidP="00B942D9">
      <w:pPr>
        <w:pStyle w:val="ListParagraph"/>
        <w:numPr>
          <w:ilvl w:val="0"/>
          <w:numId w:val="6"/>
        </w:numPr>
        <w:rPr>
          <w:color w:val="393939" w:themeColor="accent6" w:themeShade="BF"/>
        </w:rPr>
      </w:pPr>
      <w:r w:rsidRPr="009A6983">
        <w:rPr>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31" w:name="_Toc191977756"/>
      <w:r>
        <w:lastRenderedPageBreak/>
        <w:t>Supporting Agency Responsibilities</w:t>
      </w:r>
      <w:bookmarkEnd w:id="31"/>
    </w:p>
    <w:p w14:paraId="569F46DB" w14:textId="77777777" w:rsidR="009A6983" w:rsidRPr="009A6983" w:rsidRDefault="009A6983" w:rsidP="009A6983">
      <w:pPr>
        <w:pStyle w:val="ListParagraph"/>
        <w:numPr>
          <w:ilvl w:val="0"/>
          <w:numId w:val="2"/>
        </w:numPr>
        <w:rPr>
          <w:color w:val="393939" w:themeColor="accent6" w:themeShade="BF"/>
          <w:lang w:bidi="en-US"/>
        </w:rPr>
      </w:pPr>
      <w:r w:rsidRPr="009A6983">
        <w:rPr>
          <w:color w:val="393939" w:themeColor="accent6" w:themeShade="BF"/>
          <w:lang w:bidi="en-US"/>
        </w:rPr>
        <w:t>In cooperation with energy industry stakeholders, identify new energy</w:t>
      </w:r>
      <w:r w:rsidRPr="009A6983">
        <w:rPr>
          <w:b/>
          <w:bCs/>
          <w:color w:val="393939" w:themeColor="accent6" w:themeShade="BF"/>
          <w:lang w:bidi="en-US"/>
        </w:rPr>
        <w:t xml:space="preserve"> </w:t>
      </w:r>
      <w:r w:rsidRPr="009A6983">
        <w:rPr>
          <w:color w:val="393939" w:themeColor="accent6" w:themeShade="BF"/>
          <w:lang w:bidi="en-US"/>
        </w:rPr>
        <w:t xml:space="preserve">equipment, technologies or capabilities required to prepare for or respond to new or emerging threats and hazards. </w:t>
      </w:r>
    </w:p>
    <w:p w14:paraId="0AD3A0BC" w14:textId="6B98A8C7" w:rsidR="00766F55" w:rsidRPr="00DE7284" w:rsidRDefault="00DE7284" w:rsidP="008828DE">
      <w:pPr>
        <w:pStyle w:val="ListParagraph"/>
        <w:numPr>
          <w:ilvl w:val="0"/>
          <w:numId w:val="2"/>
        </w:numPr>
        <w:rPr>
          <w:lang w:bidi="en-US"/>
        </w:rPr>
      </w:pPr>
      <w:r w:rsidRPr="009A6983">
        <w:rPr>
          <w:color w:val="393939" w:themeColor="accent6" w:themeShade="BF"/>
          <w:lang w:bidi="en-US"/>
        </w:rPr>
        <w:t xml:space="preserve">Provide information or intelligence regarding trends and challenges </w:t>
      </w:r>
      <w:r w:rsidR="00FA2820" w:rsidRPr="009A6983">
        <w:rPr>
          <w:color w:val="393939" w:themeColor="accent6" w:themeShade="BF"/>
          <w:lang w:bidi="en-US"/>
        </w:rPr>
        <w:t xml:space="preserve">to </w:t>
      </w:r>
      <w:r w:rsidR="009A6983" w:rsidRPr="009A6983">
        <w:rPr>
          <w:color w:val="393939" w:themeColor="accent6" w:themeShade="BF"/>
        </w:rPr>
        <w:t xml:space="preserve">energy </w:t>
      </w:r>
      <w:r w:rsidR="001C2654" w:rsidRPr="009A6983">
        <w:rPr>
          <w:color w:val="393939" w:themeColor="accent6" w:themeShade="BF"/>
        </w:rPr>
        <w:t>resource</w:t>
      </w:r>
      <w:r w:rsidR="005B2A7D" w:rsidRPr="009A6983">
        <w:rPr>
          <w:color w:val="393939" w:themeColor="accent6" w:themeShade="BF"/>
          <w:lang w:bidi="en-US"/>
        </w:rPr>
        <w:t xml:space="preserve"> capabilities </w:t>
      </w:r>
      <w:r w:rsidRPr="009A6983">
        <w:rPr>
          <w:color w:val="393939" w:themeColor="accent6" w:themeShade="BF"/>
          <w:lang w:bidi="en-US"/>
        </w:rPr>
        <w:t xml:space="preserve">within </w:t>
      </w:r>
      <w:r w:rsidR="00766F55" w:rsidRPr="00DE7284">
        <w:rPr>
          <w:b/>
          <w:bCs/>
          <w:color w:val="FF0000"/>
          <w:lang w:bidi="en-US"/>
        </w:rPr>
        <w:t>[Insert County Name]</w:t>
      </w:r>
      <w:r w:rsidR="00766F55" w:rsidRPr="00DE7284">
        <w:rPr>
          <w:color w:val="393939" w:themeColor="accent6" w:themeShade="BF"/>
          <w:lang w:bidi="en-US"/>
        </w:rPr>
        <w:t>.</w:t>
      </w:r>
    </w:p>
    <w:p w14:paraId="2967AD12" w14:textId="1E9BE590" w:rsidR="001F7D72" w:rsidRDefault="001F7D72" w:rsidP="001F7D72">
      <w:pPr>
        <w:pStyle w:val="Heading3"/>
        <w:rPr>
          <w:lang w:bidi="en-US"/>
        </w:rPr>
      </w:pPr>
      <w:bookmarkStart w:id="32" w:name="_Toc191977757"/>
      <w:r>
        <w:rPr>
          <w:lang w:bidi="en-US"/>
        </w:rPr>
        <w:t>EOC ESF-</w:t>
      </w:r>
      <w:r w:rsidR="0005178E">
        <w:rPr>
          <w:lang w:bidi="en-US"/>
        </w:rPr>
        <w:t>1</w:t>
      </w:r>
      <w:r w:rsidR="001E3914">
        <w:rPr>
          <w:lang w:bidi="en-US"/>
        </w:rPr>
        <w:t>2</w:t>
      </w:r>
      <w:r>
        <w:rPr>
          <w:lang w:bidi="en-US"/>
        </w:rPr>
        <w:t xml:space="preserve"> Responsibilities</w:t>
      </w:r>
      <w:bookmarkEnd w:id="32"/>
    </w:p>
    <w:p w14:paraId="1F8B48DB" w14:textId="77777777" w:rsidR="009523A2" w:rsidRPr="003B1099" w:rsidRDefault="009523A2" w:rsidP="009523A2">
      <w:pPr>
        <w:rPr>
          <w:color w:val="393939" w:themeColor="accent6" w:themeShade="BF"/>
        </w:rPr>
      </w:pPr>
      <w:r w:rsidRPr="003B1099">
        <w:rPr>
          <w:color w:val="393939" w:themeColor="accent6" w:themeShade="BF"/>
        </w:rPr>
        <w:t xml:space="preserve">Please see primary agency responsibilities above and additional responsibilities below: </w:t>
      </w:r>
    </w:p>
    <w:p w14:paraId="2DE851EC" w14:textId="368AFC21" w:rsidR="001E3914" w:rsidRPr="001E3914" w:rsidRDefault="001E3914" w:rsidP="00B942D9">
      <w:pPr>
        <w:pStyle w:val="ListParagraph"/>
        <w:numPr>
          <w:ilvl w:val="0"/>
          <w:numId w:val="8"/>
        </w:numPr>
        <w:rPr>
          <w:color w:val="393939" w:themeColor="accent6" w:themeShade="BF"/>
        </w:rPr>
      </w:pPr>
      <w:r w:rsidRPr="001E3914">
        <w:rPr>
          <w:color w:val="393939" w:themeColor="accent6" w:themeShade="BF"/>
        </w:rPr>
        <w:t xml:space="preserve">Maintain regular contact with </w:t>
      </w:r>
      <w:r>
        <w:rPr>
          <w:color w:val="393939" w:themeColor="accent6" w:themeShade="BF"/>
        </w:rPr>
        <w:t>local energy providers</w:t>
      </w:r>
      <w:r w:rsidRPr="001E3914">
        <w:rPr>
          <w:color w:val="393939" w:themeColor="accent6" w:themeShade="BF"/>
        </w:rPr>
        <w:t xml:space="preserve"> to monitor the integrity of the grid and gain relevant information regarding power outages or planned load sheds more effectively. </w:t>
      </w:r>
    </w:p>
    <w:p w14:paraId="4A7EBE72" w14:textId="77777777" w:rsidR="001E3914" w:rsidRPr="001E3914" w:rsidRDefault="001E3914" w:rsidP="00B942D9">
      <w:pPr>
        <w:pStyle w:val="ListParagraph"/>
        <w:numPr>
          <w:ilvl w:val="0"/>
          <w:numId w:val="8"/>
        </w:numPr>
        <w:rPr>
          <w:color w:val="393939" w:themeColor="accent6" w:themeShade="BF"/>
        </w:rPr>
      </w:pPr>
      <w:r w:rsidRPr="001E3914">
        <w:rPr>
          <w:color w:val="393939" w:themeColor="accent6" w:themeShade="BF"/>
        </w:rPr>
        <w:t xml:space="preserve">Immediately contact the appropriate personnel at the electric or natural gas utility or the petroleum company serving the affected area to obtain initial information about damage(s) to infrastructure, potential root causes and any preliminary assistance needed. </w:t>
      </w:r>
    </w:p>
    <w:p w14:paraId="5B0F7715" w14:textId="77777777" w:rsidR="001E3914" w:rsidRPr="001E3914" w:rsidRDefault="001E3914" w:rsidP="00B942D9">
      <w:pPr>
        <w:pStyle w:val="ListParagraph"/>
        <w:numPr>
          <w:ilvl w:val="0"/>
          <w:numId w:val="8"/>
        </w:numPr>
        <w:rPr>
          <w:color w:val="393939" w:themeColor="accent6" w:themeShade="BF"/>
        </w:rPr>
      </w:pPr>
      <w:r w:rsidRPr="001E3914">
        <w:rPr>
          <w:color w:val="393939" w:themeColor="accent6" w:themeShade="BF"/>
        </w:rPr>
        <w:t xml:space="preserve">Contact the appropriate local and district-level personnel to establish communication regarding the incident. </w:t>
      </w:r>
    </w:p>
    <w:p w14:paraId="42F8BBE0" w14:textId="77777777" w:rsidR="001E3914" w:rsidRPr="001E3914" w:rsidRDefault="001E3914" w:rsidP="00B942D9">
      <w:pPr>
        <w:pStyle w:val="ListParagraph"/>
        <w:numPr>
          <w:ilvl w:val="0"/>
          <w:numId w:val="8"/>
        </w:numPr>
        <w:rPr>
          <w:color w:val="393939" w:themeColor="accent6" w:themeShade="BF"/>
        </w:rPr>
      </w:pPr>
      <w:r w:rsidRPr="001E3914">
        <w:rPr>
          <w:color w:val="393939" w:themeColor="accent6" w:themeShade="BF"/>
        </w:rPr>
        <w:t xml:space="preserve">Develop an initial priority strategy and action list with other ESF-12 agencies to include obtaining fuel supplies for state and local government response teams. </w:t>
      </w:r>
    </w:p>
    <w:p w14:paraId="492B1B25" w14:textId="59C680DA" w:rsidR="00FB1A87" w:rsidRPr="001E3914" w:rsidRDefault="001E3914" w:rsidP="00B942D9">
      <w:pPr>
        <w:pStyle w:val="ListParagraph"/>
        <w:numPr>
          <w:ilvl w:val="0"/>
          <w:numId w:val="8"/>
        </w:numPr>
        <w:rPr>
          <w:color w:val="393939" w:themeColor="accent6" w:themeShade="BF"/>
        </w:rPr>
      </w:pPr>
      <w:r w:rsidRPr="001E3914">
        <w:rPr>
          <w:color w:val="393939" w:themeColor="accent6" w:themeShade="BF"/>
        </w:rPr>
        <w:t xml:space="preserve">Coordinate closely with utility and petroleum providers as response measures are implemented. </w:t>
      </w:r>
    </w:p>
    <w:p w14:paraId="15BD3495" w14:textId="48B88247" w:rsidR="00FB1A87" w:rsidRPr="003B1099" w:rsidRDefault="00FB1A87" w:rsidP="00B942D9">
      <w:pPr>
        <w:pStyle w:val="ListParagraph"/>
        <w:numPr>
          <w:ilvl w:val="0"/>
          <w:numId w:val="8"/>
        </w:numPr>
        <w:rPr>
          <w:color w:val="393939" w:themeColor="accent6" w:themeShade="BF"/>
        </w:rPr>
      </w:pPr>
      <w:r w:rsidRPr="003B1099">
        <w:rPr>
          <w:color w:val="393939" w:themeColor="accent6" w:themeShade="BF"/>
        </w:rPr>
        <w:t>Manage and direct task assignments that come through the EOC.</w:t>
      </w:r>
    </w:p>
    <w:p w14:paraId="1696FF50" w14:textId="323C3051" w:rsidR="00FB1A87" w:rsidRPr="003B1099" w:rsidRDefault="00FB1A87" w:rsidP="00B942D9">
      <w:pPr>
        <w:pStyle w:val="ListParagraph"/>
        <w:numPr>
          <w:ilvl w:val="0"/>
          <w:numId w:val="8"/>
        </w:numPr>
        <w:rPr>
          <w:color w:val="393939" w:themeColor="accent6" w:themeShade="BF"/>
        </w:rPr>
      </w:pPr>
      <w:r w:rsidRPr="003B1099">
        <w:rPr>
          <w:color w:val="393939" w:themeColor="accent6" w:themeShade="BF"/>
        </w:rPr>
        <w:t>Coordinate and request assistance from various supporting agencies.</w:t>
      </w:r>
    </w:p>
    <w:p w14:paraId="58DAE1D7" w14:textId="039FF5F4" w:rsidR="001C2654" w:rsidRPr="003B1099" w:rsidRDefault="001C2654" w:rsidP="00B942D9">
      <w:pPr>
        <w:pStyle w:val="ListParagraph"/>
        <w:numPr>
          <w:ilvl w:val="0"/>
          <w:numId w:val="8"/>
        </w:numPr>
        <w:rPr>
          <w:color w:val="393939" w:themeColor="accent6" w:themeShade="BF"/>
        </w:rPr>
      </w:pPr>
      <w:r w:rsidRPr="003B1099">
        <w:rPr>
          <w:color w:val="393939" w:themeColor="accent6" w:themeShade="BF"/>
        </w:rPr>
        <w:t>Provide information to ESF-15, External Affairs and/or the Joint Information Center (JIC) for public distribution.</w:t>
      </w:r>
    </w:p>
    <w:p w14:paraId="39CD68F8" w14:textId="39654C67" w:rsidR="00FB1A87" w:rsidRPr="003B1099" w:rsidRDefault="00FB1A87" w:rsidP="00B942D9">
      <w:pPr>
        <w:pStyle w:val="ListParagraph"/>
        <w:numPr>
          <w:ilvl w:val="0"/>
          <w:numId w:val="8"/>
        </w:numPr>
        <w:rPr>
          <w:color w:val="393939" w:themeColor="accent6" w:themeShade="BF"/>
        </w:rPr>
      </w:pPr>
      <w:r w:rsidRPr="003B1099">
        <w:rPr>
          <w:color w:val="393939" w:themeColor="accent6" w:themeShade="BF"/>
        </w:rPr>
        <w:t>Provide situation reports through WebEOC to the SEOC.</w:t>
      </w:r>
    </w:p>
    <w:p w14:paraId="1840C1D2" w14:textId="77777777" w:rsidR="00FB1A87" w:rsidRPr="003B1099" w:rsidRDefault="00FB1A87" w:rsidP="00B942D9">
      <w:pPr>
        <w:pStyle w:val="ListParagraph"/>
        <w:numPr>
          <w:ilvl w:val="0"/>
          <w:numId w:val="8"/>
        </w:numPr>
        <w:rPr>
          <w:color w:val="393939" w:themeColor="accent6" w:themeShade="BF"/>
        </w:rPr>
      </w:pPr>
      <w:r w:rsidRPr="003B1099">
        <w:rPr>
          <w:color w:val="393939" w:themeColor="accent6" w:themeShade="BF"/>
        </w:rPr>
        <w:t>Participate in briefings, as needed.</w:t>
      </w:r>
    </w:p>
    <w:p w14:paraId="336E28D5" w14:textId="459EBCB8" w:rsidR="008B1EE5" w:rsidRPr="003B1099" w:rsidRDefault="00FB1A87" w:rsidP="00B942D9">
      <w:pPr>
        <w:pStyle w:val="ListParagraph"/>
        <w:numPr>
          <w:ilvl w:val="0"/>
          <w:numId w:val="8"/>
        </w:numPr>
        <w:rPr>
          <w:color w:val="393939" w:themeColor="accent6" w:themeShade="BF"/>
        </w:rPr>
      </w:pPr>
      <w:r w:rsidRPr="003B1099">
        <w:rPr>
          <w:color w:val="393939" w:themeColor="accent6" w:themeShade="BF"/>
        </w:rPr>
        <w:t>Manage the financial aspects of ESF-</w:t>
      </w:r>
      <w:r w:rsidR="0005178E" w:rsidRPr="003B1099">
        <w:rPr>
          <w:color w:val="393939" w:themeColor="accent6" w:themeShade="BF"/>
        </w:rPr>
        <w:t>1</w:t>
      </w:r>
      <w:r w:rsidR="001E3914">
        <w:rPr>
          <w:color w:val="393939" w:themeColor="accent6" w:themeShade="BF"/>
        </w:rPr>
        <w:t>2</w:t>
      </w:r>
      <w:r w:rsidRPr="003B1099">
        <w:rPr>
          <w:color w:val="393939" w:themeColor="accent6" w:themeShade="BF"/>
        </w:rPr>
        <w:t>.</w:t>
      </w:r>
    </w:p>
    <w:p w14:paraId="33A9716D" w14:textId="77777777" w:rsidR="008426F3" w:rsidRDefault="008426F3" w:rsidP="008426F3">
      <w:pPr>
        <w:pStyle w:val="Heading3"/>
      </w:pPr>
      <w:bookmarkStart w:id="33" w:name="_Toc185507615"/>
      <w:bookmarkStart w:id="34" w:name="_Toc191977758"/>
      <w:bookmarkStart w:id="35" w:name="_Toc185318942"/>
      <w:r>
        <w:t>Private Sector/Non-Governmental Organizations</w:t>
      </w:r>
      <w:bookmarkEnd w:id="33"/>
      <w:bookmarkEnd w:id="34"/>
    </w:p>
    <w:p w14:paraId="067130FA" w14:textId="3E9B4EF1" w:rsidR="008426F3" w:rsidRPr="008426F3" w:rsidRDefault="008426F3" w:rsidP="008426F3">
      <w:pPr>
        <w:rPr>
          <w:color w:val="393939" w:themeColor="accent6" w:themeShade="BF"/>
        </w:rPr>
      </w:pPr>
      <w:r w:rsidRPr="008426F3">
        <w:rPr>
          <w:color w:val="393939" w:themeColor="accent6" w:themeShade="BF"/>
        </w:rPr>
        <w:t xml:space="preserve">The private sector owns or operates most of the </w:t>
      </w:r>
      <w:r>
        <w:rPr>
          <w:color w:val="393939" w:themeColor="accent6" w:themeShade="BF"/>
        </w:rPr>
        <w:t>county</w:t>
      </w:r>
      <w:r w:rsidRPr="008426F3">
        <w:rPr>
          <w:color w:val="393939" w:themeColor="accent6" w:themeShade="BF"/>
        </w:rPr>
        <w:t xml:space="preserve">’s </w:t>
      </w:r>
      <w:r>
        <w:rPr>
          <w:color w:val="393939" w:themeColor="accent6" w:themeShade="BF"/>
        </w:rPr>
        <w:t>energy</w:t>
      </w:r>
      <w:r w:rsidRPr="008426F3">
        <w:rPr>
          <w:color w:val="393939" w:themeColor="accent6" w:themeShade="BF"/>
        </w:rPr>
        <w:t xml:space="preserve"> infrastructure and is a partner and/or lead for the rapid restoration of their networks. Through planning and coordination, private sector entities provide critical information for incident action planning and decision making during an incident. Private sector mutual aid and assistance networks also facilitate sharing resources to support response. </w:t>
      </w:r>
    </w:p>
    <w:p w14:paraId="0B1FEA66" w14:textId="77777777" w:rsidR="008B1EE5" w:rsidRDefault="008B1EE5">
      <w:pPr>
        <w:spacing w:line="259" w:lineRule="auto"/>
        <w:rPr>
          <w:rFonts w:asciiTheme="majorHAnsi" w:eastAsiaTheme="majorEastAsia" w:hAnsiTheme="majorHAnsi" w:cstheme="majorBidi"/>
          <w:b/>
          <w:caps/>
          <w:color w:val="182853" w:themeColor="text1"/>
          <w:sz w:val="36"/>
          <w:szCs w:val="40"/>
        </w:rPr>
      </w:pPr>
      <w:r>
        <w:br w:type="page"/>
      </w:r>
    </w:p>
    <w:p w14:paraId="359B8971" w14:textId="3F6F0CE7" w:rsidR="001F7D72" w:rsidRDefault="00C6654E" w:rsidP="00C6654E">
      <w:pPr>
        <w:pStyle w:val="Heading1"/>
      </w:pPr>
      <w:bookmarkStart w:id="36" w:name="_Toc191977759"/>
      <w:bookmarkEnd w:id="35"/>
      <w:r>
        <w:lastRenderedPageBreak/>
        <w:t>EMERGENCY SUPPORT FUNCTION GENERAL TASKS</w:t>
      </w:r>
      <w:bookmarkEnd w:id="36"/>
    </w:p>
    <w:p w14:paraId="0496CF3E" w14:textId="19820ACA" w:rsidR="00995253" w:rsidRPr="00995253" w:rsidRDefault="00995253" w:rsidP="00995253">
      <w:pPr>
        <w:spacing w:line="259" w:lineRule="auto"/>
        <w:rPr>
          <w:color w:val="393939" w:themeColor="accent6" w:themeShade="BF"/>
        </w:rPr>
      </w:pPr>
      <w:r w:rsidRPr="00995253">
        <w:rPr>
          <w:color w:val="393939" w:themeColor="accent6" w:themeShade="BF"/>
        </w:rPr>
        <w:t>The following tables are comprised of essential tasks that may need to be completed by Emergency Support Function #</w:t>
      </w:r>
      <w:r w:rsidR="0005178E">
        <w:rPr>
          <w:color w:val="393939" w:themeColor="accent6" w:themeShade="BF"/>
        </w:rPr>
        <w:t>1</w:t>
      </w:r>
      <w:r w:rsidR="00E93BA0">
        <w:rPr>
          <w:color w:val="393939" w:themeColor="accent6" w:themeShade="BF"/>
        </w:rPr>
        <w:t>2</w:t>
      </w:r>
      <w:r w:rsidRPr="00995253">
        <w:rPr>
          <w:color w:val="393939" w:themeColor="accent6" w:themeShade="BF"/>
        </w:rPr>
        <w:t xml:space="preserve"> (ESF-</w:t>
      </w:r>
      <w:r w:rsidR="0005178E">
        <w:rPr>
          <w:color w:val="393939" w:themeColor="accent6" w:themeShade="BF"/>
        </w:rPr>
        <w:t>1</w:t>
      </w:r>
      <w:r w:rsidR="00E93BA0">
        <w:rPr>
          <w:color w:val="393939" w:themeColor="accent6" w:themeShade="BF"/>
        </w:rPr>
        <w:t>2</w:t>
      </w:r>
      <w:r w:rsidRPr="00995253">
        <w:rPr>
          <w:color w:val="393939" w:themeColor="accent6" w:themeShade="BF"/>
        </w:rPr>
        <w:t>) in all phases of emergency management. These tasks have been created as a guide to follow for the primary and support agencies of ESF-</w:t>
      </w:r>
      <w:r w:rsidR="0005178E">
        <w:rPr>
          <w:color w:val="393939" w:themeColor="accent6" w:themeShade="BF"/>
        </w:rPr>
        <w:t>1</w:t>
      </w:r>
      <w:r w:rsidR="00E93BA0">
        <w:rPr>
          <w:color w:val="393939" w:themeColor="accent6" w:themeShade="BF"/>
        </w:rPr>
        <w:t>2</w:t>
      </w:r>
      <w:r w:rsidRPr="00995253">
        <w:rPr>
          <w:color w:val="393939" w:themeColor="accent6" w:themeShade="BF"/>
        </w:rPr>
        <w:t xml:space="preserve">.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w:t>
      </w:r>
      <w:r w:rsidR="0005178E">
        <w:rPr>
          <w:color w:val="393939" w:themeColor="accent6" w:themeShade="BF"/>
        </w:rPr>
        <w:t>1</w:t>
      </w:r>
      <w:r w:rsidR="00E93BA0">
        <w:rPr>
          <w:color w:val="393939" w:themeColor="accent6" w:themeShade="BF"/>
        </w:rPr>
        <w:t>2</w:t>
      </w:r>
      <w:r w:rsidRPr="00995253">
        <w:rPr>
          <w:color w:val="393939" w:themeColor="accent6" w:themeShade="BF"/>
        </w:rPr>
        <w:t xml:space="preserve"> to ensure the tasks outlined here are accurate and reflect their overall ability to manage, support and deploy resources.</w:t>
      </w:r>
    </w:p>
    <w:p w14:paraId="17587D16" w14:textId="4EA871DE" w:rsidR="001E461E" w:rsidRDefault="00E71ACE" w:rsidP="001E461E">
      <w:pPr>
        <w:pStyle w:val="Caption"/>
        <w:keepNext/>
      </w:pPr>
      <w:r>
        <w:t xml:space="preserve">Table </w:t>
      </w:r>
      <w:fldSimple w:instr=" SEQ Table \* ARABIC ">
        <w:r w:rsidR="00FA793C">
          <w:rPr>
            <w:noProof/>
          </w:rPr>
          <w:t>2</w:t>
        </w:r>
      </w:fldSimple>
      <w:r>
        <w:t>. ESF-</w:t>
      </w:r>
      <w:r w:rsidR="0005178E">
        <w:t>1</w:t>
      </w:r>
      <w:r w:rsidR="00E93BA0">
        <w:t>2</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1E461E" w:rsidRPr="001E461E" w14:paraId="39646043" w14:textId="77777777" w:rsidTr="00A31754">
        <w:trPr>
          <w:trHeight w:val="432"/>
          <w:jc w:val="center"/>
        </w:trPr>
        <w:tc>
          <w:tcPr>
            <w:tcW w:w="10656" w:type="dxa"/>
            <w:gridSpan w:val="2"/>
            <w:shd w:val="clear" w:color="auto" w:fill="F5CACF" w:themeFill="accent1" w:themeFillTint="33"/>
            <w:vAlign w:val="center"/>
          </w:tcPr>
          <w:p w14:paraId="228A9434" w14:textId="77777777" w:rsidR="001E461E" w:rsidRPr="001E461E" w:rsidRDefault="001E461E" w:rsidP="001E461E">
            <w:pPr>
              <w:spacing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ESF #12 – PREVENTION TASKS</w:t>
            </w:r>
          </w:p>
        </w:tc>
      </w:tr>
      <w:tr w:rsidR="001E461E" w:rsidRPr="001E461E" w14:paraId="0866F858" w14:textId="77777777" w:rsidTr="00A31754">
        <w:trPr>
          <w:trHeight w:val="432"/>
          <w:jc w:val="center"/>
        </w:trPr>
        <w:tc>
          <w:tcPr>
            <w:tcW w:w="1255" w:type="dxa"/>
            <w:shd w:val="clear" w:color="auto" w:fill="auto"/>
            <w:vAlign w:val="center"/>
          </w:tcPr>
          <w:p w14:paraId="5ACDCE38" w14:textId="77777777" w:rsidR="001E461E" w:rsidRPr="001E461E" w:rsidRDefault="001E461E" w:rsidP="001E461E">
            <w:pPr>
              <w:spacing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246D190E" w14:textId="77777777" w:rsidR="001E461E" w:rsidRPr="001E461E" w:rsidRDefault="001E461E" w:rsidP="001E461E">
            <w:pPr>
              <w:spacing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SUMMARY</w:t>
            </w:r>
          </w:p>
        </w:tc>
      </w:tr>
      <w:tr w:rsidR="001E461E" w:rsidRPr="001E461E" w14:paraId="74B76120" w14:textId="77777777" w:rsidTr="00A31754">
        <w:trPr>
          <w:trHeight w:val="704"/>
          <w:jc w:val="center"/>
        </w:trPr>
        <w:tc>
          <w:tcPr>
            <w:tcW w:w="1255" w:type="dxa"/>
            <w:vAlign w:val="center"/>
          </w:tcPr>
          <w:p w14:paraId="7151FBAB"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w:t>
            </w:r>
          </w:p>
        </w:tc>
        <w:tc>
          <w:tcPr>
            <w:tcW w:w="9401" w:type="dxa"/>
            <w:vAlign w:val="center"/>
          </w:tcPr>
          <w:p w14:paraId="7130B5B2" w14:textId="77777777" w:rsidR="001E461E" w:rsidRPr="001E461E" w:rsidRDefault="001E461E" w:rsidP="001E461E">
            <w:pPr>
              <w:rPr>
                <w:color w:val="393939" w:themeColor="accent6" w:themeShade="BF"/>
              </w:rPr>
            </w:pPr>
            <w:r w:rsidRPr="001E461E">
              <w:rPr>
                <w:color w:val="393939" w:themeColor="accent6" w:themeShade="BF"/>
              </w:rPr>
              <w:t>Initiate a time-sensitive, flexible planning process that builds on existing plans and incorporates real-time energy sector intelligence.</w:t>
            </w:r>
          </w:p>
        </w:tc>
      </w:tr>
      <w:tr w:rsidR="001E461E" w:rsidRPr="001E461E" w14:paraId="1F2DD83B" w14:textId="77777777" w:rsidTr="001E461E">
        <w:trPr>
          <w:trHeight w:val="706"/>
          <w:jc w:val="center"/>
        </w:trPr>
        <w:tc>
          <w:tcPr>
            <w:tcW w:w="1255" w:type="dxa"/>
            <w:vAlign w:val="center"/>
          </w:tcPr>
          <w:p w14:paraId="3A160562"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w:t>
            </w:r>
          </w:p>
        </w:tc>
        <w:tc>
          <w:tcPr>
            <w:tcW w:w="9401" w:type="dxa"/>
            <w:vAlign w:val="center"/>
          </w:tcPr>
          <w:p w14:paraId="79D944B5" w14:textId="77777777" w:rsidR="001E461E" w:rsidRPr="001E461E" w:rsidRDefault="001E461E" w:rsidP="001E461E">
            <w:pPr>
              <w:rPr>
                <w:color w:val="393939" w:themeColor="accent6" w:themeShade="BF"/>
              </w:rPr>
            </w:pPr>
            <w:r w:rsidRPr="001E461E">
              <w:rPr>
                <w:color w:val="393939" w:themeColor="accent6" w:themeShade="BF"/>
              </w:rPr>
              <w:t>Establish and maintain a unified and coordinated operational structure and process that appropriately integrates all critical stakeholders and supports executing core capabilities.</w:t>
            </w:r>
          </w:p>
        </w:tc>
      </w:tr>
      <w:tr w:rsidR="001E461E" w:rsidRPr="001E461E" w14:paraId="2A96A2F2" w14:textId="77777777" w:rsidTr="00A31754">
        <w:trPr>
          <w:trHeight w:val="706"/>
          <w:jc w:val="center"/>
        </w:trPr>
        <w:tc>
          <w:tcPr>
            <w:tcW w:w="1255" w:type="dxa"/>
            <w:vAlign w:val="center"/>
          </w:tcPr>
          <w:p w14:paraId="3CCD084E"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3</w:t>
            </w:r>
          </w:p>
        </w:tc>
        <w:tc>
          <w:tcPr>
            <w:tcW w:w="9401" w:type="dxa"/>
            <w:vAlign w:val="center"/>
          </w:tcPr>
          <w:p w14:paraId="20C46D02" w14:textId="77777777" w:rsidR="001E461E" w:rsidRPr="001E461E" w:rsidRDefault="001E461E" w:rsidP="001E461E">
            <w:pPr>
              <w:rPr>
                <w:color w:val="393939" w:themeColor="accent6" w:themeShade="BF"/>
              </w:rPr>
            </w:pPr>
            <w:r w:rsidRPr="001E461E">
              <w:rPr>
                <w:color w:val="393939" w:themeColor="accent6" w:themeShade="BF"/>
              </w:rPr>
              <w:t>Anticipate and identify emerging and/or imminent energy sector threats through observation and situational awareness.</w:t>
            </w:r>
          </w:p>
        </w:tc>
      </w:tr>
      <w:tr w:rsidR="001E461E" w:rsidRPr="001E461E" w14:paraId="356B940D" w14:textId="77777777" w:rsidTr="00A31754">
        <w:trPr>
          <w:trHeight w:val="706"/>
          <w:jc w:val="center"/>
        </w:trPr>
        <w:tc>
          <w:tcPr>
            <w:tcW w:w="1255" w:type="dxa"/>
            <w:vAlign w:val="center"/>
          </w:tcPr>
          <w:p w14:paraId="6FF5E0BF"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4</w:t>
            </w:r>
          </w:p>
        </w:tc>
        <w:tc>
          <w:tcPr>
            <w:tcW w:w="9401" w:type="dxa"/>
            <w:vAlign w:val="center"/>
          </w:tcPr>
          <w:p w14:paraId="46BC007D" w14:textId="77777777" w:rsidR="001E461E" w:rsidRPr="001E461E" w:rsidRDefault="001E461E" w:rsidP="001E461E">
            <w:pPr>
              <w:rPr>
                <w:color w:val="393939" w:themeColor="accent6" w:themeShade="BF"/>
              </w:rPr>
            </w:pPr>
            <w:r w:rsidRPr="001E461E">
              <w:rPr>
                <w:color w:val="393939" w:themeColor="accent6" w:themeShade="BF"/>
              </w:rPr>
              <w:t>Make appropriate assumptions to inform decision makers and counterterrorism professionals actions to prevent imminent attacks on the energy sector in the homeland.</w:t>
            </w:r>
          </w:p>
        </w:tc>
      </w:tr>
      <w:tr w:rsidR="001E461E" w:rsidRPr="001E461E" w14:paraId="3CDC22AE" w14:textId="77777777" w:rsidTr="00A31754">
        <w:trPr>
          <w:trHeight w:val="706"/>
          <w:jc w:val="center"/>
        </w:trPr>
        <w:tc>
          <w:tcPr>
            <w:tcW w:w="1255" w:type="dxa"/>
            <w:vAlign w:val="center"/>
          </w:tcPr>
          <w:p w14:paraId="7B1B8BFD"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5</w:t>
            </w:r>
          </w:p>
        </w:tc>
        <w:tc>
          <w:tcPr>
            <w:tcW w:w="9401" w:type="dxa"/>
            <w:vAlign w:val="center"/>
          </w:tcPr>
          <w:p w14:paraId="6AD65DDF" w14:textId="5B917001" w:rsidR="001E461E" w:rsidRPr="001E461E" w:rsidRDefault="001E461E" w:rsidP="001E461E">
            <w:pPr>
              <w:rPr>
                <w:color w:val="393939" w:themeColor="accent6" w:themeShade="BF"/>
              </w:rPr>
            </w:pPr>
            <w:r w:rsidRPr="001E461E">
              <w:rPr>
                <w:color w:val="393939" w:themeColor="accent6" w:themeShade="BF"/>
              </w:rPr>
              <w:t>Continue to monitor changing trends in activity and aggressive behavior at the local, state and national level and adjust prevention tasking as it applies to this ESF.</w:t>
            </w:r>
          </w:p>
        </w:tc>
      </w:tr>
      <w:tr w:rsidR="001E461E" w:rsidRPr="001E461E" w14:paraId="171F531F" w14:textId="77777777" w:rsidTr="00A31754">
        <w:trPr>
          <w:trHeight w:val="706"/>
          <w:jc w:val="center"/>
        </w:trPr>
        <w:tc>
          <w:tcPr>
            <w:tcW w:w="1255" w:type="dxa"/>
            <w:vAlign w:val="center"/>
          </w:tcPr>
          <w:p w14:paraId="642B51FD"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6</w:t>
            </w:r>
          </w:p>
        </w:tc>
        <w:tc>
          <w:tcPr>
            <w:tcW w:w="9401" w:type="dxa"/>
            <w:vAlign w:val="center"/>
          </w:tcPr>
          <w:p w14:paraId="6CF53C83" w14:textId="77777777" w:rsidR="001E461E" w:rsidRPr="001E461E" w:rsidRDefault="001E461E" w:rsidP="001E461E">
            <w:pPr>
              <w:rPr>
                <w:color w:val="393939" w:themeColor="accent6" w:themeShade="BF"/>
              </w:rPr>
            </w:pPr>
            <w:r w:rsidRPr="001E461E">
              <w:rPr>
                <w:color w:val="393939" w:themeColor="accent6" w:themeShade="BF"/>
              </w:rPr>
              <w:t>Establish and maintain partnership structures among protection elements to support networking, planning and coordination.</w:t>
            </w:r>
          </w:p>
        </w:tc>
      </w:tr>
      <w:tr w:rsidR="001E461E" w:rsidRPr="001E461E" w14:paraId="3208DA46" w14:textId="77777777" w:rsidTr="00A31754">
        <w:trPr>
          <w:trHeight w:val="706"/>
          <w:jc w:val="center"/>
        </w:trPr>
        <w:tc>
          <w:tcPr>
            <w:tcW w:w="1255" w:type="dxa"/>
            <w:vAlign w:val="center"/>
          </w:tcPr>
          <w:p w14:paraId="27C48489"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7</w:t>
            </w:r>
          </w:p>
        </w:tc>
        <w:tc>
          <w:tcPr>
            <w:tcW w:w="9401" w:type="dxa"/>
            <w:vAlign w:val="center"/>
          </w:tcPr>
          <w:p w14:paraId="391D3F0E" w14:textId="77777777" w:rsidR="001E461E" w:rsidRPr="001E461E" w:rsidRDefault="001E461E" w:rsidP="001E461E">
            <w:pPr>
              <w:rPr>
                <w:color w:val="393939" w:themeColor="accent6" w:themeShade="BF"/>
              </w:rPr>
            </w:pPr>
            <w:r w:rsidRPr="001E461E">
              <w:rPr>
                <w:color w:val="393939" w:themeColor="accent6" w:themeShade="BF"/>
              </w:rPr>
              <w:t xml:space="preserve">Present courses of action to decision makers to locate, interdict, deter, disrupt or prevent imminent attacks on the homeland and imminent follow-on attacks. </w:t>
            </w:r>
          </w:p>
        </w:tc>
      </w:tr>
      <w:tr w:rsidR="001E461E" w:rsidRPr="001E461E" w14:paraId="651BBCFD" w14:textId="77777777" w:rsidTr="00A31754">
        <w:trPr>
          <w:trHeight w:val="706"/>
          <w:jc w:val="center"/>
        </w:trPr>
        <w:tc>
          <w:tcPr>
            <w:tcW w:w="1255" w:type="dxa"/>
            <w:vAlign w:val="center"/>
          </w:tcPr>
          <w:p w14:paraId="18AA6F45"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8</w:t>
            </w:r>
          </w:p>
        </w:tc>
        <w:tc>
          <w:tcPr>
            <w:tcW w:w="9401" w:type="dxa"/>
            <w:vAlign w:val="center"/>
          </w:tcPr>
          <w:p w14:paraId="5D7B7A9D" w14:textId="77777777" w:rsidR="001E461E" w:rsidRPr="001E461E" w:rsidRDefault="001E461E" w:rsidP="001E461E">
            <w:pPr>
              <w:rPr>
                <w:color w:val="393939" w:themeColor="accent6" w:themeShade="BF"/>
              </w:rPr>
            </w:pPr>
            <w:r w:rsidRPr="001E461E">
              <w:rPr>
                <w:color w:val="393939" w:themeColor="accent6" w:themeShade="BF"/>
              </w:rPr>
              <w:t xml:space="preserve">Share relevant, timely and actionable information and analysis with local authorities through a pre-established reporting system. </w:t>
            </w:r>
          </w:p>
        </w:tc>
      </w:tr>
      <w:tr w:rsidR="001E461E" w:rsidRPr="001E461E" w14:paraId="1F55055A" w14:textId="77777777" w:rsidTr="00A31754">
        <w:trPr>
          <w:trHeight w:val="706"/>
          <w:jc w:val="center"/>
        </w:trPr>
        <w:tc>
          <w:tcPr>
            <w:tcW w:w="1255" w:type="dxa"/>
            <w:vAlign w:val="center"/>
          </w:tcPr>
          <w:p w14:paraId="742E1B96"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9</w:t>
            </w:r>
          </w:p>
        </w:tc>
        <w:tc>
          <w:tcPr>
            <w:tcW w:w="9401" w:type="dxa"/>
            <w:vAlign w:val="center"/>
          </w:tcPr>
          <w:p w14:paraId="27E535FD" w14:textId="77777777" w:rsidR="001E461E" w:rsidRPr="001E461E" w:rsidRDefault="001E461E" w:rsidP="001E461E">
            <w:pPr>
              <w:rPr>
                <w:color w:val="393939" w:themeColor="accent6" w:themeShade="BF"/>
              </w:rPr>
            </w:pPr>
            <w:r w:rsidRPr="001E461E">
              <w:rPr>
                <w:color w:val="393939" w:themeColor="accent6" w:themeShade="BF"/>
              </w:rPr>
              <w:t xml:space="preserve">Identify possible energy sector terrorism targets and vulnerabilities. Ensure the security of equipment, facilities and personnel through assessing capabilities and vulnerabilities. </w:t>
            </w:r>
          </w:p>
        </w:tc>
      </w:tr>
      <w:tr w:rsidR="001E461E" w:rsidRPr="001E461E" w14:paraId="632ED4F8" w14:textId="77777777" w:rsidTr="00A31754">
        <w:trPr>
          <w:trHeight w:val="432"/>
          <w:jc w:val="center"/>
        </w:trPr>
        <w:tc>
          <w:tcPr>
            <w:tcW w:w="1255" w:type="dxa"/>
            <w:vAlign w:val="center"/>
          </w:tcPr>
          <w:p w14:paraId="1BBB0A64"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10</w:t>
            </w:r>
          </w:p>
        </w:tc>
        <w:tc>
          <w:tcPr>
            <w:tcW w:w="9401" w:type="dxa"/>
            <w:vAlign w:val="center"/>
          </w:tcPr>
          <w:p w14:paraId="718A56BF" w14:textId="77777777" w:rsidR="001E461E" w:rsidRPr="001E461E" w:rsidRDefault="001E461E" w:rsidP="001E461E">
            <w:pPr>
              <w:rPr>
                <w:color w:val="393939" w:themeColor="accent6" w:themeShade="BF"/>
              </w:rPr>
            </w:pPr>
            <w:r w:rsidRPr="001E461E">
              <w:rPr>
                <w:color w:val="393939" w:themeColor="accent6" w:themeShade="BF"/>
              </w:rPr>
              <w:t xml:space="preserve">Implement, exercise and maintain plans to ensure continuity of operations. </w:t>
            </w:r>
          </w:p>
        </w:tc>
      </w:tr>
    </w:tbl>
    <w:p w14:paraId="69D0E53C" w14:textId="77777777" w:rsidR="0078476E" w:rsidRPr="00C6654E" w:rsidRDefault="0078476E" w:rsidP="00C6654E"/>
    <w:p w14:paraId="5211B5A6" w14:textId="77777777" w:rsidR="00B26DCC" w:rsidRDefault="00B26DCC" w:rsidP="00B26DCC"/>
    <w:p w14:paraId="64722EB7" w14:textId="77777777" w:rsidR="00B26DCC" w:rsidRDefault="00B26DCC" w:rsidP="00B26DCC"/>
    <w:p w14:paraId="1253F68F" w14:textId="053FEDA3" w:rsidR="001E461E" w:rsidRDefault="00E71ACE" w:rsidP="001E461E">
      <w:pPr>
        <w:pStyle w:val="Caption"/>
        <w:keepNext/>
      </w:pPr>
      <w:r>
        <w:lastRenderedPageBreak/>
        <w:t xml:space="preserve">Table </w:t>
      </w:r>
      <w:fldSimple w:instr=" SEQ Table \* ARABIC ">
        <w:r w:rsidR="00FA793C">
          <w:rPr>
            <w:noProof/>
          </w:rPr>
          <w:t>3</w:t>
        </w:r>
      </w:fldSimple>
      <w:r>
        <w:t>. ESF-</w:t>
      </w:r>
      <w:r w:rsidR="0005178E">
        <w:t>1</w:t>
      </w:r>
      <w:r w:rsidR="00E93BA0">
        <w:t>2</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1E461E" w:rsidRPr="001E461E" w14:paraId="0DF6EBAB" w14:textId="77777777" w:rsidTr="00A31754">
        <w:trPr>
          <w:trHeight w:val="432"/>
          <w:jc w:val="center"/>
        </w:trPr>
        <w:tc>
          <w:tcPr>
            <w:tcW w:w="10656" w:type="dxa"/>
            <w:gridSpan w:val="2"/>
            <w:shd w:val="clear" w:color="auto" w:fill="E7D0A2" w:themeFill="accent2" w:themeFillTint="66"/>
            <w:vAlign w:val="center"/>
          </w:tcPr>
          <w:p w14:paraId="17B4CBB0" w14:textId="77777777" w:rsidR="001E461E" w:rsidRPr="001E461E" w:rsidRDefault="001E461E" w:rsidP="001E461E">
            <w:pPr>
              <w:spacing w:line="240" w:lineRule="auto"/>
              <w:jc w:val="center"/>
              <w:rPr>
                <w:rFonts w:ascii="Arial Narrow" w:eastAsiaTheme="minorEastAsia" w:hAnsi="Arial Narrow" w:cs="Times New Roman"/>
                <w:b/>
                <w:bCs/>
                <w:color w:val="auto"/>
                <w:kern w:val="0"/>
                <w:sz w:val="30"/>
                <w:szCs w:val="30"/>
                <w14:ligatures w14:val="none"/>
              </w:rPr>
            </w:pPr>
            <w:r w:rsidRPr="001E461E">
              <w:rPr>
                <w:rFonts w:ascii="Arial Narrow" w:eastAsiaTheme="minorEastAsia" w:hAnsi="Arial Narrow" w:cs="Times New Roman"/>
                <w:b/>
                <w:color w:val="auto"/>
                <w:kern w:val="0"/>
                <w:sz w:val="30"/>
                <w:szCs w:val="30"/>
                <w14:ligatures w14:val="none"/>
              </w:rPr>
              <w:t>ESF #12 – PROTECTION TASKS</w:t>
            </w:r>
          </w:p>
        </w:tc>
      </w:tr>
      <w:tr w:rsidR="001E461E" w:rsidRPr="001E461E" w14:paraId="2D35BC01" w14:textId="77777777" w:rsidTr="00A31754">
        <w:trPr>
          <w:trHeight w:val="432"/>
          <w:jc w:val="center"/>
        </w:trPr>
        <w:tc>
          <w:tcPr>
            <w:tcW w:w="1255" w:type="dxa"/>
            <w:shd w:val="clear" w:color="auto" w:fill="auto"/>
            <w:vAlign w:val="center"/>
          </w:tcPr>
          <w:p w14:paraId="54BBB299"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3FBF6941"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SUMMARY</w:t>
            </w:r>
          </w:p>
        </w:tc>
      </w:tr>
      <w:tr w:rsidR="001E461E" w:rsidRPr="001E461E" w14:paraId="28BE5068" w14:textId="77777777" w:rsidTr="001E461E">
        <w:trPr>
          <w:trHeight w:val="1835"/>
          <w:jc w:val="center"/>
        </w:trPr>
        <w:tc>
          <w:tcPr>
            <w:tcW w:w="1255" w:type="dxa"/>
            <w:vAlign w:val="center"/>
          </w:tcPr>
          <w:p w14:paraId="017A4098"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w:t>
            </w:r>
          </w:p>
        </w:tc>
        <w:tc>
          <w:tcPr>
            <w:tcW w:w="9401" w:type="dxa"/>
            <w:vAlign w:val="center"/>
          </w:tcPr>
          <w:p w14:paraId="4A0CAC9C" w14:textId="77777777" w:rsidR="001E461E" w:rsidRPr="001E461E" w:rsidRDefault="001E461E" w:rsidP="001E461E">
            <w:pPr>
              <w:rPr>
                <w:color w:val="393939" w:themeColor="accent6" w:themeShade="BF"/>
              </w:rPr>
            </w:pPr>
            <w:r w:rsidRPr="001E461E">
              <w:rPr>
                <w:color w:val="393939" w:themeColor="accent6" w:themeShade="BF"/>
              </w:rPr>
              <w:t xml:space="preserve">Develop, validate and maintain SOPs for both routine and emergency operations. Key operational concerns include, but are not limited to: </w:t>
            </w:r>
          </w:p>
          <w:p w14:paraId="6346A8A6" w14:textId="77777777" w:rsidR="001E461E" w:rsidRPr="001E461E" w:rsidRDefault="001E461E" w:rsidP="00B942D9">
            <w:pPr>
              <w:numPr>
                <w:ilvl w:val="0"/>
                <w:numId w:val="12"/>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Identifying and assessing equipment, supplies, resources and critical infrastructure. </w:t>
            </w:r>
          </w:p>
          <w:p w14:paraId="28C0D4A7" w14:textId="77777777" w:rsidR="001E461E" w:rsidRPr="001E461E" w:rsidRDefault="001E461E" w:rsidP="00B942D9">
            <w:pPr>
              <w:numPr>
                <w:ilvl w:val="0"/>
                <w:numId w:val="12"/>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Identifying and assessing energy producing infrastructure. </w:t>
            </w:r>
          </w:p>
          <w:p w14:paraId="08AAD72C" w14:textId="41CD39A1" w:rsidR="001E461E" w:rsidRPr="001E461E" w:rsidRDefault="001E461E" w:rsidP="00B942D9">
            <w:pPr>
              <w:numPr>
                <w:ilvl w:val="0"/>
                <w:numId w:val="12"/>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Alerting and activating personnel for work in the field or EOC. </w:t>
            </w:r>
          </w:p>
          <w:p w14:paraId="1D0D77EC" w14:textId="77777777" w:rsidR="001E461E" w:rsidRPr="001E461E" w:rsidRDefault="001E461E" w:rsidP="00B942D9">
            <w:pPr>
              <w:numPr>
                <w:ilvl w:val="0"/>
                <w:numId w:val="12"/>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Emergency communications and reporting procedures.</w:t>
            </w:r>
          </w:p>
        </w:tc>
      </w:tr>
      <w:tr w:rsidR="001E461E" w:rsidRPr="001E461E" w14:paraId="7F750A72" w14:textId="77777777" w:rsidTr="001E461E">
        <w:trPr>
          <w:trHeight w:val="3140"/>
          <w:jc w:val="center"/>
        </w:trPr>
        <w:tc>
          <w:tcPr>
            <w:tcW w:w="1255" w:type="dxa"/>
            <w:vAlign w:val="center"/>
          </w:tcPr>
          <w:p w14:paraId="281F7E0C"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w:t>
            </w:r>
          </w:p>
        </w:tc>
        <w:tc>
          <w:tcPr>
            <w:tcW w:w="9401" w:type="dxa"/>
            <w:vAlign w:val="center"/>
          </w:tcPr>
          <w:p w14:paraId="5B336B26" w14:textId="77777777" w:rsidR="001E461E" w:rsidRPr="001E461E" w:rsidRDefault="001E461E" w:rsidP="001E461E">
            <w:pPr>
              <w:rPr>
                <w:color w:val="393939" w:themeColor="accent6" w:themeShade="BF"/>
              </w:rPr>
            </w:pPr>
            <w:r w:rsidRPr="001E461E">
              <w:rPr>
                <w:color w:val="393939" w:themeColor="accent6" w:themeShade="BF"/>
              </w:rPr>
              <w:t xml:space="preserve">Develop and conduct training and education programs for ESF-12 personnel. Key training considerations include, but are not limited to: </w:t>
            </w:r>
          </w:p>
          <w:p w14:paraId="5EA27402"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Assessing equipment, supplies and resources. </w:t>
            </w:r>
          </w:p>
          <w:p w14:paraId="19495D73"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Assessing energy producing critical infrastructure following emergencies or disasters. </w:t>
            </w:r>
          </w:p>
          <w:p w14:paraId="2E92CDC2"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Coordinate with stakeholders working in the field during emergency operations. </w:t>
            </w:r>
          </w:p>
          <w:p w14:paraId="50EC622B"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Working in an EOC during emergency conditions. </w:t>
            </w:r>
          </w:p>
          <w:p w14:paraId="177EEB88"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WebEOC or other computer applications. </w:t>
            </w:r>
          </w:p>
          <w:p w14:paraId="7B1E870F"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Emergency communications and reporting procedures. </w:t>
            </w:r>
          </w:p>
          <w:p w14:paraId="5D3055AA"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National Incident Management System / Incident Command. </w:t>
            </w:r>
          </w:p>
          <w:p w14:paraId="2253477B"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 xml:space="preserve">Continuity of operations. </w:t>
            </w:r>
          </w:p>
          <w:p w14:paraId="6FEA02A9" w14:textId="77777777" w:rsidR="001E461E" w:rsidRPr="001E461E" w:rsidRDefault="001E461E" w:rsidP="00B942D9">
            <w:pPr>
              <w:numPr>
                <w:ilvl w:val="0"/>
                <w:numId w:val="13"/>
              </w:numPr>
              <w:spacing w:line="240" w:lineRule="auto"/>
              <w:ind w:left="616"/>
              <w:contextualSpacing/>
              <w:rPr>
                <w:rFonts w:asciiTheme="minorHAnsi" w:hAnsiTheme="minorHAnsi"/>
                <w:color w:val="393939" w:themeColor="accent6" w:themeShade="BF"/>
              </w:rPr>
            </w:pPr>
            <w:r w:rsidRPr="001E461E">
              <w:rPr>
                <w:rFonts w:asciiTheme="minorHAnsi" w:hAnsiTheme="minorHAnsi"/>
                <w:color w:val="393939" w:themeColor="accent6" w:themeShade="BF"/>
              </w:rPr>
              <w:t>Mapping, GIS and other computer applications.</w:t>
            </w:r>
          </w:p>
        </w:tc>
      </w:tr>
      <w:tr w:rsidR="001E461E" w:rsidRPr="001E461E" w14:paraId="0AF528D6" w14:textId="77777777" w:rsidTr="00A31754">
        <w:trPr>
          <w:trHeight w:val="706"/>
          <w:jc w:val="center"/>
        </w:trPr>
        <w:tc>
          <w:tcPr>
            <w:tcW w:w="1255" w:type="dxa"/>
            <w:vAlign w:val="center"/>
          </w:tcPr>
          <w:p w14:paraId="481EBDC3"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3</w:t>
            </w:r>
          </w:p>
        </w:tc>
        <w:tc>
          <w:tcPr>
            <w:tcW w:w="9401" w:type="dxa"/>
            <w:vAlign w:val="center"/>
          </w:tcPr>
          <w:p w14:paraId="5E62AF8A" w14:textId="77777777" w:rsidR="001E461E" w:rsidRPr="001E461E" w:rsidRDefault="001E461E" w:rsidP="001E461E">
            <w:pPr>
              <w:rPr>
                <w:color w:val="393939" w:themeColor="accent6" w:themeShade="BF"/>
              </w:rPr>
            </w:pPr>
            <w:r w:rsidRPr="001E461E">
              <w:rPr>
                <w:color w:val="393939" w:themeColor="accent6" w:themeShade="BF"/>
              </w:rPr>
              <w:t>Develop and maintain a roster of essential primary and support agency contacts for ESF-12 to be used in the event of emergency operations. Ensure critical information is captured.</w:t>
            </w:r>
          </w:p>
        </w:tc>
      </w:tr>
      <w:tr w:rsidR="001E461E" w:rsidRPr="001E461E" w14:paraId="536A4020" w14:textId="77777777" w:rsidTr="00A31754">
        <w:trPr>
          <w:trHeight w:val="706"/>
          <w:jc w:val="center"/>
        </w:trPr>
        <w:tc>
          <w:tcPr>
            <w:tcW w:w="1255" w:type="dxa"/>
            <w:vAlign w:val="center"/>
          </w:tcPr>
          <w:p w14:paraId="7A2C5C33"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4</w:t>
            </w:r>
          </w:p>
        </w:tc>
        <w:tc>
          <w:tcPr>
            <w:tcW w:w="9401" w:type="dxa"/>
            <w:vAlign w:val="center"/>
          </w:tcPr>
          <w:p w14:paraId="12DA1527" w14:textId="77777777" w:rsidR="001E461E" w:rsidRPr="001E461E" w:rsidRDefault="001E461E" w:rsidP="001E461E">
            <w:pPr>
              <w:rPr>
                <w:color w:val="393939" w:themeColor="accent6" w:themeShade="BF"/>
              </w:rPr>
            </w:pPr>
            <w:r w:rsidRPr="001E461E">
              <w:rPr>
                <w:rFonts w:eastAsia="Times New Roman" w:cs="Times New Roman"/>
                <w:color w:val="393939" w:themeColor="accent6" w:themeShade="BF"/>
                <w:kern w:val="0"/>
                <w14:ligatures w14:val="none"/>
              </w:rPr>
              <w:t>Develop and maintain a database or system to collect information on essential resources and equipment.</w:t>
            </w:r>
          </w:p>
        </w:tc>
      </w:tr>
      <w:tr w:rsidR="001E461E" w:rsidRPr="001E461E" w14:paraId="4BA1778B" w14:textId="77777777" w:rsidTr="00A31754">
        <w:trPr>
          <w:trHeight w:val="706"/>
          <w:jc w:val="center"/>
        </w:trPr>
        <w:tc>
          <w:tcPr>
            <w:tcW w:w="1255" w:type="dxa"/>
            <w:vAlign w:val="center"/>
          </w:tcPr>
          <w:p w14:paraId="2E2AE5FD"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5</w:t>
            </w:r>
          </w:p>
        </w:tc>
        <w:tc>
          <w:tcPr>
            <w:tcW w:w="9401" w:type="dxa"/>
            <w:vAlign w:val="center"/>
          </w:tcPr>
          <w:p w14:paraId="3EC5F6FF" w14:textId="77777777" w:rsidR="001E461E" w:rsidRPr="001E461E" w:rsidRDefault="001E461E" w:rsidP="001E461E">
            <w:pPr>
              <w:rPr>
                <w:color w:val="393939" w:themeColor="accent6" w:themeShade="BF"/>
              </w:rPr>
            </w:pPr>
            <w:r w:rsidRPr="001E461E">
              <w:rPr>
                <w:rFonts w:eastAsia="Times New Roman" w:cs="Times New Roman"/>
                <w:color w:val="393939" w:themeColor="accent6" w:themeShade="BF"/>
                <w:kern w:val="0"/>
                <w14:ligatures w14:val="none"/>
              </w:rPr>
              <w:t>Develop lists of resources needs and work toward eliminating these shortfalls by securing funding, partnerships or other activities.</w:t>
            </w:r>
          </w:p>
        </w:tc>
      </w:tr>
      <w:tr w:rsidR="001E461E" w:rsidRPr="001E461E" w14:paraId="44439C85" w14:textId="77777777" w:rsidTr="00A31754">
        <w:trPr>
          <w:trHeight w:val="878"/>
          <w:jc w:val="center"/>
        </w:trPr>
        <w:tc>
          <w:tcPr>
            <w:tcW w:w="1255" w:type="dxa"/>
            <w:vAlign w:val="center"/>
          </w:tcPr>
          <w:p w14:paraId="0C73E059"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6</w:t>
            </w:r>
          </w:p>
        </w:tc>
        <w:tc>
          <w:tcPr>
            <w:tcW w:w="9401" w:type="dxa"/>
            <w:vAlign w:val="center"/>
          </w:tcPr>
          <w:p w14:paraId="5472696F" w14:textId="77777777" w:rsidR="001E461E" w:rsidRPr="001E461E" w:rsidRDefault="001E461E" w:rsidP="001E461E">
            <w:pPr>
              <w:rPr>
                <w:color w:val="393939" w:themeColor="accent6" w:themeShade="BF"/>
              </w:rPr>
            </w:pPr>
            <w:r w:rsidRPr="001E461E">
              <w:rPr>
                <w:rFonts w:eastAsia="Times New Roman" w:cs="Times New Roman"/>
                <w:color w:val="393939" w:themeColor="accent6" w:themeShade="BF"/>
                <w:kern w:val="0"/>
                <w14:ligatures w14:val="none"/>
              </w:rPr>
              <w:t>Coordinate mutual aid agreements, letters of understanding or contracts that may offer rapid deployment of resources or services as they relate to short and long-term emergency energy needs.</w:t>
            </w:r>
          </w:p>
        </w:tc>
      </w:tr>
      <w:tr w:rsidR="001E461E" w:rsidRPr="001E461E" w14:paraId="028AC4EE" w14:textId="77777777" w:rsidTr="00A31754">
        <w:trPr>
          <w:trHeight w:val="706"/>
          <w:jc w:val="center"/>
        </w:trPr>
        <w:tc>
          <w:tcPr>
            <w:tcW w:w="1255" w:type="dxa"/>
            <w:vAlign w:val="center"/>
          </w:tcPr>
          <w:p w14:paraId="70D861F2"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7</w:t>
            </w:r>
          </w:p>
        </w:tc>
        <w:tc>
          <w:tcPr>
            <w:tcW w:w="9401" w:type="dxa"/>
            <w:vAlign w:val="center"/>
          </w:tcPr>
          <w:p w14:paraId="383273A1" w14:textId="77777777" w:rsidR="001E461E" w:rsidRPr="001E461E" w:rsidRDefault="001E461E" w:rsidP="001E461E">
            <w:pPr>
              <w:rPr>
                <w:color w:val="393939" w:themeColor="accent6" w:themeShade="BF"/>
              </w:rPr>
            </w:pPr>
            <w:r w:rsidRPr="001E461E">
              <w:rPr>
                <w:rFonts w:eastAsia="Times New Roman" w:cs="Times New Roman"/>
                <w:color w:val="393939" w:themeColor="accent6" w:themeShade="BF"/>
                <w:kern w:val="0"/>
                <w14:ligatures w14:val="none"/>
              </w:rPr>
              <w:t>Train ESF-12 personnel on technical standards and specifications for essential pieces of equipment related to short and long-term emergency energy needs.</w:t>
            </w:r>
          </w:p>
        </w:tc>
      </w:tr>
      <w:tr w:rsidR="001E461E" w:rsidRPr="001E461E" w14:paraId="3077C2FA" w14:textId="77777777" w:rsidTr="00A31754">
        <w:trPr>
          <w:trHeight w:val="706"/>
          <w:jc w:val="center"/>
        </w:trPr>
        <w:tc>
          <w:tcPr>
            <w:tcW w:w="1255" w:type="dxa"/>
            <w:vAlign w:val="center"/>
          </w:tcPr>
          <w:p w14:paraId="20B17EFB"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8</w:t>
            </w:r>
          </w:p>
        </w:tc>
        <w:tc>
          <w:tcPr>
            <w:tcW w:w="9401" w:type="dxa"/>
            <w:vAlign w:val="center"/>
          </w:tcPr>
          <w:p w14:paraId="54613695" w14:textId="77777777" w:rsidR="001E461E" w:rsidRPr="001E461E" w:rsidRDefault="001E461E" w:rsidP="001E461E">
            <w:pPr>
              <w:rPr>
                <w:rFonts w:eastAsia="Times New Roman" w:cs="Times New Roman"/>
                <w:color w:val="393939" w:themeColor="accent6" w:themeShade="BF"/>
                <w:kern w:val="0"/>
                <w14:ligatures w14:val="none"/>
              </w:rPr>
            </w:pPr>
            <w:r w:rsidRPr="001E461E">
              <w:rPr>
                <w:rFonts w:eastAsia="Times New Roman" w:cs="Times New Roman"/>
                <w:color w:val="393939" w:themeColor="accent6" w:themeShade="BF"/>
                <w:kern w:val="0"/>
                <w14:ligatures w14:val="none"/>
              </w:rPr>
              <w:t xml:space="preserve">Train ESF-12 personnel on routine and emergency safety standards for both field operations and EOC support. </w:t>
            </w:r>
          </w:p>
        </w:tc>
      </w:tr>
      <w:tr w:rsidR="001E461E" w:rsidRPr="001E461E" w14:paraId="11805F31" w14:textId="77777777" w:rsidTr="00A31754">
        <w:trPr>
          <w:trHeight w:val="706"/>
          <w:jc w:val="center"/>
        </w:trPr>
        <w:tc>
          <w:tcPr>
            <w:tcW w:w="1255" w:type="dxa"/>
            <w:vAlign w:val="center"/>
          </w:tcPr>
          <w:p w14:paraId="7D7FCA48"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9</w:t>
            </w:r>
          </w:p>
        </w:tc>
        <w:tc>
          <w:tcPr>
            <w:tcW w:w="9401" w:type="dxa"/>
            <w:vAlign w:val="center"/>
          </w:tcPr>
          <w:p w14:paraId="2A8027B7" w14:textId="77777777" w:rsidR="001E461E" w:rsidRPr="001E461E" w:rsidRDefault="001E461E" w:rsidP="001E461E">
            <w:pPr>
              <w:rPr>
                <w:rFonts w:eastAsia="Times New Roman" w:cs="Times New Roman"/>
                <w:color w:val="393939" w:themeColor="accent6" w:themeShade="BF"/>
                <w:kern w:val="0"/>
                <w14:ligatures w14:val="none"/>
              </w:rPr>
            </w:pPr>
            <w:r w:rsidRPr="001E461E">
              <w:rPr>
                <w:rFonts w:eastAsia="Times New Roman" w:cs="Times New Roman"/>
                <w:color w:val="393939" w:themeColor="accent6" w:themeShade="BF"/>
                <w:kern w:val="0"/>
                <w14:ligatures w14:val="none"/>
              </w:rPr>
              <w:t xml:space="preserve">Collaborate with stakeholders to address alternate energy facilities, equipment and assets for continuity of operations and essential energy services. </w:t>
            </w:r>
          </w:p>
        </w:tc>
      </w:tr>
      <w:tr w:rsidR="001E461E" w:rsidRPr="001E461E" w14:paraId="26A9B122" w14:textId="77777777" w:rsidTr="00A31754">
        <w:trPr>
          <w:trHeight w:val="432"/>
          <w:jc w:val="center"/>
        </w:trPr>
        <w:tc>
          <w:tcPr>
            <w:tcW w:w="1255" w:type="dxa"/>
            <w:vAlign w:val="center"/>
          </w:tcPr>
          <w:p w14:paraId="04D087C3"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10</w:t>
            </w:r>
          </w:p>
        </w:tc>
        <w:tc>
          <w:tcPr>
            <w:tcW w:w="9401" w:type="dxa"/>
            <w:vAlign w:val="center"/>
          </w:tcPr>
          <w:p w14:paraId="4EF4F6B7" w14:textId="77777777" w:rsidR="001E461E" w:rsidRPr="001E461E" w:rsidRDefault="001E461E" w:rsidP="001E461E">
            <w:pPr>
              <w:rPr>
                <w:rFonts w:eastAsia="Times New Roman" w:cs="Times New Roman"/>
                <w:color w:val="393939" w:themeColor="accent6" w:themeShade="BF"/>
                <w:kern w:val="0"/>
                <w14:ligatures w14:val="none"/>
              </w:rPr>
            </w:pPr>
            <w:r w:rsidRPr="001E461E">
              <w:rPr>
                <w:rFonts w:eastAsia="Times New Roman" w:cs="Times New Roman"/>
                <w:color w:val="393939" w:themeColor="accent6" w:themeShade="BF"/>
                <w:kern w:val="0"/>
                <w14:ligatures w14:val="none"/>
              </w:rPr>
              <w:t xml:space="preserve">Train ESF-12 personnel on policies and administrative rules that relate directly to energy. </w:t>
            </w:r>
          </w:p>
        </w:tc>
      </w:tr>
    </w:tbl>
    <w:p w14:paraId="69F64BD8" w14:textId="77777777" w:rsidR="0074685C" w:rsidRDefault="0074685C" w:rsidP="001F7D72"/>
    <w:p w14:paraId="34385ABE" w14:textId="2B410702" w:rsidR="001E461E" w:rsidRDefault="00266FC3" w:rsidP="001E461E">
      <w:pPr>
        <w:pStyle w:val="Caption"/>
        <w:keepNext/>
      </w:pPr>
      <w:r>
        <w:lastRenderedPageBreak/>
        <w:t xml:space="preserve">Table </w:t>
      </w:r>
      <w:fldSimple w:instr=" SEQ Table \* ARABIC ">
        <w:r w:rsidR="00FA793C">
          <w:rPr>
            <w:noProof/>
          </w:rPr>
          <w:t>4</w:t>
        </w:r>
      </w:fldSimple>
      <w:r>
        <w:t>. ESF-</w:t>
      </w:r>
      <w:r w:rsidR="0005178E">
        <w:t>1</w:t>
      </w:r>
      <w:r w:rsidR="00E93BA0">
        <w:t>2</w:t>
      </w:r>
      <w:r w:rsidR="003B1099">
        <w:t xml:space="preserve"> </w:t>
      </w:r>
      <w:r>
        <w:t>MITIGATION TASKS</w:t>
      </w:r>
    </w:p>
    <w:tbl>
      <w:tblPr>
        <w:tblStyle w:val="TableGrid"/>
        <w:tblW w:w="10656" w:type="dxa"/>
        <w:jc w:val="center"/>
        <w:tblLook w:val="04A0" w:firstRow="1" w:lastRow="0" w:firstColumn="1" w:lastColumn="0" w:noHBand="0" w:noVBand="1"/>
      </w:tblPr>
      <w:tblGrid>
        <w:gridCol w:w="1255"/>
        <w:gridCol w:w="9401"/>
      </w:tblGrid>
      <w:tr w:rsidR="001E461E" w:rsidRPr="001E461E" w14:paraId="2A7F5FB9" w14:textId="77777777" w:rsidTr="00A31754">
        <w:trPr>
          <w:trHeight w:val="432"/>
          <w:jc w:val="center"/>
        </w:trPr>
        <w:tc>
          <w:tcPr>
            <w:tcW w:w="10656" w:type="dxa"/>
            <w:gridSpan w:val="2"/>
            <w:shd w:val="clear" w:color="auto" w:fill="C0CCED" w:themeFill="text1" w:themeFillTint="33"/>
            <w:vAlign w:val="center"/>
          </w:tcPr>
          <w:p w14:paraId="3B403D60" w14:textId="77777777" w:rsidR="001E461E" w:rsidRPr="001E461E" w:rsidRDefault="001E461E" w:rsidP="001E461E">
            <w:pPr>
              <w:spacing w:line="240" w:lineRule="auto"/>
              <w:jc w:val="center"/>
              <w:rPr>
                <w:rFonts w:ascii="Arial Narrow" w:eastAsiaTheme="minorEastAsia" w:hAnsi="Arial Narrow" w:cs="Times New Roman"/>
                <w:b/>
                <w:bCs/>
                <w:color w:val="auto"/>
                <w:kern w:val="0"/>
                <w:sz w:val="30"/>
                <w:szCs w:val="30"/>
                <w14:ligatures w14:val="none"/>
              </w:rPr>
            </w:pPr>
            <w:r w:rsidRPr="001E461E">
              <w:rPr>
                <w:rFonts w:ascii="Arial Narrow" w:eastAsiaTheme="minorEastAsia" w:hAnsi="Arial Narrow" w:cs="Times New Roman"/>
                <w:b/>
                <w:color w:val="auto"/>
                <w:kern w:val="0"/>
                <w:sz w:val="30"/>
                <w:szCs w:val="30"/>
                <w14:ligatures w14:val="none"/>
              </w:rPr>
              <w:t>ESF #12 – MITIGATION TASKS</w:t>
            </w:r>
          </w:p>
        </w:tc>
      </w:tr>
      <w:tr w:rsidR="001E461E" w:rsidRPr="001E461E" w14:paraId="141D2008" w14:textId="77777777" w:rsidTr="00A31754">
        <w:trPr>
          <w:trHeight w:val="432"/>
          <w:jc w:val="center"/>
        </w:trPr>
        <w:tc>
          <w:tcPr>
            <w:tcW w:w="1255" w:type="dxa"/>
            <w:vAlign w:val="center"/>
          </w:tcPr>
          <w:p w14:paraId="7387F97F" w14:textId="77777777" w:rsidR="001E461E" w:rsidRPr="001E461E" w:rsidRDefault="001E461E" w:rsidP="001E461E">
            <w:pPr>
              <w:spacing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w:t>
            </w:r>
          </w:p>
        </w:tc>
        <w:tc>
          <w:tcPr>
            <w:tcW w:w="9401" w:type="dxa"/>
            <w:vAlign w:val="center"/>
          </w:tcPr>
          <w:p w14:paraId="427B6D4E" w14:textId="77777777" w:rsidR="001E461E" w:rsidRPr="001E461E" w:rsidRDefault="001E461E" w:rsidP="001E461E">
            <w:pPr>
              <w:spacing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SUMMARY</w:t>
            </w:r>
          </w:p>
        </w:tc>
      </w:tr>
      <w:tr w:rsidR="001E461E" w:rsidRPr="001E461E" w14:paraId="0DCBEAF7" w14:textId="77777777" w:rsidTr="00A31754">
        <w:trPr>
          <w:trHeight w:val="878"/>
          <w:jc w:val="center"/>
        </w:trPr>
        <w:tc>
          <w:tcPr>
            <w:tcW w:w="1255" w:type="dxa"/>
            <w:vAlign w:val="center"/>
          </w:tcPr>
          <w:p w14:paraId="3C628C74"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w:t>
            </w:r>
          </w:p>
        </w:tc>
        <w:tc>
          <w:tcPr>
            <w:tcW w:w="9401" w:type="dxa"/>
            <w:vAlign w:val="center"/>
          </w:tcPr>
          <w:p w14:paraId="2BB304CD" w14:textId="77777777" w:rsidR="001E461E" w:rsidRPr="001E461E" w:rsidRDefault="001E461E" w:rsidP="001E461E">
            <w:pPr>
              <w:rPr>
                <w:color w:val="393939" w:themeColor="accent6" w:themeShade="BF"/>
              </w:rPr>
            </w:pPr>
            <w:r w:rsidRPr="001E461E">
              <w:rPr>
                <w:color w:val="393939" w:themeColor="accent6" w:themeShade="BF"/>
              </w:rPr>
              <w:t>Identify areas that have been or are currently prone to significant hazards and the potential damage to energy supply and distribution systems, the requirements for system design and operations and on procedures for preparedness, prevention, recovery and restoration.</w:t>
            </w:r>
          </w:p>
        </w:tc>
      </w:tr>
      <w:tr w:rsidR="001E461E" w:rsidRPr="001E461E" w14:paraId="40398127" w14:textId="77777777" w:rsidTr="00A31754">
        <w:trPr>
          <w:trHeight w:val="706"/>
          <w:jc w:val="center"/>
        </w:trPr>
        <w:tc>
          <w:tcPr>
            <w:tcW w:w="1255" w:type="dxa"/>
            <w:vAlign w:val="center"/>
          </w:tcPr>
          <w:p w14:paraId="6301CBF0"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w:t>
            </w:r>
          </w:p>
        </w:tc>
        <w:tc>
          <w:tcPr>
            <w:tcW w:w="9401" w:type="dxa"/>
            <w:vAlign w:val="center"/>
          </w:tcPr>
          <w:p w14:paraId="56F99798" w14:textId="38B3C5CB" w:rsidR="001E461E" w:rsidRPr="001E461E" w:rsidRDefault="001E461E" w:rsidP="001E461E">
            <w:pPr>
              <w:rPr>
                <w:color w:val="393939" w:themeColor="accent6" w:themeShade="BF"/>
              </w:rPr>
            </w:pPr>
            <w:r w:rsidRPr="001E461E">
              <w:rPr>
                <w:color w:val="393939" w:themeColor="accent6" w:themeShade="BF"/>
              </w:rPr>
              <w:t xml:space="preserve">Identify energy supply, demand and conservation measures within </w:t>
            </w:r>
            <w:r w:rsidRPr="001E461E">
              <w:rPr>
                <w:b/>
                <w:bCs/>
                <w:color w:val="FF0000"/>
              </w:rPr>
              <w:t>[Insert County Name]</w:t>
            </w:r>
            <w:r w:rsidRPr="001E461E">
              <w:rPr>
                <w:color w:val="393939" w:themeColor="accent6" w:themeShade="BF"/>
              </w:rPr>
              <w:t xml:space="preserve"> and potential shortfalls or gaps that may exist.</w:t>
            </w:r>
          </w:p>
        </w:tc>
      </w:tr>
      <w:tr w:rsidR="001E461E" w:rsidRPr="001E461E" w14:paraId="54DAADC1" w14:textId="77777777" w:rsidTr="00A31754">
        <w:trPr>
          <w:trHeight w:val="706"/>
          <w:jc w:val="center"/>
        </w:trPr>
        <w:tc>
          <w:tcPr>
            <w:tcW w:w="1255" w:type="dxa"/>
            <w:vAlign w:val="center"/>
          </w:tcPr>
          <w:p w14:paraId="791C9453"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3</w:t>
            </w:r>
          </w:p>
        </w:tc>
        <w:tc>
          <w:tcPr>
            <w:tcW w:w="9401" w:type="dxa"/>
            <w:vAlign w:val="center"/>
          </w:tcPr>
          <w:p w14:paraId="58732837" w14:textId="77777777" w:rsidR="001E461E" w:rsidRPr="001E461E" w:rsidRDefault="001E461E" w:rsidP="001E461E">
            <w:pPr>
              <w:rPr>
                <w:color w:val="393939" w:themeColor="accent6" w:themeShade="BF"/>
              </w:rPr>
            </w:pPr>
            <w:r w:rsidRPr="001E461E">
              <w:rPr>
                <w:color w:val="393939" w:themeColor="accent6" w:themeShade="BF"/>
              </w:rPr>
              <w:t>Identify potential partnerships or funding sources to reduce or eliminate energy resource shortfalls or gaps.</w:t>
            </w:r>
          </w:p>
        </w:tc>
      </w:tr>
      <w:tr w:rsidR="001E461E" w:rsidRPr="001E461E" w14:paraId="42D6B06B" w14:textId="77777777" w:rsidTr="00A31754">
        <w:trPr>
          <w:trHeight w:val="706"/>
          <w:jc w:val="center"/>
        </w:trPr>
        <w:tc>
          <w:tcPr>
            <w:tcW w:w="1255" w:type="dxa"/>
            <w:vAlign w:val="center"/>
          </w:tcPr>
          <w:p w14:paraId="6448B4E8"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4</w:t>
            </w:r>
          </w:p>
        </w:tc>
        <w:tc>
          <w:tcPr>
            <w:tcW w:w="9401" w:type="dxa"/>
            <w:vAlign w:val="center"/>
          </w:tcPr>
          <w:p w14:paraId="5451026B" w14:textId="77777777" w:rsidR="001E461E" w:rsidRPr="001E461E" w:rsidRDefault="001E461E" w:rsidP="001E461E">
            <w:pPr>
              <w:rPr>
                <w:color w:val="393939" w:themeColor="accent6" w:themeShade="BF"/>
              </w:rPr>
            </w:pPr>
            <w:r w:rsidRPr="001E461E">
              <w:rPr>
                <w:color w:val="393939" w:themeColor="accent6" w:themeShade="BF"/>
              </w:rPr>
              <w:t>Establish partnerships with other federal, state, local and municipal entities that share energy-producing responsibilities.</w:t>
            </w:r>
          </w:p>
        </w:tc>
      </w:tr>
      <w:tr w:rsidR="001E461E" w:rsidRPr="001E461E" w14:paraId="6434E07B" w14:textId="77777777" w:rsidTr="00A31754">
        <w:trPr>
          <w:trHeight w:val="878"/>
          <w:jc w:val="center"/>
        </w:trPr>
        <w:tc>
          <w:tcPr>
            <w:tcW w:w="1255" w:type="dxa"/>
            <w:vAlign w:val="center"/>
          </w:tcPr>
          <w:p w14:paraId="413AC1C7"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5</w:t>
            </w:r>
          </w:p>
        </w:tc>
        <w:tc>
          <w:tcPr>
            <w:tcW w:w="9401" w:type="dxa"/>
            <w:vAlign w:val="center"/>
          </w:tcPr>
          <w:p w14:paraId="0628BF05" w14:textId="77777777" w:rsidR="001E461E" w:rsidRPr="001E461E" w:rsidRDefault="001E461E" w:rsidP="001E461E">
            <w:pPr>
              <w:rPr>
                <w:color w:val="393939" w:themeColor="accent6" w:themeShade="BF"/>
              </w:rPr>
            </w:pPr>
            <w:r w:rsidRPr="001E461E">
              <w:rPr>
                <w:color w:val="393939" w:themeColor="accent6" w:themeShade="BF"/>
              </w:rPr>
              <w:t>Identify situations where mutual aid agreements, letters of understanding or contracts with departments, organizations or private entities may offer rapid deployment of resources or services as they relate to short and long-term emergency energy provision.</w:t>
            </w:r>
          </w:p>
        </w:tc>
      </w:tr>
      <w:tr w:rsidR="001E461E" w:rsidRPr="001E461E" w14:paraId="76FB9EA3" w14:textId="77777777" w:rsidTr="00A31754">
        <w:trPr>
          <w:trHeight w:val="706"/>
          <w:jc w:val="center"/>
        </w:trPr>
        <w:tc>
          <w:tcPr>
            <w:tcW w:w="1255" w:type="dxa"/>
            <w:vAlign w:val="center"/>
          </w:tcPr>
          <w:p w14:paraId="5B94BB54"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6</w:t>
            </w:r>
          </w:p>
        </w:tc>
        <w:tc>
          <w:tcPr>
            <w:tcW w:w="9401" w:type="dxa"/>
            <w:vAlign w:val="center"/>
          </w:tcPr>
          <w:p w14:paraId="73E36DE3" w14:textId="77777777" w:rsidR="001E461E" w:rsidRPr="001E461E" w:rsidRDefault="001E461E" w:rsidP="001E461E">
            <w:pPr>
              <w:rPr>
                <w:color w:val="393939" w:themeColor="accent6" w:themeShade="BF"/>
              </w:rPr>
            </w:pPr>
            <w:r w:rsidRPr="001E461E">
              <w:rPr>
                <w:color w:val="393939" w:themeColor="accent6" w:themeShade="BF"/>
              </w:rPr>
              <w:t>Identify, establish and maintain technical standards and specifications for essential pieces of equipment related to short and long-term emergency energy provisions.</w:t>
            </w:r>
          </w:p>
        </w:tc>
      </w:tr>
      <w:tr w:rsidR="001E461E" w:rsidRPr="001E461E" w14:paraId="5F18DA72" w14:textId="77777777" w:rsidTr="00A31754">
        <w:trPr>
          <w:trHeight w:val="706"/>
          <w:jc w:val="center"/>
        </w:trPr>
        <w:tc>
          <w:tcPr>
            <w:tcW w:w="1255" w:type="dxa"/>
            <w:vAlign w:val="center"/>
          </w:tcPr>
          <w:p w14:paraId="2E01D91D" w14:textId="77777777" w:rsidR="001E461E" w:rsidRPr="001E461E" w:rsidRDefault="001E461E" w:rsidP="001E461E">
            <w:pPr>
              <w:spacing w:before="120" w:after="12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7</w:t>
            </w:r>
          </w:p>
        </w:tc>
        <w:tc>
          <w:tcPr>
            <w:tcW w:w="9401" w:type="dxa"/>
            <w:vAlign w:val="center"/>
          </w:tcPr>
          <w:p w14:paraId="17F2F7CB" w14:textId="77777777" w:rsidR="001E461E" w:rsidRPr="001E461E" w:rsidRDefault="001E461E" w:rsidP="001E461E">
            <w:pPr>
              <w:rPr>
                <w:color w:val="393939" w:themeColor="accent6" w:themeShade="BF"/>
              </w:rPr>
            </w:pPr>
            <w:r w:rsidRPr="001E461E">
              <w:rPr>
                <w:color w:val="393939" w:themeColor="accent6" w:themeShade="BF"/>
              </w:rPr>
              <w:t>Identify, establish and maintain routine and emergency safety standards for all deployed personnel that comply with federal and state requirements and policies.</w:t>
            </w:r>
          </w:p>
        </w:tc>
      </w:tr>
      <w:tr w:rsidR="001E461E" w:rsidRPr="001E461E" w14:paraId="2F05F753" w14:textId="77777777" w:rsidTr="00A31754">
        <w:trPr>
          <w:trHeight w:val="706"/>
          <w:jc w:val="center"/>
        </w:trPr>
        <w:tc>
          <w:tcPr>
            <w:tcW w:w="1255" w:type="dxa"/>
            <w:vAlign w:val="center"/>
          </w:tcPr>
          <w:p w14:paraId="57812DFD"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8</w:t>
            </w:r>
          </w:p>
        </w:tc>
        <w:tc>
          <w:tcPr>
            <w:tcW w:w="9401" w:type="dxa"/>
            <w:vAlign w:val="center"/>
          </w:tcPr>
          <w:p w14:paraId="11CE364E" w14:textId="6AE11AF2" w:rsidR="001E461E" w:rsidRPr="001E461E" w:rsidRDefault="001E461E" w:rsidP="001E461E">
            <w:pPr>
              <w:rPr>
                <w:color w:val="393939" w:themeColor="accent6" w:themeShade="BF"/>
              </w:rPr>
            </w:pPr>
            <w:r w:rsidRPr="001E461E">
              <w:rPr>
                <w:color w:val="393939" w:themeColor="accent6" w:themeShade="BF"/>
              </w:rPr>
              <w:t xml:space="preserve">Identify, establish and maintain alternate energy facilities, equipment and assets for continuity of operations and essential energy services </w:t>
            </w:r>
            <w:r>
              <w:rPr>
                <w:color w:val="393939" w:themeColor="accent6" w:themeShade="BF"/>
              </w:rPr>
              <w:t>county</w:t>
            </w:r>
            <w:r w:rsidRPr="001E461E">
              <w:rPr>
                <w:color w:val="393939" w:themeColor="accent6" w:themeShade="BF"/>
              </w:rPr>
              <w:t xml:space="preserve">wide. </w:t>
            </w:r>
          </w:p>
        </w:tc>
      </w:tr>
      <w:tr w:rsidR="001E461E" w:rsidRPr="001E461E" w14:paraId="6369E846" w14:textId="77777777" w:rsidTr="00A31754">
        <w:trPr>
          <w:trHeight w:val="706"/>
          <w:jc w:val="center"/>
        </w:trPr>
        <w:tc>
          <w:tcPr>
            <w:tcW w:w="1255" w:type="dxa"/>
            <w:vAlign w:val="center"/>
          </w:tcPr>
          <w:p w14:paraId="12EDEC58"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9</w:t>
            </w:r>
          </w:p>
        </w:tc>
        <w:tc>
          <w:tcPr>
            <w:tcW w:w="9401" w:type="dxa"/>
            <w:vAlign w:val="center"/>
          </w:tcPr>
          <w:p w14:paraId="4C90A07E" w14:textId="77777777" w:rsidR="001E461E" w:rsidRPr="001E461E" w:rsidRDefault="001E461E" w:rsidP="001E461E">
            <w:pPr>
              <w:rPr>
                <w:color w:val="393939" w:themeColor="accent6" w:themeShade="BF"/>
              </w:rPr>
            </w:pPr>
            <w:r w:rsidRPr="001E461E">
              <w:rPr>
                <w:color w:val="393939" w:themeColor="accent6" w:themeShade="BF"/>
              </w:rPr>
              <w:t xml:space="preserve">Identify the cause of the emergency event and develop and implement activities relating to energy services during emergencies or disasters to mitigate the identified threats. </w:t>
            </w:r>
          </w:p>
        </w:tc>
      </w:tr>
      <w:tr w:rsidR="001E461E" w:rsidRPr="001E461E" w14:paraId="06992016" w14:textId="77777777" w:rsidTr="00A31754">
        <w:trPr>
          <w:trHeight w:val="706"/>
          <w:jc w:val="center"/>
        </w:trPr>
        <w:tc>
          <w:tcPr>
            <w:tcW w:w="1255" w:type="dxa"/>
            <w:vAlign w:val="center"/>
          </w:tcPr>
          <w:p w14:paraId="7100B1D9"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10</w:t>
            </w:r>
          </w:p>
        </w:tc>
        <w:tc>
          <w:tcPr>
            <w:tcW w:w="9401" w:type="dxa"/>
            <w:vAlign w:val="center"/>
          </w:tcPr>
          <w:p w14:paraId="42B3CBAA" w14:textId="77777777" w:rsidR="001E461E" w:rsidRPr="001E461E" w:rsidRDefault="001E461E" w:rsidP="001E461E">
            <w:pPr>
              <w:rPr>
                <w:color w:val="393939" w:themeColor="accent6" w:themeShade="BF"/>
              </w:rPr>
            </w:pPr>
            <w:r w:rsidRPr="001E461E">
              <w:rPr>
                <w:color w:val="393939" w:themeColor="accent6" w:themeShade="BF"/>
              </w:rPr>
              <w:t xml:space="preserve">Identify training and information gaps and needs, as appropriate, relating to the ESF-12 mission during emergencies or disasters. </w:t>
            </w:r>
          </w:p>
        </w:tc>
      </w:tr>
      <w:tr w:rsidR="001E461E" w:rsidRPr="001E461E" w14:paraId="5F758516" w14:textId="77777777" w:rsidTr="00A31754">
        <w:trPr>
          <w:trHeight w:val="878"/>
          <w:jc w:val="center"/>
        </w:trPr>
        <w:tc>
          <w:tcPr>
            <w:tcW w:w="1255" w:type="dxa"/>
            <w:vAlign w:val="center"/>
          </w:tcPr>
          <w:p w14:paraId="3B70B1FA"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11</w:t>
            </w:r>
          </w:p>
        </w:tc>
        <w:tc>
          <w:tcPr>
            <w:tcW w:w="9401" w:type="dxa"/>
            <w:vAlign w:val="center"/>
          </w:tcPr>
          <w:p w14:paraId="6D689052" w14:textId="77777777" w:rsidR="001E461E" w:rsidRPr="001E461E" w:rsidRDefault="001E461E" w:rsidP="001E461E">
            <w:pPr>
              <w:rPr>
                <w:color w:val="393939" w:themeColor="accent6" w:themeShade="BF"/>
              </w:rPr>
            </w:pPr>
            <w:r w:rsidRPr="001E461E">
              <w:rPr>
                <w:color w:val="393939" w:themeColor="accent6" w:themeShade="BF"/>
              </w:rPr>
              <w:t xml:space="preserve">Provide guidance in support of developing and/or maintaining legislation, statutes, policies and administrative rules related directly to energy sources that would impact this ESF and its ability to provide emergency assistance. </w:t>
            </w:r>
          </w:p>
        </w:tc>
      </w:tr>
      <w:tr w:rsidR="001E461E" w:rsidRPr="001E461E" w14:paraId="4FF644FD" w14:textId="77777777" w:rsidTr="00A31754">
        <w:trPr>
          <w:trHeight w:val="878"/>
          <w:jc w:val="center"/>
        </w:trPr>
        <w:tc>
          <w:tcPr>
            <w:tcW w:w="1255" w:type="dxa"/>
            <w:vAlign w:val="center"/>
          </w:tcPr>
          <w:p w14:paraId="3A7F7B07" w14:textId="77777777" w:rsidR="001E461E" w:rsidRPr="001E461E" w:rsidRDefault="001E461E" w:rsidP="001E461E">
            <w:pPr>
              <w:spacing w:before="120" w:after="12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12</w:t>
            </w:r>
          </w:p>
        </w:tc>
        <w:tc>
          <w:tcPr>
            <w:tcW w:w="9401" w:type="dxa"/>
            <w:vAlign w:val="center"/>
          </w:tcPr>
          <w:p w14:paraId="479F93CF" w14:textId="77777777" w:rsidR="001E461E" w:rsidRPr="001E461E" w:rsidRDefault="001E461E" w:rsidP="001E461E">
            <w:pPr>
              <w:rPr>
                <w:color w:val="393939" w:themeColor="accent6" w:themeShade="BF"/>
              </w:rPr>
            </w:pPr>
            <w:r w:rsidRPr="001E461E">
              <w:rPr>
                <w:color w:val="393939" w:themeColor="accent6" w:themeShade="BF"/>
              </w:rPr>
              <w:t xml:space="preserve">Work with ESF-14 and ESF-15 and/or the private sector to develop and maintain public outreach programs aimed at eliminating or reducing the risks associated with providing an adequate energy supply in times of emergency. </w:t>
            </w:r>
          </w:p>
        </w:tc>
      </w:tr>
    </w:tbl>
    <w:p w14:paraId="34AD0880" w14:textId="77777777" w:rsidR="00B26DCC" w:rsidRDefault="00B26DCC" w:rsidP="00B26DCC"/>
    <w:p w14:paraId="0493B4CC" w14:textId="77777777" w:rsidR="001E461E" w:rsidRDefault="001E461E" w:rsidP="00B26DCC"/>
    <w:p w14:paraId="754544AC" w14:textId="31F20262" w:rsidR="001E461E" w:rsidRDefault="00266FC3" w:rsidP="001E461E">
      <w:pPr>
        <w:pStyle w:val="Caption"/>
        <w:keepNext/>
      </w:pPr>
      <w:r>
        <w:lastRenderedPageBreak/>
        <w:t xml:space="preserve">Table </w:t>
      </w:r>
      <w:fldSimple w:instr=" SEQ Table \* ARABIC ">
        <w:r w:rsidR="00FA793C">
          <w:rPr>
            <w:noProof/>
          </w:rPr>
          <w:t>5</w:t>
        </w:r>
      </w:fldSimple>
      <w:r>
        <w:t>. ESF-</w:t>
      </w:r>
      <w:r w:rsidR="0005178E">
        <w:t>1</w:t>
      </w:r>
      <w:r w:rsidR="00E93BA0">
        <w:t>2</w:t>
      </w:r>
      <w:r w:rsidR="0060024A">
        <w:t xml:space="preserve"> </w:t>
      </w:r>
      <w:r>
        <w:t>RESPONSE TASKS</w:t>
      </w:r>
    </w:p>
    <w:tbl>
      <w:tblPr>
        <w:tblStyle w:val="TableGrid"/>
        <w:tblW w:w="10656" w:type="dxa"/>
        <w:jc w:val="center"/>
        <w:tblLook w:val="04A0" w:firstRow="1" w:lastRow="0" w:firstColumn="1" w:lastColumn="0" w:noHBand="0" w:noVBand="1"/>
      </w:tblPr>
      <w:tblGrid>
        <w:gridCol w:w="1255"/>
        <w:gridCol w:w="9401"/>
      </w:tblGrid>
      <w:tr w:rsidR="001E461E" w:rsidRPr="001E461E" w14:paraId="2CA57870" w14:textId="77777777" w:rsidTr="00A31754">
        <w:trPr>
          <w:trHeight w:val="432"/>
          <w:jc w:val="center"/>
        </w:trPr>
        <w:tc>
          <w:tcPr>
            <w:tcW w:w="10656" w:type="dxa"/>
            <w:gridSpan w:val="2"/>
            <w:shd w:val="clear" w:color="auto" w:fill="ABDFAC"/>
            <w:vAlign w:val="center"/>
          </w:tcPr>
          <w:p w14:paraId="52D7675F" w14:textId="77777777" w:rsidR="001E461E" w:rsidRPr="001E461E" w:rsidRDefault="001E461E" w:rsidP="001E461E">
            <w:pPr>
              <w:spacing w:line="240" w:lineRule="auto"/>
              <w:jc w:val="center"/>
              <w:rPr>
                <w:rFonts w:ascii="Arial Narrow" w:eastAsiaTheme="minorEastAsia" w:hAnsi="Arial Narrow" w:cs="Times New Roman"/>
                <w:b/>
                <w:bCs/>
                <w:color w:val="auto"/>
                <w:kern w:val="0"/>
                <w:sz w:val="30"/>
                <w:szCs w:val="30"/>
                <w14:ligatures w14:val="none"/>
              </w:rPr>
            </w:pPr>
            <w:r w:rsidRPr="001E461E">
              <w:rPr>
                <w:rFonts w:ascii="Arial Narrow" w:eastAsiaTheme="minorEastAsia" w:hAnsi="Arial Narrow" w:cs="Times New Roman"/>
                <w:b/>
                <w:color w:val="auto"/>
                <w:kern w:val="0"/>
                <w:sz w:val="30"/>
                <w:szCs w:val="30"/>
                <w14:ligatures w14:val="none"/>
              </w:rPr>
              <w:t>ESF #12 – RESPONSE TASKS</w:t>
            </w:r>
          </w:p>
        </w:tc>
      </w:tr>
      <w:tr w:rsidR="001E461E" w:rsidRPr="001E461E" w14:paraId="4F2BCA3A" w14:textId="77777777" w:rsidTr="00A31754">
        <w:trPr>
          <w:trHeight w:val="432"/>
          <w:jc w:val="center"/>
        </w:trPr>
        <w:tc>
          <w:tcPr>
            <w:tcW w:w="1255" w:type="dxa"/>
            <w:shd w:val="clear" w:color="auto" w:fill="auto"/>
            <w:vAlign w:val="center"/>
          </w:tcPr>
          <w:p w14:paraId="630A1AC1" w14:textId="77777777" w:rsidR="001E461E" w:rsidRPr="001E461E" w:rsidRDefault="001E461E" w:rsidP="001E461E">
            <w:pPr>
              <w:spacing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15B1558D" w14:textId="77777777" w:rsidR="001E461E" w:rsidRPr="001E461E" w:rsidRDefault="001E461E" w:rsidP="001E461E">
            <w:pPr>
              <w:spacing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TASK SUMMARY</w:t>
            </w:r>
          </w:p>
        </w:tc>
      </w:tr>
      <w:tr w:rsidR="001E461E" w:rsidRPr="001E461E" w14:paraId="363277A8" w14:textId="77777777" w:rsidTr="00A31754">
        <w:trPr>
          <w:trHeight w:val="706"/>
          <w:jc w:val="center"/>
        </w:trPr>
        <w:tc>
          <w:tcPr>
            <w:tcW w:w="1255" w:type="dxa"/>
            <w:vAlign w:val="center"/>
          </w:tcPr>
          <w:p w14:paraId="5DFA0243"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w:t>
            </w:r>
          </w:p>
        </w:tc>
        <w:tc>
          <w:tcPr>
            <w:tcW w:w="9401" w:type="dxa"/>
            <w:vAlign w:val="center"/>
          </w:tcPr>
          <w:p w14:paraId="5B35B375" w14:textId="77777777" w:rsidR="001E461E" w:rsidRPr="001E461E" w:rsidRDefault="001E461E" w:rsidP="001E461E">
            <w:pPr>
              <w:rPr>
                <w:color w:val="393939" w:themeColor="accent6" w:themeShade="BF"/>
              </w:rPr>
            </w:pPr>
            <w:r w:rsidRPr="001E461E">
              <w:rPr>
                <w:color w:val="393939" w:themeColor="accent6" w:themeShade="BF"/>
              </w:rPr>
              <w:t>Monitor electricity, natural gas and other energy utilities to assist in critical functions and tasks before, during and after emergency events and disaster situations.</w:t>
            </w:r>
          </w:p>
        </w:tc>
      </w:tr>
      <w:tr w:rsidR="001E461E" w:rsidRPr="001E461E" w14:paraId="30EDE10C" w14:textId="77777777" w:rsidTr="00A31754">
        <w:trPr>
          <w:trHeight w:val="706"/>
          <w:jc w:val="center"/>
        </w:trPr>
        <w:tc>
          <w:tcPr>
            <w:tcW w:w="1255" w:type="dxa"/>
            <w:vAlign w:val="center"/>
          </w:tcPr>
          <w:p w14:paraId="49252DF0"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w:t>
            </w:r>
          </w:p>
        </w:tc>
        <w:tc>
          <w:tcPr>
            <w:tcW w:w="9401" w:type="dxa"/>
            <w:vAlign w:val="center"/>
          </w:tcPr>
          <w:p w14:paraId="32603C16" w14:textId="375403F6" w:rsidR="001E461E" w:rsidRPr="001E461E" w:rsidRDefault="001E461E" w:rsidP="001E461E">
            <w:pPr>
              <w:rPr>
                <w:color w:val="393939" w:themeColor="accent6" w:themeShade="BF"/>
              </w:rPr>
            </w:pPr>
            <w:r w:rsidRPr="001E461E">
              <w:rPr>
                <w:rFonts w:cs="Arial"/>
                <w:color w:val="393939" w:themeColor="accent6" w:themeShade="BF"/>
              </w:rPr>
              <w:t xml:space="preserve">Maintain regular contact with </w:t>
            </w:r>
            <w:r w:rsidR="00B840FA">
              <w:rPr>
                <w:rFonts w:cs="Arial"/>
                <w:color w:val="393939" w:themeColor="accent6" w:themeShade="BF"/>
              </w:rPr>
              <w:t>local energy providers</w:t>
            </w:r>
            <w:r w:rsidRPr="001E461E">
              <w:rPr>
                <w:rFonts w:cs="Arial"/>
                <w:color w:val="393939" w:themeColor="accent6" w:themeShade="BF"/>
              </w:rPr>
              <w:t>, to more effectively monitor grid integrity and gain relevant information regarding power outages.</w:t>
            </w:r>
          </w:p>
        </w:tc>
      </w:tr>
      <w:tr w:rsidR="001E461E" w:rsidRPr="001E461E" w14:paraId="1B8A2F58" w14:textId="77777777" w:rsidTr="00A31754">
        <w:trPr>
          <w:trHeight w:val="878"/>
          <w:jc w:val="center"/>
        </w:trPr>
        <w:tc>
          <w:tcPr>
            <w:tcW w:w="1255" w:type="dxa"/>
            <w:vAlign w:val="center"/>
          </w:tcPr>
          <w:p w14:paraId="30DF6705"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3</w:t>
            </w:r>
          </w:p>
        </w:tc>
        <w:tc>
          <w:tcPr>
            <w:tcW w:w="9401" w:type="dxa"/>
            <w:vAlign w:val="center"/>
          </w:tcPr>
          <w:p w14:paraId="0580069C" w14:textId="77777777" w:rsidR="001E461E" w:rsidRPr="001E461E" w:rsidRDefault="001E461E" w:rsidP="001E461E">
            <w:pPr>
              <w:rPr>
                <w:color w:val="393939" w:themeColor="accent6" w:themeShade="BF"/>
              </w:rPr>
            </w:pPr>
            <w:r w:rsidRPr="001E461E">
              <w:rPr>
                <w:rFonts w:cs="Arial"/>
                <w:color w:val="393939" w:themeColor="accent6" w:themeShade="BF"/>
              </w:rPr>
              <w:t>Immediately contact the appropriate personnel in the electricity or natural gas utility or the petroleum company serving the affected area to obtain initial information about damage(s) to infrastructure, potential root causes and any preliminary assistance needed.</w:t>
            </w:r>
          </w:p>
        </w:tc>
      </w:tr>
      <w:tr w:rsidR="001E461E" w:rsidRPr="001E461E" w14:paraId="750D9372" w14:textId="77777777" w:rsidTr="00A31754">
        <w:trPr>
          <w:trHeight w:val="710"/>
          <w:jc w:val="center"/>
        </w:trPr>
        <w:tc>
          <w:tcPr>
            <w:tcW w:w="1255" w:type="dxa"/>
            <w:vAlign w:val="center"/>
          </w:tcPr>
          <w:p w14:paraId="1F46FDF1"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4</w:t>
            </w:r>
          </w:p>
        </w:tc>
        <w:tc>
          <w:tcPr>
            <w:tcW w:w="9401" w:type="dxa"/>
            <w:vAlign w:val="center"/>
          </w:tcPr>
          <w:p w14:paraId="0188B828" w14:textId="77777777" w:rsidR="001E461E" w:rsidRPr="001E461E" w:rsidRDefault="001E461E" w:rsidP="001E461E">
            <w:pPr>
              <w:rPr>
                <w:color w:val="393939" w:themeColor="accent6" w:themeShade="BF"/>
              </w:rPr>
            </w:pPr>
            <w:r w:rsidRPr="001E461E">
              <w:rPr>
                <w:rFonts w:cs="Arial"/>
                <w:color w:val="393939" w:themeColor="accent6" w:themeShade="BF"/>
              </w:rPr>
              <w:t>Contact the appropriate local and district-level personnel to establish communication regarding the incident.</w:t>
            </w:r>
          </w:p>
        </w:tc>
      </w:tr>
      <w:tr w:rsidR="001E461E" w:rsidRPr="001E461E" w14:paraId="2C32A346" w14:textId="77777777" w:rsidTr="00A31754">
        <w:trPr>
          <w:trHeight w:val="878"/>
          <w:jc w:val="center"/>
        </w:trPr>
        <w:tc>
          <w:tcPr>
            <w:tcW w:w="1255" w:type="dxa"/>
            <w:vAlign w:val="center"/>
          </w:tcPr>
          <w:p w14:paraId="24DE701B"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5</w:t>
            </w:r>
          </w:p>
        </w:tc>
        <w:tc>
          <w:tcPr>
            <w:tcW w:w="9401" w:type="dxa"/>
            <w:vAlign w:val="center"/>
          </w:tcPr>
          <w:p w14:paraId="047F8C36" w14:textId="77777777" w:rsidR="001E461E" w:rsidRPr="001E461E" w:rsidRDefault="001E461E" w:rsidP="001E461E">
            <w:pPr>
              <w:rPr>
                <w:color w:val="393939" w:themeColor="accent6" w:themeShade="BF"/>
              </w:rPr>
            </w:pPr>
            <w:r w:rsidRPr="001E461E">
              <w:rPr>
                <w:rFonts w:cs="Arial"/>
                <w:color w:val="393939" w:themeColor="accent6" w:themeShade="BF"/>
              </w:rPr>
              <w:t>Prepare a situation report for section and/or operations chief in addition to other EOC personnel, as needed. The report shall include a detailed description of the situation as it pertains to ESF-12 coupled with a preliminary analysis of operational support requirements.</w:t>
            </w:r>
          </w:p>
        </w:tc>
      </w:tr>
      <w:tr w:rsidR="001E461E" w:rsidRPr="001E461E" w14:paraId="764944BA" w14:textId="77777777" w:rsidTr="00A31754">
        <w:trPr>
          <w:trHeight w:val="706"/>
          <w:jc w:val="center"/>
        </w:trPr>
        <w:tc>
          <w:tcPr>
            <w:tcW w:w="1255" w:type="dxa"/>
            <w:vAlign w:val="center"/>
          </w:tcPr>
          <w:p w14:paraId="2DAE7BFD"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6</w:t>
            </w:r>
          </w:p>
        </w:tc>
        <w:tc>
          <w:tcPr>
            <w:tcW w:w="9401" w:type="dxa"/>
            <w:vAlign w:val="center"/>
          </w:tcPr>
          <w:p w14:paraId="19D75E4C" w14:textId="77777777" w:rsidR="001E461E" w:rsidRPr="001E461E" w:rsidRDefault="001E461E" w:rsidP="001E461E">
            <w:pPr>
              <w:rPr>
                <w:color w:val="393939" w:themeColor="accent6" w:themeShade="BF"/>
              </w:rPr>
            </w:pPr>
            <w:r w:rsidRPr="001E461E">
              <w:rPr>
                <w:rFonts w:cs="Arial"/>
                <w:color w:val="393939" w:themeColor="accent6" w:themeShade="BF"/>
              </w:rPr>
              <w:t>Develop an initial priority strategy and action list with other ESF-12 agencies to include obtaining fuel supplies for state and local government response teams.</w:t>
            </w:r>
          </w:p>
        </w:tc>
      </w:tr>
      <w:tr w:rsidR="001E461E" w:rsidRPr="001E461E" w14:paraId="0EDE91CA" w14:textId="77777777" w:rsidTr="00A31754">
        <w:trPr>
          <w:trHeight w:val="706"/>
          <w:jc w:val="center"/>
        </w:trPr>
        <w:tc>
          <w:tcPr>
            <w:tcW w:w="1255" w:type="dxa"/>
            <w:vAlign w:val="center"/>
          </w:tcPr>
          <w:p w14:paraId="73DE7978" w14:textId="77777777" w:rsidR="001E461E" w:rsidRPr="001E461E" w:rsidRDefault="001E461E" w:rsidP="001E461E">
            <w:pPr>
              <w:spacing w:before="60" w:after="60" w:line="240" w:lineRule="auto"/>
              <w:jc w:val="center"/>
              <w:rPr>
                <w:rFonts w:ascii="Arial Narrow" w:eastAsiaTheme="minorEastAsia" w:hAnsi="Arial Narrow" w:cs="Times New Roman"/>
                <w:b/>
                <w:bCs/>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7</w:t>
            </w:r>
          </w:p>
        </w:tc>
        <w:tc>
          <w:tcPr>
            <w:tcW w:w="9401" w:type="dxa"/>
            <w:vAlign w:val="center"/>
          </w:tcPr>
          <w:p w14:paraId="38E6F1FF" w14:textId="77777777" w:rsidR="001E461E" w:rsidRPr="001E461E" w:rsidRDefault="001E461E" w:rsidP="001E461E">
            <w:pPr>
              <w:rPr>
                <w:color w:val="393939" w:themeColor="accent6" w:themeShade="BF"/>
              </w:rPr>
            </w:pPr>
            <w:r w:rsidRPr="001E461E">
              <w:rPr>
                <w:rFonts w:cs="Arial"/>
                <w:color w:val="393939" w:themeColor="accent6" w:themeShade="BF"/>
              </w:rPr>
              <w:t>Coordinate closely with utility and petroleum providers as response measures are implemented.</w:t>
            </w:r>
          </w:p>
        </w:tc>
      </w:tr>
      <w:tr w:rsidR="001E461E" w:rsidRPr="001E461E" w14:paraId="0C9ABF5B" w14:textId="77777777" w:rsidTr="00A31754">
        <w:trPr>
          <w:trHeight w:val="706"/>
          <w:jc w:val="center"/>
        </w:trPr>
        <w:tc>
          <w:tcPr>
            <w:tcW w:w="1255" w:type="dxa"/>
            <w:vAlign w:val="center"/>
          </w:tcPr>
          <w:p w14:paraId="0B8BB72C"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8</w:t>
            </w:r>
          </w:p>
        </w:tc>
        <w:tc>
          <w:tcPr>
            <w:tcW w:w="9401" w:type="dxa"/>
            <w:vAlign w:val="center"/>
          </w:tcPr>
          <w:p w14:paraId="09FEBCB9" w14:textId="77777777" w:rsidR="001E461E" w:rsidRPr="001E461E" w:rsidRDefault="001E461E" w:rsidP="001E461E">
            <w:pPr>
              <w:rPr>
                <w:rFonts w:cs="Arial"/>
                <w:color w:val="393939" w:themeColor="accent6" w:themeShade="BF"/>
              </w:rPr>
            </w:pPr>
            <w:r w:rsidRPr="001E461E">
              <w:rPr>
                <w:rFonts w:cs="Arial"/>
                <w:color w:val="393939" w:themeColor="accent6" w:themeShade="BF"/>
              </w:rPr>
              <w:t xml:space="preserve">Review and disseminate the priority strategies to section chief(s) and other appropriate EOC personnel. Brief the chain of command when requested. </w:t>
            </w:r>
          </w:p>
        </w:tc>
      </w:tr>
      <w:tr w:rsidR="001E461E" w:rsidRPr="001E461E" w14:paraId="07407111" w14:textId="77777777" w:rsidTr="00A31754">
        <w:trPr>
          <w:trHeight w:val="878"/>
          <w:jc w:val="center"/>
        </w:trPr>
        <w:tc>
          <w:tcPr>
            <w:tcW w:w="1255" w:type="dxa"/>
            <w:vAlign w:val="center"/>
          </w:tcPr>
          <w:p w14:paraId="27ABB7BD"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9</w:t>
            </w:r>
          </w:p>
        </w:tc>
        <w:tc>
          <w:tcPr>
            <w:tcW w:w="9401" w:type="dxa"/>
            <w:vAlign w:val="center"/>
          </w:tcPr>
          <w:p w14:paraId="01B4918D" w14:textId="0D6FF84B" w:rsidR="001E461E" w:rsidRPr="001E461E" w:rsidRDefault="001E461E" w:rsidP="001E461E">
            <w:pPr>
              <w:rPr>
                <w:rFonts w:cs="Arial"/>
                <w:color w:val="393939" w:themeColor="accent6" w:themeShade="BF"/>
              </w:rPr>
            </w:pPr>
            <w:r w:rsidRPr="001E461E">
              <w:rPr>
                <w:rFonts w:cs="Arial"/>
                <w:color w:val="393939" w:themeColor="accent6" w:themeShade="BF"/>
              </w:rPr>
              <w:t xml:space="preserve">Coordinate with </w:t>
            </w:r>
            <w:r w:rsidR="00B840FA">
              <w:rPr>
                <w:rFonts w:cs="Arial"/>
                <w:color w:val="393939" w:themeColor="accent6" w:themeShade="BF"/>
              </w:rPr>
              <w:t xml:space="preserve">the </w:t>
            </w:r>
            <w:r w:rsidRPr="001E461E">
              <w:rPr>
                <w:rFonts w:cs="Arial"/>
                <w:color w:val="393939" w:themeColor="accent6" w:themeShade="BF"/>
              </w:rPr>
              <w:t xml:space="preserve">PIO/JIC to prepare and issue news releases to the media and general public with accurate, near real-time assessments of supply and demand issues, requirements for system restoration and any necessary conservation measures and/or demand-response initiatives. </w:t>
            </w:r>
          </w:p>
        </w:tc>
      </w:tr>
      <w:tr w:rsidR="001E461E" w:rsidRPr="001E461E" w14:paraId="51912B5E" w14:textId="77777777" w:rsidTr="00A31754">
        <w:trPr>
          <w:trHeight w:val="432"/>
          <w:jc w:val="center"/>
        </w:trPr>
        <w:tc>
          <w:tcPr>
            <w:tcW w:w="1255" w:type="dxa"/>
            <w:vAlign w:val="center"/>
          </w:tcPr>
          <w:p w14:paraId="4E3E5E69"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10</w:t>
            </w:r>
          </w:p>
        </w:tc>
        <w:tc>
          <w:tcPr>
            <w:tcW w:w="9401" w:type="dxa"/>
            <w:vAlign w:val="center"/>
          </w:tcPr>
          <w:p w14:paraId="49B8CCAF" w14:textId="77777777" w:rsidR="001E461E" w:rsidRPr="001E461E" w:rsidRDefault="001E461E" w:rsidP="001E461E">
            <w:pPr>
              <w:rPr>
                <w:rFonts w:cs="Arial"/>
                <w:color w:val="393939" w:themeColor="accent6" w:themeShade="BF"/>
              </w:rPr>
            </w:pPr>
            <w:r w:rsidRPr="001E461E">
              <w:rPr>
                <w:rFonts w:cs="Arial"/>
                <w:color w:val="393939" w:themeColor="accent6" w:themeShade="BF"/>
              </w:rPr>
              <w:t xml:space="preserve">Prepare written or oral situation reports to officials, when requested. </w:t>
            </w:r>
          </w:p>
        </w:tc>
      </w:tr>
      <w:tr w:rsidR="001E461E" w:rsidRPr="001E461E" w14:paraId="35530DB9" w14:textId="77777777" w:rsidTr="00A31754">
        <w:trPr>
          <w:trHeight w:val="706"/>
          <w:jc w:val="center"/>
        </w:trPr>
        <w:tc>
          <w:tcPr>
            <w:tcW w:w="1255" w:type="dxa"/>
            <w:vAlign w:val="center"/>
          </w:tcPr>
          <w:p w14:paraId="49398E2A"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11</w:t>
            </w:r>
          </w:p>
        </w:tc>
        <w:tc>
          <w:tcPr>
            <w:tcW w:w="9401" w:type="dxa"/>
            <w:vAlign w:val="center"/>
          </w:tcPr>
          <w:p w14:paraId="400FB301" w14:textId="77777777" w:rsidR="001E461E" w:rsidRPr="001E461E" w:rsidRDefault="001E461E" w:rsidP="001E461E">
            <w:pPr>
              <w:rPr>
                <w:rFonts w:cs="Arial"/>
                <w:color w:val="393939" w:themeColor="accent6" w:themeShade="BF"/>
              </w:rPr>
            </w:pPr>
            <w:r w:rsidRPr="001E461E">
              <w:rPr>
                <w:rFonts w:cs="Arial"/>
                <w:color w:val="393939" w:themeColor="accent6" w:themeShade="BF"/>
              </w:rPr>
              <w:t xml:space="preserve">Provide training to essential personnel who may be called upon to work in potentially impacted areas. Include pipeline safety assessments or other ESF-12 field tasks as needed. </w:t>
            </w:r>
          </w:p>
        </w:tc>
      </w:tr>
      <w:tr w:rsidR="001E461E" w:rsidRPr="001E461E" w14:paraId="3D384142" w14:textId="77777777" w:rsidTr="00A31754">
        <w:trPr>
          <w:trHeight w:val="706"/>
          <w:jc w:val="center"/>
        </w:trPr>
        <w:tc>
          <w:tcPr>
            <w:tcW w:w="1255" w:type="dxa"/>
            <w:vAlign w:val="center"/>
          </w:tcPr>
          <w:p w14:paraId="4E423C50"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12</w:t>
            </w:r>
          </w:p>
        </w:tc>
        <w:tc>
          <w:tcPr>
            <w:tcW w:w="9401" w:type="dxa"/>
            <w:vAlign w:val="center"/>
          </w:tcPr>
          <w:p w14:paraId="5E109530" w14:textId="18EB26AA" w:rsidR="001E461E" w:rsidRPr="001E461E" w:rsidRDefault="001E461E" w:rsidP="001E461E">
            <w:pPr>
              <w:rPr>
                <w:rFonts w:cs="Arial"/>
                <w:color w:val="393939" w:themeColor="accent6" w:themeShade="BF"/>
              </w:rPr>
            </w:pPr>
            <w:r w:rsidRPr="001E461E">
              <w:rPr>
                <w:rFonts w:cs="Arial"/>
                <w:color w:val="393939" w:themeColor="accent6" w:themeShade="BF"/>
              </w:rPr>
              <w:t xml:space="preserve">Participate and support the EOC for utility restoration and the deploying personnel and resources during response and/or recovery operations. </w:t>
            </w:r>
          </w:p>
        </w:tc>
      </w:tr>
      <w:tr w:rsidR="001E461E" w:rsidRPr="001E461E" w14:paraId="58DA49C3" w14:textId="77777777" w:rsidTr="00A31754">
        <w:trPr>
          <w:trHeight w:val="706"/>
          <w:jc w:val="center"/>
        </w:trPr>
        <w:tc>
          <w:tcPr>
            <w:tcW w:w="1255" w:type="dxa"/>
            <w:vAlign w:val="center"/>
          </w:tcPr>
          <w:p w14:paraId="322C4D41"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13</w:t>
            </w:r>
          </w:p>
        </w:tc>
        <w:tc>
          <w:tcPr>
            <w:tcW w:w="9401" w:type="dxa"/>
            <w:vAlign w:val="center"/>
          </w:tcPr>
          <w:p w14:paraId="689C8D01" w14:textId="77777777" w:rsidR="001E461E" w:rsidRPr="001E461E" w:rsidRDefault="001E461E" w:rsidP="001E461E">
            <w:pPr>
              <w:rPr>
                <w:rFonts w:cs="Arial"/>
                <w:color w:val="393939" w:themeColor="accent6" w:themeShade="BF"/>
              </w:rPr>
            </w:pPr>
            <w:r w:rsidRPr="001E461E">
              <w:rPr>
                <w:rFonts w:cs="Arial"/>
                <w:color w:val="393939" w:themeColor="accent6" w:themeShade="BF"/>
              </w:rPr>
              <w:t xml:space="preserve">Assist in developing and implementing policies, protocols, SOPs, checklists or other documentation necessary to carry out mission-essential tasks. </w:t>
            </w:r>
          </w:p>
        </w:tc>
      </w:tr>
      <w:tr w:rsidR="001E461E" w:rsidRPr="001E461E" w14:paraId="7DDE366C" w14:textId="77777777" w:rsidTr="00A31754">
        <w:trPr>
          <w:trHeight w:val="706"/>
          <w:jc w:val="center"/>
        </w:trPr>
        <w:tc>
          <w:tcPr>
            <w:tcW w:w="1255" w:type="dxa"/>
            <w:vAlign w:val="center"/>
          </w:tcPr>
          <w:p w14:paraId="494C94FB"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14</w:t>
            </w:r>
          </w:p>
        </w:tc>
        <w:tc>
          <w:tcPr>
            <w:tcW w:w="9401" w:type="dxa"/>
            <w:vAlign w:val="center"/>
          </w:tcPr>
          <w:p w14:paraId="19FC448B" w14:textId="77777777" w:rsidR="001E461E" w:rsidRPr="001E461E" w:rsidRDefault="001E461E" w:rsidP="001E461E">
            <w:pPr>
              <w:rPr>
                <w:color w:val="393939" w:themeColor="accent6" w:themeShade="BF"/>
              </w:rPr>
            </w:pPr>
            <w:r w:rsidRPr="001E461E">
              <w:rPr>
                <w:color w:val="393939" w:themeColor="accent6" w:themeShade="BF"/>
              </w:rPr>
              <w:t xml:space="preserve">Assist in developing situation reports and readiness assessments that will provide for an accurate Common Operating Picture (COP). </w:t>
            </w:r>
          </w:p>
        </w:tc>
      </w:tr>
      <w:tr w:rsidR="001E461E" w:rsidRPr="001E461E" w14:paraId="108AC076" w14:textId="77777777" w:rsidTr="00A31754">
        <w:trPr>
          <w:trHeight w:val="706"/>
          <w:jc w:val="center"/>
        </w:trPr>
        <w:tc>
          <w:tcPr>
            <w:tcW w:w="1255" w:type="dxa"/>
            <w:vAlign w:val="center"/>
          </w:tcPr>
          <w:p w14:paraId="50DADAB3"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lastRenderedPageBreak/>
              <w:t>15</w:t>
            </w:r>
          </w:p>
        </w:tc>
        <w:tc>
          <w:tcPr>
            <w:tcW w:w="9401" w:type="dxa"/>
            <w:vAlign w:val="center"/>
          </w:tcPr>
          <w:p w14:paraId="7704DC77" w14:textId="77777777" w:rsidR="001E461E" w:rsidRPr="001E461E" w:rsidRDefault="001E461E" w:rsidP="001E461E">
            <w:pPr>
              <w:rPr>
                <w:color w:val="393939" w:themeColor="accent6" w:themeShade="BF"/>
              </w:rPr>
            </w:pPr>
            <w:r w:rsidRPr="001E461E">
              <w:rPr>
                <w:color w:val="393939" w:themeColor="accent6" w:themeShade="BF"/>
              </w:rPr>
              <w:t xml:space="preserve">Coordinate the identification of new equipment, technologies or capabilities required to prepare for or respond to new or emerging threats and hazards. </w:t>
            </w:r>
          </w:p>
        </w:tc>
      </w:tr>
      <w:tr w:rsidR="001E461E" w:rsidRPr="001E461E" w14:paraId="642B7BE9" w14:textId="77777777" w:rsidTr="00A31754">
        <w:trPr>
          <w:trHeight w:val="706"/>
          <w:jc w:val="center"/>
        </w:trPr>
        <w:tc>
          <w:tcPr>
            <w:tcW w:w="1255" w:type="dxa"/>
            <w:vAlign w:val="center"/>
          </w:tcPr>
          <w:p w14:paraId="360632D4"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16</w:t>
            </w:r>
          </w:p>
        </w:tc>
        <w:tc>
          <w:tcPr>
            <w:tcW w:w="9401" w:type="dxa"/>
            <w:vAlign w:val="center"/>
          </w:tcPr>
          <w:p w14:paraId="26D8BF31" w14:textId="2B6DFCD3" w:rsidR="001E461E" w:rsidRPr="001E461E" w:rsidRDefault="001E461E" w:rsidP="001E461E">
            <w:pPr>
              <w:rPr>
                <w:color w:val="393939" w:themeColor="accent6" w:themeShade="BF"/>
              </w:rPr>
            </w:pPr>
            <w:r w:rsidRPr="001E461E">
              <w:rPr>
                <w:color w:val="393939" w:themeColor="accent6" w:themeShade="BF"/>
              </w:rPr>
              <w:t xml:space="preserve">Coordinate the gathering and dissemination of information or intelligence regarding trends and challenges to </w:t>
            </w:r>
            <w:r w:rsidR="00B840FA" w:rsidRPr="00B840FA">
              <w:rPr>
                <w:b/>
                <w:bCs/>
                <w:color w:val="FF0000"/>
              </w:rPr>
              <w:t>[Insert County Name]</w:t>
            </w:r>
            <w:r w:rsidRPr="001E461E">
              <w:rPr>
                <w:color w:val="393939" w:themeColor="accent6" w:themeShade="BF"/>
              </w:rPr>
              <w:t xml:space="preserve">’s energy capability. </w:t>
            </w:r>
          </w:p>
        </w:tc>
      </w:tr>
      <w:tr w:rsidR="001E461E" w:rsidRPr="001E461E" w14:paraId="49F3DFF7" w14:textId="77777777" w:rsidTr="00A31754">
        <w:trPr>
          <w:trHeight w:val="706"/>
          <w:jc w:val="center"/>
        </w:trPr>
        <w:tc>
          <w:tcPr>
            <w:tcW w:w="1255" w:type="dxa"/>
            <w:vAlign w:val="center"/>
          </w:tcPr>
          <w:p w14:paraId="733D93ED"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17</w:t>
            </w:r>
          </w:p>
        </w:tc>
        <w:tc>
          <w:tcPr>
            <w:tcW w:w="9401" w:type="dxa"/>
            <w:vAlign w:val="center"/>
          </w:tcPr>
          <w:p w14:paraId="1C60D5B9" w14:textId="77777777" w:rsidR="001E461E" w:rsidRPr="001E461E" w:rsidRDefault="001E461E" w:rsidP="001E461E">
            <w:pPr>
              <w:rPr>
                <w:color w:val="393939" w:themeColor="accent6" w:themeShade="BF"/>
              </w:rPr>
            </w:pPr>
            <w:r w:rsidRPr="001E461E">
              <w:rPr>
                <w:color w:val="393939" w:themeColor="accent6" w:themeShade="BF"/>
              </w:rPr>
              <w:t xml:space="preserve">Evaluate the ability to communicate with ESF-12 personnel and implement alternative communications if primary systems are down. </w:t>
            </w:r>
          </w:p>
        </w:tc>
      </w:tr>
      <w:tr w:rsidR="001E461E" w:rsidRPr="001E461E" w14:paraId="209A697F" w14:textId="77777777" w:rsidTr="00A31754">
        <w:trPr>
          <w:trHeight w:val="432"/>
          <w:jc w:val="center"/>
        </w:trPr>
        <w:tc>
          <w:tcPr>
            <w:tcW w:w="1255" w:type="dxa"/>
            <w:vAlign w:val="center"/>
          </w:tcPr>
          <w:p w14:paraId="2BE3E4B1"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18</w:t>
            </w:r>
          </w:p>
        </w:tc>
        <w:tc>
          <w:tcPr>
            <w:tcW w:w="9401" w:type="dxa"/>
            <w:vAlign w:val="center"/>
          </w:tcPr>
          <w:p w14:paraId="60C92B99" w14:textId="77777777" w:rsidR="001E461E" w:rsidRPr="001E461E" w:rsidRDefault="001E461E" w:rsidP="001E461E">
            <w:pPr>
              <w:rPr>
                <w:color w:val="393939" w:themeColor="accent6" w:themeShade="BF"/>
              </w:rPr>
            </w:pPr>
            <w:r w:rsidRPr="001E461E">
              <w:rPr>
                <w:color w:val="393939" w:themeColor="accent6" w:themeShade="BF"/>
              </w:rPr>
              <w:t xml:space="preserve">Post situation reports and critical information in WebEOC during activations. </w:t>
            </w:r>
          </w:p>
        </w:tc>
      </w:tr>
      <w:tr w:rsidR="001E461E" w:rsidRPr="001E461E" w14:paraId="1B727407" w14:textId="77777777" w:rsidTr="00A31754">
        <w:trPr>
          <w:trHeight w:val="706"/>
          <w:jc w:val="center"/>
        </w:trPr>
        <w:tc>
          <w:tcPr>
            <w:tcW w:w="1255" w:type="dxa"/>
            <w:vAlign w:val="center"/>
          </w:tcPr>
          <w:p w14:paraId="5ECDE99A"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19</w:t>
            </w:r>
          </w:p>
        </w:tc>
        <w:tc>
          <w:tcPr>
            <w:tcW w:w="9401" w:type="dxa"/>
            <w:vAlign w:val="center"/>
          </w:tcPr>
          <w:p w14:paraId="1C87A931" w14:textId="77777777" w:rsidR="001E461E" w:rsidRPr="001E461E" w:rsidRDefault="001E461E" w:rsidP="001E461E">
            <w:pPr>
              <w:rPr>
                <w:color w:val="393939" w:themeColor="accent6" w:themeShade="BF"/>
              </w:rPr>
            </w:pPr>
            <w:r w:rsidRPr="001E461E">
              <w:rPr>
                <w:color w:val="393939" w:themeColor="accent6" w:themeShade="BF"/>
              </w:rPr>
              <w:t xml:space="preserve">Develop and implement activities to prevent additional energy services related to damage during response. </w:t>
            </w:r>
          </w:p>
        </w:tc>
      </w:tr>
      <w:tr w:rsidR="001E461E" w:rsidRPr="001E461E" w14:paraId="4A8D8F20" w14:textId="77777777" w:rsidTr="00A31754">
        <w:trPr>
          <w:trHeight w:val="706"/>
          <w:jc w:val="center"/>
        </w:trPr>
        <w:tc>
          <w:tcPr>
            <w:tcW w:w="1255" w:type="dxa"/>
            <w:vAlign w:val="center"/>
          </w:tcPr>
          <w:p w14:paraId="10D9DF00"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20</w:t>
            </w:r>
          </w:p>
        </w:tc>
        <w:tc>
          <w:tcPr>
            <w:tcW w:w="9401" w:type="dxa"/>
            <w:vAlign w:val="center"/>
          </w:tcPr>
          <w:p w14:paraId="114CCE28" w14:textId="438E2AF1" w:rsidR="001E461E" w:rsidRPr="001E461E" w:rsidRDefault="001E461E" w:rsidP="001E461E">
            <w:pPr>
              <w:rPr>
                <w:color w:val="393939" w:themeColor="accent6" w:themeShade="BF"/>
              </w:rPr>
            </w:pPr>
            <w:r w:rsidRPr="001E461E">
              <w:rPr>
                <w:color w:val="393939" w:themeColor="accent6" w:themeShade="BF"/>
              </w:rPr>
              <w:t xml:space="preserve">Assist </w:t>
            </w:r>
            <w:r w:rsidR="00B840FA">
              <w:rPr>
                <w:color w:val="393939" w:themeColor="accent6" w:themeShade="BF"/>
              </w:rPr>
              <w:t>county</w:t>
            </w:r>
            <w:r w:rsidRPr="001E461E">
              <w:rPr>
                <w:color w:val="393939" w:themeColor="accent6" w:themeShade="BF"/>
              </w:rPr>
              <w:t xml:space="preserve"> departments and agencies with locating fuel and energy supplies for transportation, communications, emergency operations and homeland defense. </w:t>
            </w:r>
          </w:p>
        </w:tc>
      </w:tr>
      <w:tr w:rsidR="001E461E" w:rsidRPr="001E461E" w14:paraId="482A36E7" w14:textId="77777777" w:rsidTr="00A31754">
        <w:trPr>
          <w:trHeight w:val="432"/>
          <w:jc w:val="center"/>
        </w:trPr>
        <w:tc>
          <w:tcPr>
            <w:tcW w:w="1255" w:type="dxa"/>
            <w:vAlign w:val="center"/>
          </w:tcPr>
          <w:p w14:paraId="33B89A1D"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21</w:t>
            </w:r>
          </w:p>
        </w:tc>
        <w:tc>
          <w:tcPr>
            <w:tcW w:w="9401" w:type="dxa"/>
            <w:vAlign w:val="center"/>
          </w:tcPr>
          <w:p w14:paraId="4BFD1C0F" w14:textId="77777777" w:rsidR="001E461E" w:rsidRPr="001E461E" w:rsidRDefault="001E461E" w:rsidP="001E461E">
            <w:pPr>
              <w:rPr>
                <w:color w:val="393939" w:themeColor="accent6" w:themeShade="BF"/>
              </w:rPr>
            </w:pPr>
            <w:r w:rsidRPr="001E461E">
              <w:rPr>
                <w:color w:val="393939" w:themeColor="accent6" w:themeShade="BF"/>
              </w:rPr>
              <w:t xml:space="preserve">Keep accurate and timely logs of all activities. </w:t>
            </w:r>
          </w:p>
        </w:tc>
      </w:tr>
      <w:tr w:rsidR="001E461E" w:rsidRPr="001E461E" w14:paraId="5FE43F1D" w14:textId="77777777" w:rsidTr="00A31754">
        <w:trPr>
          <w:trHeight w:val="432"/>
          <w:jc w:val="center"/>
        </w:trPr>
        <w:tc>
          <w:tcPr>
            <w:tcW w:w="1255" w:type="dxa"/>
            <w:vAlign w:val="center"/>
          </w:tcPr>
          <w:p w14:paraId="16891263" w14:textId="77777777" w:rsidR="001E461E" w:rsidRPr="001E461E" w:rsidRDefault="001E461E" w:rsidP="001E461E">
            <w:pPr>
              <w:spacing w:before="60" w:after="60" w:line="240" w:lineRule="auto"/>
              <w:jc w:val="center"/>
              <w:rPr>
                <w:rFonts w:ascii="Arial Narrow" w:eastAsiaTheme="minorEastAsia" w:hAnsi="Arial Narrow" w:cs="Times New Roman"/>
                <w:b/>
                <w:color w:val="auto"/>
                <w:kern w:val="0"/>
                <w:sz w:val="28"/>
                <w:szCs w:val="28"/>
                <w14:ligatures w14:val="none"/>
              </w:rPr>
            </w:pPr>
            <w:r w:rsidRPr="001E461E">
              <w:rPr>
                <w:rFonts w:ascii="Arial Narrow" w:eastAsiaTheme="minorEastAsia" w:hAnsi="Arial Narrow" w:cs="Times New Roman"/>
                <w:b/>
                <w:color w:val="auto"/>
                <w:kern w:val="0"/>
                <w:sz w:val="28"/>
                <w:szCs w:val="28"/>
                <w14:ligatures w14:val="none"/>
              </w:rPr>
              <w:t>22</w:t>
            </w:r>
          </w:p>
        </w:tc>
        <w:tc>
          <w:tcPr>
            <w:tcW w:w="9401" w:type="dxa"/>
            <w:vAlign w:val="center"/>
          </w:tcPr>
          <w:p w14:paraId="23932AF8" w14:textId="3588FCC6" w:rsidR="001E461E" w:rsidRPr="001E461E" w:rsidRDefault="001E461E" w:rsidP="001E461E">
            <w:pPr>
              <w:rPr>
                <w:color w:val="393939" w:themeColor="accent6" w:themeShade="BF"/>
              </w:rPr>
            </w:pPr>
            <w:r w:rsidRPr="001E461E">
              <w:rPr>
                <w:color w:val="393939" w:themeColor="accent6" w:themeShade="BF"/>
              </w:rPr>
              <w:t xml:space="preserve">Work with fiscal to monitor expenditures during EOC operations. </w:t>
            </w:r>
          </w:p>
        </w:tc>
      </w:tr>
    </w:tbl>
    <w:p w14:paraId="4C594BFD" w14:textId="77777777" w:rsidR="00B26DCC" w:rsidRDefault="00B26DCC" w:rsidP="001F7D72"/>
    <w:p w14:paraId="0FA6585A" w14:textId="0E4BA0E7" w:rsidR="00B840FA" w:rsidRDefault="003A088A" w:rsidP="00B840FA">
      <w:pPr>
        <w:pStyle w:val="Caption"/>
        <w:keepNext/>
      </w:pPr>
      <w:r>
        <w:t xml:space="preserve">Table </w:t>
      </w:r>
      <w:fldSimple w:instr=" SEQ Table \* ARABIC ">
        <w:r w:rsidR="00FA793C">
          <w:rPr>
            <w:noProof/>
          </w:rPr>
          <w:t>6</w:t>
        </w:r>
      </w:fldSimple>
      <w:r>
        <w:t>. ESF-</w:t>
      </w:r>
      <w:r w:rsidR="0005178E">
        <w:t>1</w:t>
      </w:r>
      <w:r w:rsidR="00E93BA0">
        <w:t>2</w:t>
      </w:r>
      <w:r w:rsidR="001C6D6C">
        <w:t xml:space="preserve"> </w:t>
      </w:r>
      <w:r>
        <w:t>RECOVERY TASKS</w:t>
      </w:r>
    </w:p>
    <w:tbl>
      <w:tblPr>
        <w:tblStyle w:val="TableGrid"/>
        <w:tblW w:w="10656" w:type="dxa"/>
        <w:jc w:val="center"/>
        <w:tblLook w:val="04A0" w:firstRow="1" w:lastRow="0" w:firstColumn="1" w:lastColumn="0" w:noHBand="0" w:noVBand="1"/>
      </w:tblPr>
      <w:tblGrid>
        <w:gridCol w:w="1255"/>
        <w:gridCol w:w="9401"/>
      </w:tblGrid>
      <w:tr w:rsidR="00B840FA" w:rsidRPr="00B840FA" w14:paraId="63094C14" w14:textId="77777777" w:rsidTr="00A31754">
        <w:trPr>
          <w:trHeight w:val="485"/>
          <w:jc w:val="center"/>
        </w:trPr>
        <w:tc>
          <w:tcPr>
            <w:tcW w:w="10656" w:type="dxa"/>
            <w:gridSpan w:val="2"/>
            <w:shd w:val="clear" w:color="auto" w:fill="E2616F" w:themeFill="accent1" w:themeFillTint="99"/>
            <w:vAlign w:val="center"/>
          </w:tcPr>
          <w:p w14:paraId="4EC12730" w14:textId="77777777" w:rsidR="00B840FA" w:rsidRPr="00B840FA" w:rsidRDefault="00B840FA" w:rsidP="00B840FA">
            <w:pPr>
              <w:spacing w:line="240" w:lineRule="auto"/>
              <w:jc w:val="center"/>
              <w:rPr>
                <w:rFonts w:ascii="Arial Narrow" w:eastAsiaTheme="minorEastAsia" w:hAnsi="Arial Narrow" w:cs="Times New Roman"/>
                <w:b/>
                <w:bCs/>
                <w:color w:val="auto"/>
                <w:kern w:val="0"/>
                <w:sz w:val="30"/>
                <w:szCs w:val="30"/>
                <w14:ligatures w14:val="none"/>
              </w:rPr>
            </w:pPr>
            <w:r w:rsidRPr="00B840FA">
              <w:rPr>
                <w:rFonts w:ascii="Arial Narrow" w:eastAsiaTheme="minorEastAsia" w:hAnsi="Arial Narrow" w:cs="Times New Roman"/>
                <w:b/>
                <w:color w:val="auto"/>
                <w:kern w:val="0"/>
                <w:sz w:val="30"/>
                <w:szCs w:val="30"/>
                <w14:ligatures w14:val="none"/>
              </w:rPr>
              <w:t>ESF #12 – RECOVERY TASKS</w:t>
            </w:r>
          </w:p>
        </w:tc>
      </w:tr>
      <w:tr w:rsidR="00B840FA" w:rsidRPr="00B840FA" w14:paraId="4806EDFE" w14:textId="77777777" w:rsidTr="00A31754">
        <w:trPr>
          <w:trHeight w:val="432"/>
          <w:jc w:val="center"/>
        </w:trPr>
        <w:tc>
          <w:tcPr>
            <w:tcW w:w="1255" w:type="dxa"/>
            <w:shd w:val="clear" w:color="auto" w:fill="auto"/>
            <w:vAlign w:val="center"/>
          </w:tcPr>
          <w:p w14:paraId="76B88DD4" w14:textId="77777777" w:rsidR="00B840FA" w:rsidRPr="00B840FA" w:rsidRDefault="00B840FA" w:rsidP="00B840FA">
            <w:pPr>
              <w:spacing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2125F3CE" w14:textId="77777777" w:rsidR="00B840FA" w:rsidRPr="00B840FA" w:rsidRDefault="00B840FA" w:rsidP="00B840FA">
            <w:pPr>
              <w:spacing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TASK SUMMARY</w:t>
            </w:r>
          </w:p>
        </w:tc>
      </w:tr>
      <w:tr w:rsidR="00B840FA" w:rsidRPr="00B840FA" w14:paraId="034C7221" w14:textId="77777777" w:rsidTr="00A31754">
        <w:trPr>
          <w:trHeight w:val="706"/>
          <w:jc w:val="center"/>
        </w:trPr>
        <w:tc>
          <w:tcPr>
            <w:tcW w:w="1255" w:type="dxa"/>
            <w:vAlign w:val="center"/>
          </w:tcPr>
          <w:p w14:paraId="4CE5000A"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1</w:t>
            </w:r>
          </w:p>
        </w:tc>
        <w:tc>
          <w:tcPr>
            <w:tcW w:w="9401" w:type="dxa"/>
            <w:vAlign w:val="center"/>
          </w:tcPr>
          <w:p w14:paraId="083F6683" w14:textId="77777777" w:rsidR="00B840FA" w:rsidRPr="00B840FA" w:rsidRDefault="00B840FA" w:rsidP="00B840FA">
            <w:pPr>
              <w:rPr>
                <w:color w:val="393939" w:themeColor="accent6" w:themeShade="BF"/>
              </w:rPr>
            </w:pPr>
            <w:r w:rsidRPr="00B840FA">
              <w:rPr>
                <w:rFonts w:eastAsia="Times New Roman" w:cs="Times New Roman"/>
                <w:bCs/>
                <w:iCs/>
                <w:color w:val="auto"/>
                <w:kern w:val="0"/>
                <w14:ligatures w14:val="none"/>
              </w:rPr>
              <w:t>Maintain communications with utility and petroleum personnel to monitor response progress and recovery needs.</w:t>
            </w:r>
          </w:p>
        </w:tc>
      </w:tr>
      <w:tr w:rsidR="00B840FA" w:rsidRPr="00B840FA" w14:paraId="1DFE82B2" w14:textId="77777777" w:rsidTr="00B840FA">
        <w:trPr>
          <w:trHeight w:val="706"/>
          <w:jc w:val="center"/>
        </w:trPr>
        <w:tc>
          <w:tcPr>
            <w:tcW w:w="1255" w:type="dxa"/>
            <w:vAlign w:val="center"/>
          </w:tcPr>
          <w:p w14:paraId="26C31ADB"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2</w:t>
            </w:r>
          </w:p>
        </w:tc>
        <w:tc>
          <w:tcPr>
            <w:tcW w:w="9401" w:type="dxa"/>
            <w:vAlign w:val="center"/>
          </w:tcPr>
          <w:p w14:paraId="25EA0640" w14:textId="78FE6E8C" w:rsidR="00B840FA" w:rsidRPr="00B840FA" w:rsidRDefault="00B840FA" w:rsidP="00B840FA">
            <w:pPr>
              <w:rPr>
                <w:color w:val="393939" w:themeColor="accent6" w:themeShade="BF"/>
              </w:rPr>
            </w:pPr>
            <w:r w:rsidRPr="00B840FA">
              <w:rPr>
                <w:rFonts w:eastAsiaTheme="minorEastAsia" w:cs="Arial"/>
                <w:bCs/>
                <w:iCs/>
                <w:color w:val="393939" w:themeColor="accent6" w:themeShade="BF"/>
              </w:rPr>
              <w:t xml:space="preserve">Assist </w:t>
            </w:r>
            <w:r>
              <w:rPr>
                <w:rFonts w:eastAsiaTheme="minorEastAsia" w:cs="Arial"/>
                <w:bCs/>
                <w:iCs/>
                <w:color w:val="393939" w:themeColor="accent6" w:themeShade="BF"/>
              </w:rPr>
              <w:t>county</w:t>
            </w:r>
            <w:r w:rsidRPr="00B840FA">
              <w:rPr>
                <w:rFonts w:eastAsiaTheme="minorEastAsia" w:cs="Arial"/>
                <w:bCs/>
                <w:iCs/>
                <w:color w:val="393939" w:themeColor="accent6" w:themeShade="BF"/>
              </w:rPr>
              <w:t xml:space="preserve"> and local agencies in obtaining fuel for transportation and emergency operations.</w:t>
            </w:r>
          </w:p>
        </w:tc>
      </w:tr>
      <w:tr w:rsidR="00B840FA" w:rsidRPr="00B840FA" w14:paraId="2A6A9234" w14:textId="77777777" w:rsidTr="00A31754">
        <w:trPr>
          <w:trHeight w:val="703"/>
          <w:jc w:val="center"/>
        </w:trPr>
        <w:tc>
          <w:tcPr>
            <w:tcW w:w="1255" w:type="dxa"/>
            <w:vAlign w:val="center"/>
          </w:tcPr>
          <w:p w14:paraId="47E8980B"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3</w:t>
            </w:r>
          </w:p>
        </w:tc>
        <w:tc>
          <w:tcPr>
            <w:tcW w:w="9401" w:type="dxa"/>
            <w:vAlign w:val="center"/>
          </w:tcPr>
          <w:p w14:paraId="411DAC5F" w14:textId="6AEEB2E2" w:rsidR="00B840FA" w:rsidRPr="00B840FA" w:rsidRDefault="00B840FA" w:rsidP="00B840FA">
            <w:pPr>
              <w:rPr>
                <w:color w:val="393939" w:themeColor="accent6" w:themeShade="BF"/>
              </w:rPr>
            </w:pPr>
            <w:r w:rsidRPr="00B840FA">
              <w:rPr>
                <w:rFonts w:eastAsiaTheme="minorEastAsia" w:cs="Arial"/>
                <w:bCs/>
                <w:iCs/>
                <w:color w:val="393939" w:themeColor="accent6" w:themeShade="BF"/>
              </w:rPr>
              <w:t>Coordinate with EOC officials to assign local damage assessment teams to disaster areas to determine possible effects, impact to in-area industry and logistical needs.</w:t>
            </w:r>
          </w:p>
        </w:tc>
      </w:tr>
      <w:tr w:rsidR="00B840FA" w:rsidRPr="00B840FA" w14:paraId="3E2DC6F4" w14:textId="77777777" w:rsidTr="00B840FA">
        <w:trPr>
          <w:trHeight w:val="706"/>
          <w:jc w:val="center"/>
        </w:trPr>
        <w:tc>
          <w:tcPr>
            <w:tcW w:w="1255" w:type="dxa"/>
            <w:vAlign w:val="center"/>
          </w:tcPr>
          <w:p w14:paraId="557798A0"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4</w:t>
            </w:r>
          </w:p>
        </w:tc>
        <w:tc>
          <w:tcPr>
            <w:tcW w:w="9401" w:type="dxa"/>
            <w:vAlign w:val="center"/>
          </w:tcPr>
          <w:p w14:paraId="682713C1" w14:textId="77777777" w:rsidR="00B840FA" w:rsidRPr="00B840FA" w:rsidRDefault="00B840FA" w:rsidP="00B840FA">
            <w:pPr>
              <w:rPr>
                <w:color w:val="393939" w:themeColor="accent6" w:themeShade="BF"/>
              </w:rPr>
            </w:pPr>
            <w:r w:rsidRPr="00B840FA">
              <w:rPr>
                <w:rFonts w:eastAsiaTheme="minorEastAsia" w:cs="Arial"/>
                <w:bCs/>
                <w:iCs/>
                <w:color w:val="393939" w:themeColor="accent6" w:themeShade="BF"/>
              </w:rPr>
              <w:t>Coordinate with state and local officials, as well as the private sector, to support developing plans, to repair energy producing facilities and maintain visibility on the recovery progress.</w:t>
            </w:r>
          </w:p>
        </w:tc>
      </w:tr>
      <w:tr w:rsidR="00B840FA" w:rsidRPr="00B840FA" w14:paraId="31BCF2BA" w14:textId="77777777" w:rsidTr="00A31754">
        <w:trPr>
          <w:trHeight w:val="706"/>
          <w:jc w:val="center"/>
        </w:trPr>
        <w:tc>
          <w:tcPr>
            <w:tcW w:w="1255" w:type="dxa"/>
            <w:vAlign w:val="center"/>
          </w:tcPr>
          <w:p w14:paraId="7D36516F"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5</w:t>
            </w:r>
          </w:p>
        </w:tc>
        <w:tc>
          <w:tcPr>
            <w:tcW w:w="9401" w:type="dxa"/>
            <w:vAlign w:val="center"/>
          </w:tcPr>
          <w:p w14:paraId="27DF0484" w14:textId="77777777" w:rsidR="00B840FA" w:rsidRPr="00B840FA" w:rsidRDefault="00B840FA" w:rsidP="00B840FA">
            <w:pPr>
              <w:rPr>
                <w:color w:val="393939" w:themeColor="accent6" w:themeShade="BF"/>
              </w:rPr>
            </w:pPr>
            <w:r w:rsidRPr="00B840FA">
              <w:rPr>
                <w:rFonts w:eastAsiaTheme="minorEastAsia" w:cs="Arial"/>
                <w:bCs/>
                <w:iCs/>
                <w:color w:val="393939" w:themeColor="accent6" w:themeShade="BF"/>
              </w:rPr>
              <w:t>Coordinate with ESF support agencies for assistance to energy providers for equipment, specialized labor, fuel and transportation to repair and restore services.</w:t>
            </w:r>
          </w:p>
        </w:tc>
      </w:tr>
      <w:tr w:rsidR="00B840FA" w:rsidRPr="00B840FA" w14:paraId="7AB3A1AB" w14:textId="77777777" w:rsidTr="00A31754">
        <w:trPr>
          <w:trHeight w:val="706"/>
          <w:jc w:val="center"/>
        </w:trPr>
        <w:tc>
          <w:tcPr>
            <w:tcW w:w="1255" w:type="dxa"/>
            <w:vAlign w:val="center"/>
          </w:tcPr>
          <w:p w14:paraId="38B89AF1"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6</w:t>
            </w:r>
          </w:p>
        </w:tc>
        <w:tc>
          <w:tcPr>
            <w:tcW w:w="9401" w:type="dxa"/>
            <w:vAlign w:val="center"/>
          </w:tcPr>
          <w:p w14:paraId="1D1CF36F" w14:textId="77777777" w:rsidR="00B840FA" w:rsidRPr="00B840FA" w:rsidRDefault="00B840FA" w:rsidP="00B840FA">
            <w:pPr>
              <w:rPr>
                <w:color w:val="393939" w:themeColor="accent6" w:themeShade="BF"/>
              </w:rPr>
            </w:pPr>
            <w:r w:rsidRPr="00B840FA">
              <w:rPr>
                <w:rFonts w:eastAsiaTheme="minorEastAsia" w:cs="Arial"/>
                <w:bCs/>
                <w:iCs/>
                <w:color w:val="393939" w:themeColor="accent6" w:themeShade="BF"/>
              </w:rPr>
              <w:t>Work to aggressively eliminate shortfalls or resource gaps that were identified in response to an emergency or disaster.</w:t>
            </w:r>
          </w:p>
        </w:tc>
      </w:tr>
      <w:tr w:rsidR="00B840FA" w:rsidRPr="00B840FA" w14:paraId="3D89B0A8" w14:textId="77777777" w:rsidTr="00A31754">
        <w:trPr>
          <w:trHeight w:val="878"/>
          <w:jc w:val="center"/>
        </w:trPr>
        <w:tc>
          <w:tcPr>
            <w:tcW w:w="1255" w:type="dxa"/>
            <w:vAlign w:val="center"/>
          </w:tcPr>
          <w:p w14:paraId="584E0DBD" w14:textId="77777777" w:rsidR="00B840FA" w:rsidRPr="00B840FA" w:rsidRDefault="00B840FA" w:rsidP="00B840FA">
            <w:pPr>
              <w:spacing w:before="120" w:after="120" w:line="240" w:lineRule="auto"/>
              <w:jc w:val="center"/>
              <w:rPr>
                <w:rFonts w:ascii="Arial Narrow" w:eastAsiaTheme="minorEastAsia" w:hAnsi="Arial Narrow" w:cs="Times New Roman"/>
                <w:b/>
                <w:bCs/>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7</w:t>
            </w:r>
          </w:p>
        </w:tc>
        <w:tc>
          <w:tcPr>
            <w:tcW w:w="9401" w:type="dxa"/>
            <w:vAlign w:val="center"/>
          </w:tcPr>
          <w:p w14:paraId="4571E5CD" w14:textId="77777777" w:rsidR="00B840FA" w:rsidRPr="00B840FA" w:rsidRDefault="00B840FA" w:rsidP="00B840FA">
            <w:pPr>
              <w:rPr>
                <w:color w:val="393939" w:themeColor="accent6" w:themeShade="BF"/>
              </w:rPr>
            </w:pPr>
            <w:r w:rsidRPr="00B840FA">
              <w:rPr>
                <w:rFonts w:eastAsiaTheme="minorEastAsia" w:cs="Arial"/>
                <w:bCs/>
                <w:iCs/>
                <w:color w:val="393939" w:themeColor="accent6" w:themeShade="BF"/>
              </w:rPr>
              <w:t>Continuously assess energy system damage with private sector personnel from utilities and petroleum providers and prepare situation reports as directed by section chiefs or other EOC personnel.</w:t>
            </w:r>
          </w:p>
        </w:tc>
      </w:tr>
      <w:tr w:rsidR="00B840FA" w:rsidRPr="00B840FA" w14:paraId="302A89AD" w14:textId="77777777" w:rsidTr="00A31754">
        <w:trPr>
          <w:trHeight w:val="706"/>
          <w:jc w:val="center"/>
        </w:trPr>
        <w:tc>
          <w:tcPr>
            <w:tcW w:w="1255" w:type="dxa"/>
            <w:vAlign w:val="center"/>
          </w:tcPr>
          <w:p w14:paraId="664AE5EF" w14:textId="77777777" w:rsidR="00B840FA" w:rsidRPr="00B840FA" w:rsidRDefault="00B840FA" w:rsidP="00B840FA">
            <w:pPr>
              <w:spacing w:before="120" w:after="120"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lastRenderedPageBreak/>
              <w:t>8</w:t>
            </w:r>
          </w:p>
        </w:tc>
        <w:tc>
          <w:tcPr>
            <w:tcW w:w="9401" w:type="dxa"/>
            <w:vAlign w:val="center"/>
          </w:tcPr>
          <w:p w14:paraId="6263F7E9" w14:textId="77777777" w:rsidR="00B840FA" w:rsidRPr="00B840FA" w:rsidRDefault="00B840FA" w:rsidP="00B840FA">
            <w:pPr>
              <w:rPr>
                <w:rFonts w:eastAsiaTheme="minorEastAsia" w:cs="Arial"/>
                <w:bCs/>
                <w:iCs/>
                <w:color w:val="393939" w:themeColor="accent6" w:themeShade="BF"/>
              </w:rPr>
            </w:pPr>
            <w:r w:rsidRPr="00B840FA">
              <w:rPr>
                <w:rFonts w:eastAsiaTheme="minorEastAsia" w:cs="Arial"/>
                <w:bCs/>
                <w:iCs/>
                <w:color w:val="393939" w:themeColor="accent6" w:themeShade="BF"/>
              </w:rPr>
              <w:t xml:space="preserve">Establish partnerships and identify funding sources to address resource shortfalls or gaps for energy issues and concerns. </w:t>
            </w:r>
          </w:p>
        </w:tc>
      </w:tr>
      <w:tr w:rsidR="00B840FA" w:rsidRPr="00B840FA" w14:paraId="1E5934AD" w14:textId="77777777" w:rsidTr="00A31754">
        <w:trPr>
          <w:trHeight w:val="706"/>
          <w:jc w:val="center"/>
        </w:trPr>
        <w:tc>
          <w:tcPr>
            <w:tcW w:w="1255" w:type="dxa"/>
            <w:vAlign w:val="center"/>
          </w:tcPr>
          <w:p w14:paraId="6AF07821" w14:textId="77777777" w:rsidR="00B840FA" w:rsidRPr="00B840FA" w:rsidRDefault="00B840FA" w:rsidP="00B840FA">
            <w:pPr>
              <w:spacing w:before="120" w:after="120"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9</w:t>
            </w:r>
          </w:p>
        </w:tc>
        <w:tc>
          <w:tcPr>
            <w:tcW w:w="9401" w:type="dxa"/>
            <w:vAlign w:val="center"/>
          </w:tcPr>
          <w:p w14:paraId="263D725E" w14:textId="77777777" w:rsidR="00B840FA" w:rsidRPr="00B840FA" w:rsidRDefault="00B840FA" w:rsidP="00B840FA">
            <w:pPr>
              <w:rPr>
                <w:rFonts w:eastAsiaTheme="minorEastAsia" w:cs="Arial"/>
                <w:bCs/>
                <w:iCs/>
                <w:color w:val="393939" w:themeColor="accent6" w:themeShade="BF"/>
              </w:rPr>
            </w:pPr>
            <w:r w:rsidRPr="00B840FA">
              <w:rPr>
                <w:rFonts w:eastAsiaTheme="minorEastAsia" w:cs="Arial"/>
                <w:bCs/>
                <w:iCs/>
                <w:color w:val="393939" w:themeColor="accent6" w:themeShade="BF"/>
              </w:rPr>
              <w:t xml:space="preserve">Maintain open and ongoing communication with other federal, state and local entities in impacted areas and assist in their overall efforts for recovery operations. </w:t>
            </w:r>
          </w:p>
        </w:tc>
      </w:tr>
      <w:tr w:rsidR="00B840FA" w:rsidRPr="00B840FA" w14:paraId="594CA090" w14:textId="77777777" w:rsidTr="00A31754">
        <w:trPr>
          <w:trHeight w:val="878"/>
          <w:jc w:val="center"/>
        </w:trPr>
        <w:tc>
          <w:tcPr>
            <w:tcW w:w="1255" w:type="dxa"/>
            <w:vAlign w:val="center"/>
          </w:tcPr>
          <w:p w14:paraId="5F4690FC" w14:textId="77777777" w:rsidR="00B840FA" w:rsidRPr="00B840FA" w:rsidRDefault="00B840FA" w:rsidP="00B840FA">
            <w:pPr>
              <w:spacing w:before="120" w:after="120"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10</w:t>
            </w:r>
          </w:p>
        </w:tc>
        <w:tc>
          <w:tcPr>
            <w:tcW w:w="9401" w:type="dxa"/>
            <w:vAlign w:val="center"/>
          </w:tcPr>
          <w:p w14:paraId="3134FFF8" w14:textId="77777777" w:rsidR="00B840FA" w:rsidRPr="00B840FA" w:rsidRDefault="00B840FA" w:rsidP="00B840FA">
            <w:pPr>
              <w:rPr>
                <w:rFonts w:eastAsiaTheme="minorEastAsia" w:cs="Arial"/>
                <w:bCs/>
                <w:iCs/>
                <w:color w:val="393939" w:themeColor="accent6" w:themeShade="BF"/>
              </w:rPr>
            </w:pPr>
            <w:r w:rsidRPr="00B840FA">
              <w:rPr>
                <w:rFonts w:eastAsiaTheme="minorEastAsia" w:cs="Arial"/>
                <w:bCs/>
                <w:iCs/>
                <w:color w:val="393939" w:themeColor="accent6" w:themeShade="BF"/>
              </w:rPr>
              <w:t xml:space="preserve">Assess mutual aid agreements, letters of understanding or contracts with departments, organizations or private entities in impacted areas and assist in their overall efforts for recovery operations. </w:t>
            </w:r>
          </w:p>
        </w:tc>
      </w:tr>
      <w:tr w:rsidR="00B840FA" w:rsidRPr="00B840FA" w14:paraId="29BD9509" w14:textId="77777777" w:rsidTr="00A31754">
        <w:trPr>
          <w:trHeight w:val="878"/>
          <w:jc w:val="center"/>
        </w:trPr>
        <w:tc>
          <w:tcPr>
            <w:tcW w:w="1255" w:type="dxa"/>
            <w:vAlign w:val="center"/>
          </w:tcPr>
          <w:p w14:paraId="6BB89B7D" w14:textId="77777777" w:rsidR="00B840FA" w:rsidRPr="00B840FA" w:rsidRDefault="00B840FA" w:rsidP="00B840FA">
            <w:pPr>
              <w:spacing w:before="120" w:after="120"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11</w:t>
            </w:r>
          </w:p>
        </w:tc>
        <w:tc>
          <w:tcPr>
            <w:tcW w:w="9401" w:type="dxa"/>
            <w:vAlign w:val="center"/>
          </w:tcPr>
          <w:p w14:paraId="2431E8D2" w14:textId="77777777" w:rsidR="00B840FA" w:rsidRPr="00B840FA" w:rsidRDefault="00B840FA" w:rsidP="00B840FA">
            <w:pPr>
              <w:rPr>
                <w:rFonts w:eastAsiaTheme="minorEastAsia" w:cs="Arial"/>
                <w:bCs/>
                <w:iCs/>
                <w:color w:val="393939" w:themeColor="accent6" w:themeShade="BF"/>
              </w:rPr>
            </w:pPr>
            <w:r w:rsidRPr="00B840FA">
              <w:rPr>
                <w:rFonts w:eastAsiaTheme="minorEastAsia" w:cs="Arial"/>
                <w:bCs/>
                <w:iCs/>
                <w:color w:val="393939" w:themeColor="accent6" w:themeShade="BF"/>
              </w:rPr>
              <w:t xml:space="preserve">Assess the current technical standards and specifications for essential pieces of equipment related to short and long-term emergency energy needs and update based upon the lessons learned from the most recent emergency response. </w:t>
            </w:r>
          </w:p>
        </w:tc>
      </w:tr>
      <w:tr w:rsidR="00B840FA" w:rsidRPr="00B840FA" w14:paraId="7C38B874" w14:textId="77777777" w:rsidTr="00A31754">
        <w:trPr>
          <w:trHeight w:val="878"/>
          <w:jc w:val="center"/>
        </w:trPr>
        <w:tc>
          <w:tcPr>
            <w:tcW w:w="1255" w:type="dxa"/>
            <w:vAlign w:val="center"/>
          </w:tcPr>
          <w:p w14:paraId="690B3E74" w14:textId="77777777" w:rsidR="00B840FA" w:rsidRPr="00B840FA" w:rsidRDefault="00B840FA" w:rsidP="00B840FA">
            <w:pPr>
              <w:spacing w:before="120" w:after="120"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12</w:t>
            </w:r>
          </w:p>
        </w:tc>
        <w:tc>
          <w:tcPr>
            <w:tcW w:w="9401" w:type="dxa"/>
            <w:vAlign w:val="center"/>
          </w:tcPr>
          <w:p w14:paraId="6F67CD37" w14:textId="77777777" w:rsidR="00B840FA" w:rsidRPr="00B840FA" w:rsidRDefault="00B840FA" w:rsidP="00B840FA">
            <w:pPr>
              <w:rPr>
                <w:rFonts w:eastAsiaTheme="minorEastAsia" w:cs="Arial"/>
                <w:bCs/>
                <w:iCs/>
                <w:color w:val="393939" w:themeColor="accent6" w:themeShade="BF"/>
              </w:rPr>
            </w:pPr>
            <w:r w:rsidRPr="00B840FA">
              <w:rPr>
                <w:rFonts w:eastAsiaTheme="minorEastAsia" w:cs="Arial"/>
                <w:bCs/>
                <w:iCs/>
                <w:color w:val="393939" w:themeColor="accent6" w:themeShade="BF"/>
              </w:rPr>
              <w:t xml:space="preserve">Assess the current level of training on emergency safety standards for energy personnel to determine the appropriate application and compliance with federal and state requirements and policies. </w:t>
            </w:r>
          </w:p>
        </w:tc>
      </w:tr>
      <w:tr w:rsidR="00B840FA" w:rsidRPr="00B840FA" w14:paraId="7A36BAD5" w14:textId="77777777" w:rsidTr="00A31754">
        <w:trPr>
          <w:trHeight w:val="878"/>
          <w:jc w:val="center"/>
        </w:trPr>
        <w:tc>
          <w:tcPr>
            <w:tcW w:w="1255" w:type="dxa"/>
            <w:vAlign w:val="center"/>
          </w:tcPr>
          <w:p w14:paraId="2709358D" w14:textId="77777777" w:rsidR="00B840FA" w:rsidRPr="00B840FA" w:rsidRDefault="00B840FA" w:rsidP="00B840FA">
            <w:pPr>
              <w:spacing w:before="120" w:after="120" w:line="240" w:lineRule="auto"/>
              <w:jc w:val="center"/>
              <w:rPr>
                <w:rFonts w:ascii="Arial Narrow" w:eastAsiaTheme="minorEastAsia" w:hAnsi="Arial Narrow" w:cs="Times New Roman"/>
                <w:b/>
                <w:color w:val="auto"/>
                <w:kern w:val="0"/>
                <w:sz w:val="28"/>
                <w:szCs w:val="28"/>
                <w14:ligatures w14:val="none"/>
              </w:rPr>
            </w:pPr>
            <w:r w:rsidRPr="00B840FA">
              <w:rPr>
                <w:rFonts w:ascii="Arial Narrow" w:eastAsiaTheme="minorEastAsia" w:hAnsi="Arial Narrow" w:cs="Times New Roman"/>
                <w:b/>
                <w:color w:val="auto"/>
                <w:kern w:val="0"/>
                <w:sz w:val="28"/>
                <w:szCs w:val="28"/>
                <w14:ligatures w14:val="none"/>
              </w:rPr>
              <w:t>13</w:t>
            </w:r>
          </w:p>
        </w:tc>
        <w:tc>
          <w:tcPr>
            <w:tcW w:w="9401" w:type="dxa"/>
            <w:vAlign w:val="center"/>
          </w:tcPr>
          <w:p w14:paraId="27581BFF" w14:textId="77777777" w:rsidR="00B840FA" w:rsidRPr="00B840FA" w:rsidRDefault="00B840FA" w:rsidP="00B840FA">
            <w:pPr>
              <w:rPr>
                <w:rFonts w:eastAsiaTheme="minorEastAsia" w:cs="Arial"/>
                <w:bCs/>
                <w:iCs/>
                <w:color w:val="393939" w:themeColor="accent6" w:themeShade="BF"/>
              </w:rPr>
            </w:pPr>
            <w:r w:rsidRPr="00B840FA">
              <w:rPr>
                <w:rFonts w:eastAsiaTheme="minorEastAsia" w:cs="Arial"/>
                <w:bCs/>
                <w:iCs/>
                <w:color w:val="393939" w:themeColor="accent6" w:themeShade="BF"/>
              </w:rPr>
              <w:t xml:space="preserve">Assess the current usage and application of alternate energy facilities, equipment and assets for essential energy services statewide to determine if there are issues that need to be addressed for future response operations. </w:t>
            </w:r>
          </w:p>
        </w:tc>
      </w:tr>
    </w:tbl>
    <w:p w14:paraId="6A9B24DF" w14:textId="77777777" w:rsidR="00B840FA" w:rsidRDefault="00B840FA" w:rsidP="003A088A">
      <w:pPr>
        <w:pStyle w:val="Heading1"/>
      </w:pPr>
    </w:p>
    <w:p w14:paraId="7440804D" w14:textId="77777777" w:rsidR="00B840FA" w:rsidRDefault="00B840FA">
      <w:pPr>
        <w:spacing w:line="259" w:lineRule="auto"/>
        <w:rPr>
          <w:rFonts w:asciiTheme="majorHAnsi" w:eastAsiaTheme="majorEastAsia" w:hAnsiTheme="majorHAnsi" w:cstheme="majorBidi"/>
          <w:b/>
          <w:caps/>
          <w:color w:val="182853" w:themeColor="text1"/>
          <w:sz w:val="36"/>
          <w:szCs w:val="40"/>
        </w:rPr>
      </w:pPr>
      <w:r>
        <w:br w:type="page"/>
      </w:r>
    </w:p>
    <w:p w14:paraId="3611B010" w14:textId="5CE264C3" w:rsidR="003A088A" w:rsidRDefault="003A088A" w:rsidP="003A088A">
      <w:pPr>
        <w:pStyle w:val="Heading1"/>
      </w:pPr>
      <w:bookmarkStart w:id="37" w:name="_Toc191977760"/>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37"/>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3A23BB00" w14:textId="2152A870" w:rsidR="00B942D9" w:rsidRDefault="003A088A" w:rsidP="00B942D9">
      <w:pPr>
        <w:pStyle w:val="Caption"/>
        <w:keepNext/>
      </w:pPr>
      <w:r>
        <w:t xml:space="preserve">Table </w:t>
      </w:r>
      <w:fldSimple w:instr=" SEQ Table \* ARABIC ">
        <w:r w:rsidR="00FA793C">
          <w:rPr>
            <w:noProof/>
          </w:rPr>
          <w:t>7</w:t>
        </w:r>
      </w:fldSimple>
      <w:r>
        <w:t xml:space="preserve">. </w:t>
      </w:r>
      <w:r w:rsidR="00B942D9">
        <w:t>ENERGY</w:t>
      </w:r>
      <w:r w:rsidR="00B942D9" w:rsidRPr="00C67CC8">
        <w:rPr>
          <w:color w:val="FF0000"/>
        </w:rPr>
        <w:t xml:space="preserve"> </w:t>
      </w:r>
      <w:r w:rsidR="00B942D9">
        <w:t>LIFELINE DEFINITION, COMPONENTS AND ESSENTIAL ELEMENTS OF INFORMATION (EEI)</w:t>
      </w:r>
    </w:p>
    <w:tbl>
      <w:tblPr>
        <w:tblStyle w:val="TableGrid"/>
        <w:tblW w:w="11160" w:type="dxa"/>
        <w:jc w:val="center"/>
        <w:tblLayout w:type="fixed"/>
        <w:tblLook w:val="04A0" w:firstRow="1" w:lastRow="0" w:firstColumn="1" w:lastColumn="0" w:noHBand="0" w:noVBand="1"/>
      </w:tblPr>
      <w:tblGrid>
        <w:gridCol w:w="3330"/>
        <w:gridCol w:w="630"/>
        <w:gridCol w:w="3480"/>
        <w:gridCol w:w="3720"/>
      </w:tblGrid>
      <w:tr w:rsidR="00B942D9" w:rsidRPr="00B942D9" w14:paraId="252EA3AE" w14:textId="77777777" w:rsidTr="00B942D9">
        <w:trPr>
          <w:trHeight w:val="144"/>
          <w:jc w:val="center"/>
        </w:trPr>
        <w:tc>
          <w:tcPr>
            <w:tcW w:w="3330" w:type="dxa"/>
            <w:tcBorders>
              <w:bottom w:val="single" w:sz="4" w:space="0" w:color="FFFFFF" w:themeColor="background1"/>
              <w:right w:val="single" w:sz="4" w:space="0" w:color="FFFFFF" w:themeColor="background1"/>
            </w:tcBorders>
            <w:shd w:val="clear" w:color="auto" w:fill="C00000"/>
            <w:vAlign w:val="center"/>
          </w:tcPr>
          <w:p w14:paraId="03169B30" w14:textId="77777777" w:rsidR="00B942D9" w:rsidRPr="00B942D9" w:rsidRDefault="00B942D9" w:rsidP="00B942D9">
            <w:pPr>
              <w:spacing w:before="40" w:after="40"/>
              <w:jc w:val="center"/>
              <w:rPr>
                <w:rFonts w:ascii="Arial Narrow" w:eastAsiaTheme="minorEastAsia" w:hAnsi="Arial Narrow"/>
                <w:b/>
                <w:bCs/>
                <w:color w:val="FFFFFF" w:themeColor="background1"/>
              </w:rPr>
            </w:pPr>
            <w:r w:rsidRPr="00B942D9">
              <w:rPr>
                <w:rFonts w:ascii="Arial Narrow" w:eastAsiaTheme="minorEastAsia" w:hAnsi="Arial Narrow"/>
                <w:b/>
                <w:bCs/>
                <w:color w:val="FFFFFF" w:themeColor="background1"/>
                <w:sz w:val="28"/>
                <w:szCs w:val="28"/>
              </w:rPr>
              <w:t>LIFELINE                                        ENERGY</w:t>
            </w:r>
          </w:p>
        </w:tc>
        <w:tc>
          <w:tcPr>
            <w:tcW w:w="7830" w:type="dxa"/>
            <w:gridSpan w:val="3"/>
            <w:tcBorders>
              <w:left w:val="single" w:sz="4" w:space="0" w:color="FFFFFF" w:themeColor="background1"/>
              <w:bottom w:val="single" w:sz="4" w:space="0" w:color="FFFFFF" w:themeColor="background1"/>
            </w:tcBorders>
            <w:shd w:val="clear" w:color="auto" w:fill="C00000"/>
            <w:vAlign w:val="center"/>
          </w:tcPr>
          <w:p w14:paraId="154C24DB" w14:textId="77777777" w:rsidR="00B942D9" w:rsidRPr="00B942D9" w:rsidRDefault="00B942D9" w:rsidP="00B942D9">
            <w:pPr>
              <w:spacing w:before="40" w:after="40"/>
              <w:jc w:val="center"/>
              <w:rPr>
                <w:rFonts w:ascii="Arial Narrow" w:eastAsiaTheme="minorEastAsia" w:hAnsi="Arial Narrow"/>
                <w:b/>
                <w:bCs/>
                <w:color w:val="FFFFFF" w:themeColor="background1"/>
              </w:rPr>
            </w:pPr>
            <w:r w:rsidRPr="00B942D9">
              <w:rPr>
                <w:rFonts w:ascii="Arial Narrow" w:eastAsiaTheme="minorEastAsia" w:hAnsi="Arial Narrow"/>
                <w:b/>
                <w:bCs/>
                <w:color w:val="FFFFFF" w:themeColor="background1"/>
                <w:sz w:val="28"/>
                <w:szCs w:val="28"/>
              </w:rPr>
              <w:t>DEFINITION</w:t>
            </w:r>
          </w:p>
        </w:tc>
      </w:tr>
      <w:tr w:rsidR="00B942D9" w:rsidRPr="00B942D9" w14:paraId="5DCF8639" w14:textId="77777777" w:rsidTr="00B942D9">
        <w:trPr>
          <w:trHeight w:val="1637"/>
          <w:jc w:val="center"/>
        </w:trPr>
        <w:tc>
          <w:tcPr>
            <w:tcW w:w="3330" w:type="dxa"/>
            <w:tcBorders>
              <w:top w:val="single" w:sz="4" w:space="0" w:color="FFFFFF" w:themeColor="background1"/>
            </w:tcBorders>
          </w:tcPr>
          <w:p w14:paraId="094A0495" w14:textId="77777777" w:rsidR="00B942D9" w:rsidRPr="00B942D9" w:rsidRDefault="00B942D9" w:rsidP="00B942D9">
            <w:pPr>
              <w:jc w:val="center"/>
              <w:rPr>
                <w:rFonts w:eastAsiaTheme="minorEastAsia"/>
                <w:b/>
                <w:bCs/>
                <w:color w:val="FF0000"/>
              </w:rPr>
            </w:pPr>
            <w:r w:rsidRPr="00B942D9">
              <w:rPr>
                <w:rFonts w:eastAsiaTheme="minorEastAsia"/>
                <w:b/>
                <w:bCs/>
                <w:noProof/>
                <w:color w:val="FF0000"/>
              </w:rPr>
              <w:drawing>
                <wp:anchor distT="0" distB="0" distL="114300" distR="114300" simplePos="0" relativeHeight="251664384" behindDoc="1" locked="0" layoutInCell="1" allowOverlap="1" wp14:anchorId="6EEB9758" wp14:editId="2E0A5826">
                  <wp:simplePos x="0" y="0"/>
                  <wp:positionH relativeFrom="column">
                    <wp:posOffset>488950</wp:posOffset>
                  </wp:positionH>
                  <wp:positionV relativeFrom="paragraph">
                    <wp:posOffset>29845</wp:posOffset>
                  </wp:positionV>
                  <wp:extent cx="957170" cy="969264"/>
                  <wp:effectExtent l="0" t="0" r="0" b="2540"/>
                  <wp:wrapTight wrapText="bothSides">
                    <wp:wrapPolygon edited="0">
                      <wp:start x="6450" y="0"/>
                      <wp:lineTo x="3440" y="1699"/>
                      <wp:lineTo x="0" y="5520"/>
                      <wp:lineTo x="0" y="16561"/>
                      <wp:lineTo x="4730" y="20383"/>
                      <wp:lineTo x="6880" y="21232"/>
                      <wp:lineTo x="14190" y="21232"/>
                      <wp:lineTo x="16340" y="20383"/>
                      <wp:lineTo x="21070" y="16561"/>
                      <wp:lineTo x="21070" y="5520"/>
                      <wp:lineTo x="17200" y="1274"/>
                      <wp:lineTo x="14190" y="0"/>
                      <wp:lineTo x="6450" y="0"/>
                    </wp:wrapPolygon>
                  </wp:wrapTight>
                  <wp:docPr id="7415131" name="Picture 1" descr="A picture containing text, cli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131" name="Picture 1" descr="A picture containing text, clipart&#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7170" cy="969264"/>
                          </a:xfrm>
                          <a:prstGeom prst="rect">
                            <a:avLst/>
                          </a:prstGeom>
                          <a:noFill/>
                        </pic:spPr>
                      </pic:pic>
                    </a:graphicData>
                  </a:graphic>
                  <wp14:sizeRelH relativeFrom="margin">
                    <wp14:pctWidth>0</wp14:pctWidth>
                  </wp14:sizeRelH>
                  <wp14:sizeRelV relativeFrom="margin">
                    <wp14:pctHeight>0</wp14:pctHeight>
                  </wp14:sizeRelV>
                </wp:anchor>
              </w:drawing>
            </w:r>
          </w:p>
          <w:p w14:paraId="779E8EB5" w14:textId="77777777" w:rsidR="00B942D9" w:rsidRPr="00B942D9" w:rsidRDefault="00B942D9" w:rsidP="00B942D9">
            <w:pPr>
              <w:jc w:val="center"/>
              <w:rPr>
                <w:rFonts w:eastAsiaTheme="minorEastAsia"/>
                <w:b/>
                <w:bCs/>
                <w:noProof/>
                <w:color w:val="FF0000"/>
              </w:rPr>
            </w:pPr>
          </w:p>
          <w:p w14:paraId="18D5BA01" w14:textId="77777777" w:rsidR="00B942D9" w:rsidRPr="00B942D9" w:rsidRDefault="00B942D9" w:rsidP="00B942D9">
            <w:pPr>
              <w:jc w:val="center"/>
              <w:rPr>
                <w:rFonts w:eastAsiaTheme="minorEastAsia"/>
                <w:b/>
                <w:bCs/>
                <w:noProof/>
                <w:color w:val="FF0000"/>
              </w:rPr>
            </w:pPr>
          </w:p>
          <w:p w14:paraId="5A4D82C4" w14:textId="77777777" w:rsidR="00B942D9" w:rsidRPr="00B942D9" w:rsidRDefault="00B942D9" w:rsidP="00B942D9">
            <w:pPr>
              <w:jc w:val="center"/>
              <w:rPr>
                <w:rFonts w:eastAsiaTheme="minorEastAsia"/>
                <w:b/>
                <w:bCs/>
                <w:color w:val="FF0000"/>
              </w:rPr>
            </w:pPr>
          </w:p>
        </w:tc>
        <w:tc>
          <w:tcPr>
            <w:tcW w:w="7830" w:type="dxa"/>
            <w:gridSpan w:val="3"/>
            <w:tcBorders>
              <w:top w:val="single" w:sz="4" w:space="0" w:color="FFFFFF" w:themeColor="background1"/>
            </w:tcBorders>
            <w:vAlign w:val="center"/>
          </w:tcPr>
          <w:p w14:paraId="6A9E8134" w14:textId="77777777" w:rsidR="00B942D9" w:rsidRPr="00B942D9" w:rsidRDefault="00B942D9" w:rsidP="00B942D9">
            <w:pPr>
              <w:rPr>
                <w:color w:val="393939" w:themeColor="accent6" w:themeShade="BF"/>
              </w:rPr>
            </w:pPr>
            <w:r w:rsidRPr="00B942D9">
              <w:rPr>
                <w:color w:val="393939" w:themeColor="accent6" w:themeShade="BF"/>
              </w:rPr>
              <w:t xml:space="preserve">Service providers for electric power infrastructure, composed of generation, transmission and distribution systems, as well as gas and liquid fuel processing, transportation and delivery systems. Disruptions can have a limiting effect on the functionality of other community lifelines. </w:t>
            </w:r>
          </w:p>
        </w:tc>
      </w:tr>
      <w:tr w:rsidR="00B942D9" w:rsidRPr="00B942D9" w14:paraId="7A8E4922" w14:textId="77777777" w:rsidTr="00B942D9">
        <w:trPr>
          <w:trHeight w:val="395"/>
          <w:jc w:val="center"/>
        </w:trPr>
        <w:tc>
          <w:tcPr>
            <w:tcW w:w="11160" w:type="dxa"/>
            <w:gridSpan w:val="4"/>
            <w:shd w:val="clear" w:color="auto" w:fill="C00000"/>
            <w:vAlign w:val="center"/>
          </w:tcPr>
          <w:p w14:paraId="7D5D2CD8" w14:textId="77777777" w:rsidR="00B942D9" w:rsidRPr="00B942D9" w:rsidRDefault="00B942D9" w:rsidP="00B942D9">
            <w:pPr>
              <w:spacing w:before="60" w:after="60"/>
              <w:jc w:val="center"/>
              <w:rPr>
                <w:rFonts w:ascii="Arial Narrow" w:hAnsi="Arial Narrow"/>
                <w:color w:val="FFFFFF" w:themeColor="background1"/>
              </w:rPr>
            </w:pPr>
            <w:r w:rsidRPr="00B942D9">
              <w:rPr>
                <w:rFonts w:ascii="Arial Narrow" w:hAnsi="Arial Narrow"/>
                <w:b/>
                <w:bCs/>
                <w:color w:val="FFFFFF" w:themeColor="background1"/>
                <w:sz w:val="28"/>
                <w:szCs w:val="28"/>
              </w:rPr>
              <w:t>COMPONENTS AND ESSENTIAL ELEMENTS OF INFORMATION (EEIs)</w:t>
            </w:r>
          </w:p>
        </w:tc>
      </w:tr>
      <w:tr w:rsidR="00B942D9" w:rsidRPr="00B942D9" w14:paraId="231566DF" w14:textId="77777777" w:rsidTr="00B942D9">
        <w:trPr>
          <w:trHeight w:val="446"/>
          <w:jc w:val="center"/>
        </w:trPr>
        <w:tc>
          <w:tcPr>
            <w:tcW w:w="3960" w:type="dxa"/>
            <w:gridSpan w:val="2"/>
            <w:shd w:val="clear" w:color="auto" w:fill="002060"/>
            <w:vAlign w:val="center"/>
          </w:tcPr>
          <w:p w14:paraId="3F98A87E" w14:textId="77777777" w:rsidR="00B942D9" w:rsidRPr="00B942D9" w:rsidRDefault="00B942D9" w:rsidP="00B942D9">
            <w:pPr>
              <w:spacing w:before="60" w:after="60"/>
              <w:jc w:val="center"/>
              <w:rPr>
                <w:rFonts w:ascii="Arial Narrow" w:hAnsi="Arial Narrow"/>
                <w:b/>
                <w:bCs/>
                <w:color w:val="FFFFFF" w:themeColor="background1"/>
                <w:sz w:val="28"/>
                <w:szCs w:val="28"/>
              </w:rPr>
            </w:pPr>
            <w:r w:rsidRPr="00B942D9">
              <w:rPr>
                <w:rFonts w:ascii="Arial Narrow" w:hAnsi="Arial Narrow"/>
                <w:b/>
                <w:bCs/>
                <w:color w:val="FFFFFF" w:themeColor="background1"/>
                <w:sz w:val="28"/>
                <w:szCs w:val="28"/>
              </w:rPr>
              <w:t>POWER (GRID)</w:t>
            </w:r>
          </w:p>
        </w:tc>
        <w:tc>
          <w:tcPr>
            <w:tcW w:w="3480" w:type="dxa"/>
            <w:shd w:val="clear" w:color="auto" w:fill="002060"/>
            <w:vAlign w:val="center"/>
          </w:tcPr>
          <w:p w14:paraId="5E84CF73" w14:textId="77777777" w:rsidR="00B942D9" w:rsidRPr="00B942D9" w:rsidRDefault="00B942D9" w:rsidP="00B942D9">
            <w:pPr>
              <w:spacing w:before="60" w:after="60"/>
              <w:jc w:val="center"/>
              <w:rPr>
                <w:rFonts w:ascii="Arial Narrow" w:hAnsi="Arial Narrow"/>
                <w:b/>
                <w:bCs/>
                <w:color w:val="FFFFFF" w:themeColor="background1"/>
                <w:sz w:val="28"/>
                <w:szCs w:val="28"/>
              </w:rPr>
            </w:pPr>
            <w:r w:rsidRPr="00B942D9">
              <w:rPr>
                <w:rFonts w:ascii="Arial Narrow" w:hAnsi="Arial Narrow"/>
                <w:b/>
                <w:bCs/>
                <w:color w:val="FFFFFF" w:themeColor="background1"/>
                <w:sz w:val="28"/>
                <w:szCs w:val="28"/>
              </w:rPr>
              <w:t>TEMPORARY POWER</w:t>
            </w:r>
          </w:p>
        </w:tc>
        <w:tc>
          <w:tcPr>
            <w:tcW w:w="3720" w:type="dxa"/>
            <w:shd w:val="clear" w:color="auto" w:fill="002060"/>
            <w:vAlign w:val="center"/>
          </w:tcPr>
          <w:p w14:paraId="28175B46" w14:textId="77777777" w:rsidR="00B942D9" w:rsidRPr="00B942D9" w:rsidRDefault="00B942D9" w:rsidP="00B942D9">
            <w:pPr>
              <w:spacing w:before="60" w:after="60"/>
              <w:jc w:val="center"/>
              <w:rPr>
                <w:rFonts w:ascii="Arial Narrow" w:hAnsi="Arial Narrow"/>
                <w:b/>
                <w:bCs/>
                <w:color w:val="FFFFFF" w:themeColor="background1"/>
                <w:sz w:val="28"/>
                <w:szCs w:val="28"/>
              </w:rPr>
            </w:pPr>
            <w:r w:rsidRPr="00B942D9">
              <w:rPr>
                <w:rFonts w:ascii="Arial Narrow" w:hAnsi="Arial Narrow"/>
                <w:b/>
                <w:bCs/>
                <w:color w:val="FFFFFF" w:themeColor="background1"/>
                <w:sz w:val="28"/>
                <w:szCs w:val="28"/>
              </w:rPr>
              <w:t>FUEL</w:t>
            </w:r>
          </w:p>
        </w:tc>
      </w:tr>
      <w:tr w:rsidR="00B942D9" w:rsidRPr="00B942D9" w14:paraId="4B574B2B" w14:textId="77777777" w:rsidTr="00B942D9">
        <w:trPr>
          <w:trHeight w:val="3302"/>
          <w:jc w:val="center"/>
        </w:trPr>
        <w:tc>
          <w:tcPr>
            <w:tcW w:w="3960" w:type="dxa"/>
            <w:gridSpan w:val="2"/>
          </w:tcPr>
          <w:p w14:paraId="071835B5" w14:textId="77777777" w:rsidR="00B942D9" w:rsidRPr="00B942D9" w:rsidRDefault="00B942D9" w:rsidP="00B942D9">
            <w:pPr>
              <w:numPr>
                <w:ilvl w:val="0"/>
                <w:numId w:val="9"/>
              </w:numPr>
              <w:spacing w:line="240" w:lineRule="auto"/>
              <w:ind w:left="435"/>
              <w:contextualSpacing/>
              <w:rPr>
                <w:rFonts w:asciiTheme="minorHAnsi" w:hAnsiTheme="minorHAnsi"/>
                <w:color w:val="393939" w:themeColor="accent6" w:themeShade="BF"/>
              </w:rPr>
            </w:pPr>
            <w:r w:rsidRPr="00B942D9">
              <w:rPr>
                <w:rFonts w:asciiTheme="minorHAnsi" w:hAnsiTheme="minorHAnsi"/>
                <w:color w:val="393939" w:themeColor="accent6" w:themeShade="BF"/>
              </w:rPr>
              <w:t>Status of electrical power generation and distribution facilities</w:t>
            </w:r>
          </w:p>
          <w:p w14:paraId="46D1192D" w14:textId="77777777" w:rsidR="00B942D9" w:rsidRPr="00B942D9" w:rsidRDefault="00B942D9" w:rsidP="00B942D9">
            <w:pPr>
              <w:numPr>
                <w:ilvl w:val="0"/>
                <w:numId w:val="9"/>
              </w:numPr>
              <w:spacing w:line="240" w:lineRule="auto"/>
              <w:ind w:left="435"/>
              <w:contextualSpacing/>
              <w:rPr>
                <w:rFonts w:asciiTheme="minorHAnsi" w:hAnsiTheme="minorHAnsi"/>
                <w:color w:val="393939" w:themeColor="accent6" w:themeShade="BF"/>
              </w:rPr>
            </w:pPr>
            <w:r w:rsidRPr="00B942D9">
              <w:rPr>
                <w:rFonts w:asciiTheme="minorHAnsi" w:hAnsiTheme="minorHAnsi"/>
                <w:color w:val="393939" w:themeColor="accent6" w:themeShade="BF"/>
              </w:rPr>
              <w:t>Number of people and locations without power</w:t>
            </w:r>
          </w:p>
          <w:p w14:paraId="5EBFA492" w14:textId="77777777" w:rsidR="00B942D9" w:rsidRPr="00B942D9" w:rsidRDefault="00B942D9" w:rsidP="00B942D9">
            <w:pPr>
              <w:numPr>
                <w:ilvl w:val="0"/>
                <w:numId w:val="9"/>
              </w:numPr>
              <w:spacing w:line="240" w:lineRule="auto"/>
              <w:ind w:left="435"/>
              <w:contextualSpacing/>
              <w:rPr>
                <w:rFonts w:asciiTheme="minorHAnsi" w:hAnsiTheme="minorHAnsi"/>
                <w:color w:val="393939" w:themeColor="accent6" w:themeShade="BF"/>
              </w:rPr>
            </w:pPr>
            <w:r w:rsidRPr="00B942D9">
              <w:rPr>
                <w:rFonts w:asciiTheme="minorHAnsi" w:hAnsiTheme="minorHAnsi"/>
                <w:color w:val="393939" w:themeColor="accent6" w:themeShade="BF"/>
              </w:rPr>
              <w:t>Estimated time to restore power</w:t>
            </w:r>
          </w:p>
          <w:p w14:paraId="79194AFB" w14:textId="77777777" w:rsidR="00B942D9" w:rsidRPr="00B942D9" w:rsidRDefault="00B942D9" w:rsidP="00B942D9">
            <w:pPr>
              <w:numPr>
                <w:ilvl w:val="0"/>
                <w:numId w:val="9"/>
              </w:numPr>
              <w:spacing w:line="240" w:lineRule="auto"/>
              <w:ind w:left="435"/>
              <w:contextualSpacing/>
              <w:rPr>
                <w:rFonts w:asciiTheme="minorHAnsi" w:hAnsiTheme="minorHAnsi"/>
                <w:color w:val="393939" w:themeColor="accent6" w:themeShade="BF"/>
              </w:rPr>
            </w:pPr>
            <w:r w:rsidRPr="00B942D9">
              <w:rPr>
                <w:rFonts w:asciiTheme="minorHAnsi" w:hAnsiTheme="minorHAnsi"/>
                <w:color w:val="393939" w:themeColor="accent6" w:themeShade="BF"/>
              </w:rPr>
              <w:t>Number of electrically dependent persons</w:t>
            </w:r>
          </w:p>
          <w:p w14:paraId="5A5E6622" w14:textId="77777777" w:rsidR="00B942D9" w:rsidRPr="00B942D9" w:rsidRDefault="00B942D9" w:rsidP="00B942D9">
            <w:pPr>
              <w:numPr>
                <w:ilvl w:val="0"/>
                <w:numId w:val="9"/>
              </w:numPr>
              <w:spacing w:line="240" w:lineRule="auto"/>
              <w:ind w:left="435"/>
              <w:contextualSpacing/>
              <w:rPr>
                <w:rFonts w:asciiTheme="minorHAnsi" w:hAnsiTheme="minorHAnsi"/>
                <w:color w:val="393939" w:themeColor="accent6" w:themeShade="BF"/>
              </w:rPr>
            </w:pPr>
            <w:r w:rsidRPr="00B942D9">
              <w:rPr>
                <w:rFonts w:asciiTheme="minorHAnsi" w:hAnsiTheme="minorHAnsi"/>
                <w:color w:val="393939" w:themeColor="accent6" w:themeShade="BF"/>
              </w:rPr>
              <w:t>Status of nuclear power plants</w:t>
            </w:r>
          </w:p>
          <w:p w14:paraId="7281165E" w14:textId="77777777" w:rsidR="00B942D9" w:rsidRPr="00B942D9" w:rsidRDefault="00B942D9" w:rsidP="00B942D9">
            <w:pPr>
              <w:numPr>
                <w:ilvl w:val="0"/>
                <w:numId w:val="9"/>
              </w:numPr>
              <w:spacing w:line="240" w:lineRule="auto"/>
              <w:ind w:left="435"/>
              <w:contextualSpacing/>
              <w:rPr>
                <w:rFonts w:asciiTheme="minorHAnsi" w:hAnsiTheme="minorHAnsi"/>
                <w:color w:val="393939" w:themeColor="accent6" w:themeShade="BF"/>
              </w:rPr>
            </w:pPr>
            <w:r w:rsidRPr="00B942D9">
              <w:rPr>
                <w:rFonts w:asciiTheme="minorHAnsi" w:hAnsiTheme="minorHAnsi"/>
                <w:color w:val="393939" w:themeColor="accent6" w:themeShade="BF"/>
              </w:rPr>
              <w:t>Status of natural gas and fuel pipelines in the affected area</w:t>
            </w:r>
          </w:p>
          <w:p w14:paraId="5D440331" w14:textId="77777777" w:rsidR="00B942D9" w:rsidRPr="00B942D9" w:rsidRDefault="00B942D9" w:rsidP="00B942D9">
            <w:pPr>
              <w:rPr>
                <w:rFonts w:cs="Arial"/>
                <w:color w:val="393939" w:themeColor="accent6" w:themeShade="BF"/>
              </w:rPr>
            </w:pPr>
          </w:p>
        </w:tc>
        <w:tc>
          <w:tcPr>
            <w:tcW w:w="3480" w:type="dxa"/>
          </w:tcPr>
          <w:p w14:paraId="153B5023" w14:textId="77777777" w:rsidR="00B942D9" w:rsidRPr="00B942D9" w:rsidRDefault="00B942D9" w:rsidP="00B942D9">
            <w:pPr>
              <w:numPr>
                <w:ilvl w:val="0"/>
                <w:numId w:val="9"/>
              </w:numPr>
              <w:spacing w:before="60" w:line="240" w:lineRule="auto"/>
              <w:ind w:left="490"/>
              <w:contextualSpacing/>
              <w:rPr>
                <w:rFonts w:asciiTheme="minorHAnsi" w:hAnsiTheme="minorHAnsi"/>
                <w:color w:val="393939" w:themeColor="accent6" w:themeShade="BF"/>
              </w:rPr>
            </w:pPr>
            <w:r w:rsidRPr="00B942D9">
              <w:rPr>
                <w:rFonts w:asciiTheme="minorHAnsi" w:hAnsiTheme="minorHAnsi"/>
                <w:color w:val="393939" w:themeColor="accent6" w:themeShade="BF"/>
              </w:rPr>
              <w:t xml:space="preserve">Status of critical facilities </w:t>
            </w:r>
          </w:p>
          <w:p w14:paraId="1F7E0052" w14:textId="77777777" w:rsidR="00B942D9" w:rsidRPr="00B942D9" w:rsidRDefault="00B942D9" w:rsidP="00B942D9">
            <w:pPr>
              <w:numPr>
                <w:ilvl w:val="0"/>
                <w:numId w:val="9"/>
              </w:numPr>
              <w:spacing w:before="60" w:line="240" w:lineRule="auto"/>
              <w:ind w:left="490"/>
              <w:contextualSpacing/>
              <w:rPr>
                <w:rFonts w:asciiTheme="minorHAnsi" w:hAnsiTheme="minorHAnsi"/>
                <w:color w:val="393939" w:themeColor="accent6" w:themeShade="BF"/>
              </w:rPr>
            </w:pPr>
            <w:r w:rsidRPr="00B942D9">
              <w:rPr>
                <w:rFonts w:asciiTheme="minorHAnsi" w:hAnsiTheme="minorHAnsi"/>
                <w:color w:val="393939" w:themeColor="accent6" w:themeShade="BF"/>
              </w:rPr>
              <w:t>Availability of temporary power resources</w:t>
            </w:r>
          </w:p>
        </w:tc>
        <w:tc>
          <w:tcPr>
            <w:tcW w:w="3720" w:type="dxa"/>
          </w:tcPr>
          <w:p w14:paraId="3FDF06B5" w14:textId="77777777" w:rsidR="00B942D9" w:rsidRPr="00B942D9" w:rsidRDefault="00B942D9" w:rsidP="00B942D9">
            <w:pPr>
              <w:numPr>
                <w:ilvl w:val="0"/>
                <w:numId w:val="9"/>
              </w:numPr>
              <w:spacing w:line="240" w:lineRule="auto"/>
              <w:ind w:left="466"/>
              <w:contextualSpacing/>
              <w:rPr>
                <w:rFonts w:asciiTheme="minorHAnsi" w:hAnsiTheme="minorHAnsi"/>
                <w:color w:val="393939" w:themeColor="accent6" w:themeShade="BF"/>
              </w:rPr>
            </w:pPr>
            <w:r w:rsidRPr="00B942D9">
              <w:rPr>
                <w:rFonts w:asciiTheme="minorHAnsi" w:hAnsiTheme="minorHAnsi"/>
                <w:color w:val="393939" w:themeColor="accent6" w:themeShade="BF"/>
              </w:rPr>
              <w:t xml:space="preserve">Status of commercial fuel stations </w:t>
            </w:r>
          </w:p>
          <w:p w14:paraId="6A111B14" w14:textId="77777777" w:rsidR="00B942D9" w:rsidRPr="00B942D9" w:rsidRDefault="00B942D9" w:rsidP="00B942D9">
            <w:pPr>
              <w:numPr>
                <w:ilvl w:val="0"/>
                <w:numId w:val="9"/>
              </w:numPr>
              <w:spacing w:line="240" w:lineRule="auto"/>
              <w:ind w:left="466"/>
              <w:contextualSpacing/>
              <w:rPr>
                <w:rFonts w:asciiTheme="minorHAnsi" w:hAnsiTheme="minorHAnsi"/>
                <w:color w:val="393939" w:themeColor="accent6" w:themeShade="BF"/>
              </w:rPr>
            </w:pPr>
            <w:r w:rsidRPr="00B942D9">
              <w:rPr>
                <w:rFonts w:asciiTheme="minorHAnsi" w:hAnsiTheme="minorHAnsi"/>
                <w:color w:val="393939" w:themeColor="accent6" w:themeShade="BF"/>
              </w:rPr>
              <w:t xml:space="preserve">Responder fuel availability </w:t>
            </w:r>
          </w:p>
          <w:p w14:paraId="2D48B97D" w14:textId="77777777" w:rsidR="00B942D9" w:rsidRPr="00B942D9" w:rsidRDefault="00B942D9" w:rsidP="00B942D9">
            <w:pPr>
              <w:numPr>
                <w:ilvl w:val="0"/>
                <w:numId w:val="9"/>
              </w:numPr>
              <w:spacing w:line="240" w:lineRule="auto"/>
              <w:ind w:left="466"/>
              <w:contextualSpacing/>
              <w:rPr>
                <w:rFonts w:asciiTheme="minorHAnsi" w:hAnsiTheme="minorHAnsi"/>
                <w:color w:val="393939" w:themeColor="accent6" w:themeShade="BF"/>
              </w:rPr>
            </w:pPr>
            <w:r w:rsidRPr="00B942D9">
              <w:rPr>
                <w:rFonts w:asciiTheme="minorHAnsi" w:hAnsiTheme="minorHAnsi"/>
                <w:color w:val="393939" w:themeColor="accent6" w:themeShade="BF"/>
              </w:rPr>
              <w:t xml:space="preserve">Status of critical fuel facilities </w:t>
            </w:r>
          </w:p>
          <w:p w14:paraId="5A00C77A" w14:textId="77777777" w:rsidR="00B942D9" w:rsidRPr="00B942D9" w:rsidRDefault="00B942D9" w:rsidP="00B942D9">
            <w:pPr>
              <w:numPr>
                <w:ilvl w:val="0"/>
                <w:numId w:val="9"/>
              </w:numPr>
              <w:spacing w:line="240" w:lineRule="auto"/>
              <w:ind w:left="466"/>
              <w:contextualSpacing/>
              <w:rPr>
                <w:rFonts w:asciiTheme="minorHAnsi" w:hAnsiTheme="minorHAnsi"/>
                <w:color w:val="393939" w:themeColor="accent6" w:themeShade="BF"/>
              </w:rPr>
            </w:pPr>
            <w:r w:rsidRPr="00B942D9">
              <w:rPr>
                <w:rFonts w:asciiTheme="minorHAnsi" w:hAnsiTheme="minorHAnsi"/>
                <w:color w:val="393939" w:themeColor="accent6" w:themeShade="BF"/>
              </w:rPr>
              <w:t xml:space="preserve">Status of fuel supply line </w:t>
            </w:r>
          </w:p>
          <w:p w14:paraId="6AF16FB4" w14:textId="77777777" w:rsidR="00B942D9" w:rsidRPr="00B942D9" w:rsidRDefault="00B942D9" w:rsidP="00B942D9">
            <w:pPr>
              <w:rPr>
                <w:rFonts w:cs="Arial"/>
                <w:color w:val="393939" w:themeColor="accent6" w:themeShade="BF"/>
              </w:rPr>
            </w:pPr>
          </w:p>
        </w:tc>
      </w:tr>
    </w:tbl>
    <w:p w14:paraId="3B4F31D5" w14:textId="5F16DCFE" w:rsidR="00472C5F" w:rsidRDefault="00472C5F" w:rsidP="00472C5F">
      <w:pPr>
        <w:pStyle w:val="Caption"/>
        <w:keepNext/>
      </w:pPr>
    </w:p>
    <w:p w14:paraId="2D2F7CF9" w14:textId="77777777" w:rsidR="00472C5F" w:rsidRPr="00472C5F" w:rsidRDefault="00472C5F" w:rsidP="00472C5F"/>
    <w:p w14:paraId="018A67C5" w14:textId="77777777" w:rsidR="00A95D3D" w:rsidRDefault="00A95D3D">
      <w:pPr>
        <w:spacing w:line="259" w:lineRule="auto"/>
        <w:rPr>
          <w:rFonts w:asciiTheme="majorHAnsi" w:eastAsiaTheme="majorEastAsia" w:hAnsiTheme="majorHAnsi" w:cstheme="majorBidi"/>
          <w:b/>
          <w:caps/>
          <w:color w:val="182853" w:themeColor="text1"/>
          <w:sz w:val="36"/>
          <w:szCs w:val="40"/>
        </w:rPr>
      </w:pPr>
      <w:r>
        <w:br w:type="page"/>
      </w:r>
    </w:p>
    <w:p w14:paraId="442464CC" w14:textId="1D87E5DF" w:rsidR="003A088A" w:rsidRDefault="003A088A" w:rsidP="003A088A">
      <w:pPr>
        <w:pStyle w:val="Heading1"/>
      </w:pPr>
      <w:bookmarkStart w:id="38" w:name="_Toc191977761"/>
      <w:r>
        <w:lastRenderedPageBreak/>
        <w:t>LIFELINE AND ESF OBJECTIVES AND TASKS TIMELINE</w:t>
      </w:r>
      <w:bookmarkEnd w:id="38"/>
    </w:p>
    <w:p w14:paraId="7D827A20" w14:textId="71CD4BB3" w:rsidR="00B942D9" w:rsidRDefault="0099738A" w:rsidP="00B942D9">
      <w:pPr>
        <w:pStyle w:val="Caption"/>
        <w:keepNext/>
      </w:pPr>
      <w:r>
        <w:t xml:space="preserve">Table </w:t>
      </w:r>
      <w:fldSimple w:instr=" SEQ Table \* ARABIC ">
        <w:r w:rsidR="00FA793C">
          <w:rPr>
            <w:noProof/>
          </w:rPr>
          <w:t>8</w:t>
        </w:r>
      </w:fldSimple>
      <w:r>
        <w:t>. ESF-</w:t>
      </w:r>
      <w:r w:rsidR="008C274F">
        <w:t>1</w:t>
      </w:r>
      <w:r w:rsidR="00B942D9">
        <w:t>2</w:t>
      </w:r>
      <w:r>
        <w:t xml:space="preserve"> GENERAL TASKS</w:t>
      </w:r>
    </w:p>
    <w:tbl>
      <w:tblPr>
        <w:tblStyle w:val="TableGrid10"/>
        <w:tblW w:w="10512" w:type="dxa"/>
        <w:jc w:val="center"/>
        <w:tblLook w:val="04A0" w:firstRow="1" w:lastRow="0" w:firstColumn="1" w:lastColumn="0" w:noHBand="0" w:noVBand="1"/>
      </w:tblPr>
      <w:tblGrid>
        <w:gridCol w:w="3865"/>
        <w:gridCol w:w="1980"/>
        <w:gridCol w:w="4667"/>
      </w:tblGrid>
      <w:tr w:rsidR="00B942D9" w:rsidRPr="00B942D9" w14:paraId="69274B4A" w14:textId="77777777" w:rsidTr="00A31754">
        <w:trPr>
          <w:trHeight w:val="381"/>
          <w:jc w:val="center"/>
        </w:trPr>
        <w:tc>
          <w:tcPr>
            <w:tcW w:w="3865" w:type="dxa"/>
            <w:shd w:val="clear" w:color="auto" w:fill="C00000"/>
            <w:vAlign w:val="center"/>
          </w:tcPr>
          <w:p w14:paraId="6F24251A"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Objective</w:t>
            </w:r>
          </w:p>
        </w:tc>
        <w:tc>
          <w:tcPr>
            <w:tcW w:w="1980" w:type="dxa"/>
            <w:shd w:val="clear" w:color="auto" w:fill="C00000"/>
            <w:vAlign w:val="center"/>
          </w:tcPr>
          <w:p w14:paraId="58B04351"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Support needed from</w:t>
            </w:r>
          </w:p>
        </w:tc>
        <w:tc>
          <w:tcPr>
            <w:tcW w:w="4667" w:type="dxa"/>
            <w:shd w:val="clear" w:color="auto" w:fill="C00000"/>
            <w:vAlign w:val="center"/>
          </w:tcPr>
          <w:p w14:paraId="7D13516A"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 xml:space="preserve">Mission-Essential Tasks </w:t>
            </w:r>
          </w:p>
        </w:tc>
      </w:tr>
      <w:tr w:rsidR="00B942D9" w:rsidRPr="00B942D9" w14:paraId="081B193A" w14:textId="77777777" w:rsidTr="00A31754">
        <w:trPr>
          <w:trHeight w:val="458"/>
          <w:jc w:val="center"/>
        </w:trPr>
        <w:tc>
          <w:tcPr>
            <w:tcW w:w="10512" w:type="dxa"/>
            <w:gridSpan w:val="3"/>
            <w:shd w:val="clear" w:color="auto" w:fill="002060"/>
            <w:vAlign w:val="center"/>
          </w:tcPr>
          <w:p w14:paraId="2380326C"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TIMELINE: PRE-INCIDENT</w:t>
            </w:r>
          </w:p>
        </w:tc>
      </w:tr>
      <w:tr w:rsidR="00B942D9" w:rsidRPr="00B942D9" w14:paraId="496CFD04" w14:textId="77777777" w:rsidTr="00A31754">
        <w:trPr>
          <w:trHeight w:val="1430"/>
          <w:jc w:val="center"/>
        </w:trPr>
        <w:tc>
          <w:tcPr>
            <w:tcW w:w="5845" w:type="dxa"/>
            <w:gridSpan w:val="2"/>
            <w:shd w:val="clear" w:color="auto" w:fill="FFFFFF" w:themeFill="background1"/>
            <w:vAlign w:val="center"/>
          </w:tcPr>
          <w:p w14:paraId="12A37E32" w14:textId="77777777" w:rsidR="00B942D9" w:rsidRPr="00B942D9" w:rsidRDefault="00B942D9" w:rsidP="00B942D9">
            <w:pPr>
              <w:rPr>
                <w:color w:val="393939" w:themeColor="accent6" w:themeShade="BF"/>
              </w:rPr>
            </w:pPr>
            <w:r w:rsidRPr="00B942D9">
              <w:rPr>
                <w:color w:val="393939" w:themeColor="accent6" w:themeShade="BF"/>
              </w:rPr>
              <w:t xml:space="preserve">To coordinate with primary and support agencies normal operations </w:t>
            </w:r>
          </w:p>
        </w:tc>
        <w:tc>
          <w:tcPr>
            <w:tcW w:w="4667" w:type="dxa"/>
            <w:shd w:val="clear" w:color="auto" w:fill="FFFFFF" w:themeFill="background1"/>
            <w:vAlign w:val="center"/>
          </w:tcPr>
          <w:p w14:paraId="252CF984" w14:textId="77777777" w:rsidR="00B942D9" w:rsidRPr="00B942D9" w:rsidRDefault="00B942D9" w:rsidP="00B942D9">
            <w:pPr>
              <w:rPr>
                <w:rFonts w:ascii="Arial Narrow" w:eastAsiaTheme="minorEastAsia" w:hAnsi="Arial Narrow" w:cs="Arial"/>
                <w:b/>
                <w:iCs/>
                <w:caps/>
                <w:color w:val="FFFFFF" w:themeColor="background1"/>
              </w:rPr>
            </w:pPr>
            <w:r w:rsidRPr="00B942D9">
              <w:rPr>
                <w:rFonts w:eastAsiaTheme="minorEastAsia"/>
                <w:color w:val="393939" w:themeColor="accent6" w:themeShade="BF"/>
              </w:rPr>
              <w:t>IDHS and IURC will coordinate regularly and engage with local, state and non-governmental organizations through an ongoing planning, training and exercise cycle to respond to a wide variety of energy shortages and disruptions.</w:t>
            </w:r>
          </w:p>
        </w:tc>
      </w:tr>
      <w:tr w:rsidR="00B942D9" w:rsidRPr="00B942D9" w14:paraId="5DE27FE3" w14:textId="77777777" w:rsidTr="00A31754">
        <w:trPr>
          <w:trHeight w:val="1259"/>
          <w:jc w:val="center"/>
        </w:trPr>
        <w:tc>
          <w:tcPr>
            <w:tcW w:w="5845" w:type="dxa"/>
            <w:gridSpan w:val="2"/>
            <w:shd w:val="clear" w:color="auto" w:fill="FFFFFF" w:themeFill="background1"/>
            <w:vAlign w:val="center"/>
          </w:tcPr>
          <w:p w14:paraId="753367E7" w14:textId="77777777" w:rsidR="00B942D9" w:rsidRPr="00B942D9" w:rsidRDefault="00B942D9" w:rsidP="00B942D9">
            <w:pPr>
              <w:rPr>
                <w:color w:val="393939" w:themeColor="accent6" w:themeShade="BF"/>
              </w:rPr>
            </w:pPr>
            <w:r w:rsidRPr="00B942D9">
              <w:rPr>
                <w:color w:val="393939" w:themeColor="accent6" w:themeShade="BF"/>
              </w:rPr>
              <w:t>To maintain updated essential information for primary and support agencies.</w:t>
            </w:r>
          </w:p>
        </w:tc>
        <w:tc>
          <w:tcPr>
            <w:tcW w:w="4667" w:type="dxa"/>
            <w:shd w:val="clear" w:color="auto" w:fill="FFFFFF" w:themeFill="background1"/>
            <w:vAlign w:val="center"/>
          </w:tcPr>
          <w:p w14:paraId="502606DF" w14:textId="77777777" w:rsidR="00B942D9" w:rsidRPr="00B942D9" w:rsidRDefault="00B942D9" w:rsidP="00B942D9">
            <w:pPr>
              <w:rPr>
                <w:rFonts w:ascii="Arial Narrow" w:eastAsiaTheme="minorEastAsia" w:hAnsi="Arial Narrow" w:cs="Arial"/>
                <w:b/>
                <w:iCs/>
                <w:caps/>
                <w:color w:val="FFFFFF" w:themeColor="background1"/>
              </w:rPr>
            </w:pPr>
            <w:r w:rsidRPr="00B942D9">
              <w:rPr>
                <w:color w:val="393939" w:themeColor="accent6" w:themeShade="BF"/>
              </w:rPr>
              <w:t>Develop and maintain a roster of essential primary and support agency contacts for ESF-12 to be used in the event of emergency operations. Ensure critical information (telephone, cell, etc.) are captured and shared)</w:t>
            </w:r>
          </w:p>
        </w:tc>
      </w:tr>
      <w:tr w:rsidR="00B942D9" w:rsidRPr="00B942D9" w14:paraId="21EDA504" w14:textId="77777777" w:rsidTr="00A31754">
        <w:trPr>
          <w:trHeight w:val="381"/>
          <w:jc w:val="center"/>
        </w:trPr>
        <w:tc>
          <w:tcPr>
            <w:tcW w:w="10512" w:type="dxa"/>
            <w:gridSpan w:val="3"/>
            <w:shd w:val="clear" w:color="auto" w:fill="002060"/>
            <w:vAlign w:val="center"/>
          </w:tcPr>
          <w:p w14:paraId="5551105D"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TIMELINE: 0 – 24 hours</w:t>
            </w:r>
          </w:p>
        </w:tc>
      </w:tr>
      <w:tr w:rsidR="00B942D9" w:rsidRPr="00B942D9" w14:paraId="5F9DFA69" w14:textId="77777777" w:rsidTr="00A31754">
        <w:trPr>
          <w:trHeight w:val="530"/>
          <w:jc w:val="center"/>
        </w:trPr>
        <w:tc>
          <w:tcPr>
            <w:tcW w:w="3865" w:type="dxa"/>
            <w:vMerge w:val="restart"/>
            <w:vAlign w:val="center"/>
          </w:tcPr>
          <w:p w14:paraId="34E04D24"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maintain the common operating picture (COP) and contribute to the incident action plan (IAP)</w:t>
            </w:r>
          </w:p>
        </w:tc>
        <w:tc>
          <w:tcPr>
            <w:tcW w:w="1980" w:type="dxa"/>
            <w:vAlign w:val="center"/>
          </w:tcPr>
          <w:p w14:paraId="1BFC2AE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3405DA8C" w14:textId="2530E5FB"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Deploy ESF-12 representative to the EOC and be briefed. </w:t>
            </w:r>
          </w:p>
        </w:tc>
      </w:tr>
      <w:tr w:rsidR="00B942D9" w:rsidRPr="00B942D9" w14:paraId="7DDFD351" w14:textId="77777777" w:rsidTr="00A31754">
        <w:trPr>
          <w:trHeight w:val="381"/>
          <w:jc w:val="center"/>
        </w:trPr>
        <w:tc>
          <w:tcPr>
            <w:tcW w:w="3865" w:type="dxa"/>
            <w:vMerge/>
            <w:vAlign w:val="center"/>
          </w:tcPr>
          <w:p w14:paraId="4A9C67E9" w14:textId="77777777" w:rsidR="00B942D9" w:rsidRPr="00B942D9" w:rsidRDefault="00B942D9" w:rsidP="00B942D9">
            <w:pPr>
              <w:rPr>
                <w:rFonts w:eastAsiaTheme="minorEastAsia"/>
                <w:color w:val="393939" w:themeColor="accent6" w:themeShade="BF"/>
              </w:rPr>
            </w:pPr>
          </w:p>
        </w:tc>
        <w:tc>
          <w:tcPr>
            <w:tcW w:w="1980" w:type="dxa"/>
            <w:vAlign w:val="center"/>
          </w:tcPr>
          <w:p w14:paraId="6D4B2058"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7624D3D7" w14:textId="6A80F7EB"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Provide situational information to the</w:t>
            </w:r>
            <w:r>
              <w:rPr>
                <w:rFonts w:eastAsiaTheme="minorEastAsia"/>
                <w:color w:val="393939" w:themeColor="accent6" w:themeShade="BF"/>
              </w:rPr>
              <w:t xml:space="preserve"> </w:t>
            </w:r>
            <w:r w:rsidRPr="00B942D9">
              <w:rPr>
                <w:rFonts w:eastAsiaTheme="minorEastAsia"/>
                <w:color w:val="393939" w:themeColor="accent6" w:themeShade="BF"/>
              </w:rPr>
              <w:t xml:space="preserve">EOC. </w:t>
            </w:r>
          </w:p>
        </w:tc>
      </w:tr>
      <w:tr w:rsidR="00B942D9" w:rsidRPr="00B942D9" w14:paraId="3D5E8640" w14:textId="77777777" w:rsidTr="00A31754">
        <w:trPr>
          <w:trHeight w:val="593"/>
          <w:jc w:val="center"/>
        </w:trPr>
        <w:tc>
          <w:tcPr>
            <w:tcW w:w="3865" w:type="dxa"/>
            <w:vMerge/>
            <w:vAlign w:val="center"/>
          </w:tcPr>
          <w:p w14:paraId="0EBAC024" w14:textId="77777777" w:rsidR="00B942D9" w:rsidRPr="00B942D9" w:rsidRDefault="00B942D9" w:rsidP="00B942D9">
            <w:pPr>
              <w:rPr>
                <w:rFonts w:eastAsiaTheme="minorEastAsia"/>
                <w:color w:val="393939" w:themeColor="accent6" w:themeShade="BF"/>
              </w:rPr>
            </w:pPr>
          </w:p>
        </w:tc>
        <w:tc>
          <w:tcPr>
            <w:tcW w:w="1980" w:type="dxa"/>
            <w:vAlign w:val="center"/>
          </w:tcPr>
          <w:p w14:paraId="2D69E658"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52B6797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Incorporate all actions into the IAP in coordination with ESF-5 (Information and Planning)</w:t>
            </w:r>
          </w:p>
        </w:tc>
      </w:tr>
      <w:tr w:rsidR="00B942D9" w:rsidRPr="00B942D9" w14:paraId="3BCF8A67" w14:textId="77777777" w:rsidTr="00A31754">
        <w:trPr>
          <w:trHeight w:val="611"/>
          <w:jc w:val="center"/>
        </w:trPr>
        <w:tc>
          <w:tcPr>
            <w:tcW w:w="3865" w:type="dxa"/>
            <w:vAlign w:val="center"/>
          </w:tcPr>
          <w:p w14:paraId="6E510BAE"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coordinate with ESF-3 for utilities updates within two (2) to six (6) hours</w:t>
            </w:r>
          </w:p>
        </w:tc>
        <w:tc>
          <w:tcPr>
            <w:tcW w:w="1980" w:type="dxa"/>
            <w:vAlign w:val="center"/>
          </w:tcPr>
          <w:p w14:paraId="363A088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ESFs 1, 3</w:t>
            </w:r>
          </w:p>
        </w:tc>
        <w:tc>
          <w:tcPr>
            <w:tcW w:w="4667" w:type="dxa"/>
            <w:vAlign w:val="center"/>
          </w:tcPr>
          <w:p w14:paraId="6B65CF53"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Aggregate assessment of different types of infrastructure into COP. </w:t>
            </w:r>
          </w:p>
        </w:tc>
      </w:tr>
      <w:tr w:rsidR="00B942D9" w:rsidRPr="00B942D9" w14:paraId="4DC90079" w14:textId="77777777" w:rsidTr="00A31754">
        <w:trPr>
          <w:trHeight w:val="381"/>
          <w:jc w:val="center"/>
        </w:trPr>
        <w:tc>
          <w:tcPr>
            <w:tcW w:w="10512" w:type="dxa"/>
            <w:gridSpan w:val="3"/>
            <w:shd w:val="clear" w:color="auto" w:fill="002060"/>
            <w:vAlign w:val="center"/>
          </w:tcPr>
          <w:p w14:paraId="23FD76F3"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TIMELINE: 24 – 72 hours</w:t>
            </w:r>
          </w:p>
        </w:tc>
      </w:tr>
      <w:tr w:rsidR="00B942D9" w:rsidRPr="00B942D9" w14:paraId="10E97E84" w14:textId="77777777" w:rsidTr="00A31754">
        <w:trPr>
          <w:trHeight w:val="381"/>
          <w:jc w:val="center"/>
        </w:trPr>
        <w:tc>
          <w:tcPr>
            <w:tcW w:w="3865" w:type="dxa"/>
            <w:vMerge w:val="restart"/>
            <w:vAlign w:val="center"/>
          </w:tcPr>
          <w:p w14:paraId="332404A4"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continue maintaining the COP and contributing to the IAP</w:t>
            </w:r>
          </w:p>
        </w:tc>
        <w:tc>
          <w:tcPr>
            <w:tcW w:w="1980" w:type="dxa"/>
            <w:vAlign w:val="center"/>
          </w:tcPr>
          <w:p w14:paraId="07D2C38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3BA3AB25" w14:textId="70B3EE00"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Provide situational information to the EOC. </w:t>
            </w:r>
          </w:p>
        </w:tc>
      </w:tr>
      <w:tr w:rsidR="00B942D9" w:rsidRPr="00B942D9" w14:paraId="51D17E24" w14:textId="77777777" w:rsidTr="00A31754">
        <w:trPr>
          <w:trHeight w:val="656"/>
          <w:jc w:val="center"/>
        </w:trPr>
        <w:tc>
          <w:tcPr>
            <w:tcW w:w="3865" w:type="dxa"/>
            <w:vMerge/>
            <w:vAlign w:val="center"/>
          </w:tcPr>
          <w:p w14:paraId="68A739C9" w14:textId="77777777" w:rsidR="00B942D9" w:rsidRPr="00B942D9" w:rsidRDefault="00B942D9" w:rsidP="00B942D9">
            <w:pPr>
              <w:rPr>
                <w:rFonts w:eastAsiaTheme="minorEastAsia"/>
                <w:color w:val="393939" w:themeColor="accent6" w:themeShade="BF"/>
              </w:rPr>
            </w:pPr>
          </w:p>
        </w:tc>
        <w:tc>
          <w:tcPr>
            <w:tcW w:w="1980" w:type="dxa"/>
            <w:vAlign w:val="center"/>
          </w:tcPr>
          <w:p w14:paraId="7260B7D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0378F16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Incorporate all actions into the IAP in coordination with ESF-5. </w:t>
            </w:r>
          </w:p>
        </w:tc>
      </w:tr>
      <w:tr w:rsidR="00B942D9" w:rsidRPr="00B942D9" w14:paraId="003E4E84" w14:textId="77777777" w:rsidTr="00A31754">
        <w:trPr>
          <w:trHeight w:val="710"/>
          <w:jc w:val="center"/>
        </w:trPr>
        <w:tc>
          <w:tcPr>
            <w:tcW w:w="3865" w:type="dxa"/>
            <w:vMerge/>
            <w:vAlign w:val="center"/>
          </w:tcPr>
          <w:p w14:paraId="6CE10BBC" w14:textId="77777777" w:rsidR="00B942D9" w:rsidRPr="00B942D9" w:rsidRDefault="00B942D9" w:rsidP="00B942D9">
            <w:pPr>
              <w:rPr>
                <w:rFonts w:eastAsiaTheme="minorEastAsia"/>
                <w:color w:val="393939" w:themeColor="accent6" w:themeShade="BF"/>
              </w:rPr>
            </w:pPr>
          </w:p>
        </w:tc>
        <w:tc>
          <w:tcPr>
            <w:tcW w:w="1980" w:type="dxa"/>
            <w:vAlign w:val="center"/>
          </w:tcPr>
          <w:p w14:paraId="108C1147"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687F8C8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Communicate the status and existing capabilities of all ESF-12 agencies to prioritize needs. </w:t>
            </w:r>
          </w:p>
        </w:tc>
      </w:tr>
      <w:tr w:rsidR="00B942D9" w:rsidRPr="00B942D9" w14:paraId="2BAA2F41" w14:textId="77777777" w:rsidTr="00A31754">
        <w:trPr>
          <w:trHeight w:val="381"/>
          <w:jc w:val="center"/>
        </w:trPr>
        <w:tc>
          <w:tcPr>
            <w:tcW w:w="10512" w:type="dxa"/>
            <w:gridSpan w:val="3"/>
            <w:shd w:val="clear" w:color="auto" w:fill="002060"/>
            <w:vAlign w:val="center"/>
          </w:tcPr>
          <w:p w14:paraId="7156D805"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TIMELINE: Beyond 72 hours</w:t>
            </w:r>
          </w:p>
        </w:tc>
      </w:tr>
      <w:tr w:rsidR="00B942D9" w:rsidRPr="00B942D9" w14:paraId="2FAFC68A" w14:textId="77777777" w:rsidTr="00A31754">
        <w:trPr>
          <w:trHeight w:val="381"/>
          <w:jc w:val="center"/>
        </w:trPr>
        <w:tc>
          <w:tcPr>
            <w:tcW w:w="3865" w:type="dxa"/>
            <w:vMerge w:val="restart"/>
            <w:vAlign w:val="center"/>
          </w:tcPr>
          <w:p w14:paraId="3AE3A70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continue maintaining the COP and contributing to the IAP </w:t>
            </w:r>
          </w:p>
        </w:tc>
        <w:tc>
          <w:tcPr>
            <w:tcW w:w="1980" w:type="dxa"/>
            <w:vAlign w:val="center"/>
          </w:tcPr>
          <w:p w14:paraId="4A8ABBC3"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4751FEFB" w14:textId="41BE6AF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Provide situational information to the EOC. </w:t>
            </w:r>
          </w:p>
        </w:tc>
      </w:tr>
      <w:tr w:rsidR="00B942D9" w:rsidRPr="00B942D9" w14:paraId="4165E275" w14:textId="77777777" w:rsidTr="00A31754">
        <w:trPr>
          <w:trHeight w:val="557"/>
          <w:jc w:val="center"/>
        </w:trPr>
        <w:tc>
          <w:tcPr>
            <w:tcW w:w="3865" w:type="dxa"/>
            <w:vMerge/>
            <w:vAlign w:val="center"/>
          </w:tcPr>
          <w:p w14:paraId="0560706E" w14:textId="77777777" w:rsidR="00B942D9" w:rsidRPr="00B942D9" w:rsidRDefault="00B942D9" w:rsidP="00B942D9">
            <w:pPr>
              <w:rPr>
                <w:rFonts w:eastAsiaTheme="minorEastAsia"/>
                <w:color w:val="393939" w:themeColor="accent6" w:themeShade="BF"/>
              </w:rPr>
            </w:pPr>
          </w:p>
        </w:tc>
        <w:tc>
          <w:tcPr>
            <w:tcW w:w="1980" w:type="dxa"/>
            <w:vAlign w:val="center"/>
          </w:tcPr>
          <w:p w14:paraId="5FC5ECB3"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47166678"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Continue to collect, maintain and share critical information. </w:t>
            </w:r>
          </w:p>
        </w:tc>
      </w:tr>
      <w:tr w:rsidR="00B942D9" w:rsidRPr="00B942D9" w14:paraId="3A39B586" w14:textId="77777777" w:rsidTr="00A31754">
        <w:trPr>
          <w:trHeight w:val="629"/>
          <w:jc w:val="center"/>
        </w:trPr>
        <w:tc>
          <w:tcPr>
            <w:tcW w:w="3865" w:type="dxa"/>
            <w:vMerge/>
            <w:vAlign w:val="center"/>
          </w:tcPr>
          <w:p w14:paraId="7CAD8CAD" w14:textId="77777777" w:rsidR="00B942D9" w:rsidRPr="00B942D9" w:rsidRDefault="00B942D9" w:rsidP="00B942D9">
            <w:pPr>
              <w:rPr>
                <w:rFonts w:eastAsiaTheme="minorEastAsia"/>
                <w:color w:val="393939" w:themeColor="accent6" w:themeShade="BF"/>
              </w:rPr>
            </w:pPr>
          </w:p>
        </w:tc>
        <w:tc>
          <w:tcPr>
            <w:tcW w:w="1980" w:type="dxa"/>
            <w:vAlign w:val="center"/>
          </w:tcPr>
          <w:p w14:paraId="28FAB173"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667" w:type="dxa"/>
            <w:vAlign w:val="center"/>
          </w:tcPr>
          <w:p w14:paraId="3476522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Participate in developing IAP, based on needs and priorities. </w:t>
            </w:r>
          </w:p>
        </w:tc>
      </w:tr>
    </w:tbl>
    <w:p w14:paraId="4ED96FA0" w14:textId="360871FD" w:rsidR="00B942D9" w:rsidRDefault="009419E4" w:rsidP="00B942D9">
      <w:pPr>
        <w:pStyle w:val="Caption"/>
        <w:keepNext/>
      </w:pPr>
      <w:r>
        <w:lastRenderedPageBreak/>
        <w:t xml:space="preserve">Table </w:t>
      </w:r>
      <w:fldSimple w:instr=" SEQ Table \* ARABIC ">
        <w:r w:rsidR="00FA793C">
          <w:rPr>
            <w:noProof/>
          </w:rPr>
          <w:t>9</w:t>
        </w:r>
      </w:fldSimple>
      <w:r>
        <w:t>. ESF-</w:t>
      </w:r>
      <w:r w:rsidR="008C274F">
        <w:t>1</w:t>
      </w:r>
      <w:r w:rsidR="00B942D9">
        <w:t>2</w:t>
      </w:r>
      <w:r>
        <w:t xml:space="preserve"> TASKS FOR </w:t>
      </w:r>
      <w:r w:rsidR="00B942D9">
        <w:t>FOOD, HYDRATION, SHELTER</w:t>
      </w:r>
    </w:p>
    <w:tbl>
      <w:tblPr>
        <w:tblStyle w:val="TableGrid4"/>
        <w:tblW w:w="10512" w:type="dxa"/>
        <w:jc w:val="center"/>
        <w:tblLook w:val="04A0" w:firstRow="1" w:lastRow="0" w:firstColumn="1" w:lastColumn="0" w:noHBand="0" w:noVBand="1"/>
      </w:tblPr>
      <w:tblGrid>
        <w:gridCol w:w="2856"/>
        <w:gridCol w:w="2179"/>
        <w:gridCol w:w="1475"/>
        <w:gridCol w:w="4002"/>
      </w:tblGrid>
      <w:tr w:rsidR="00B942D9" w:rsidRPr="00B942D9" w14:paraId="3F90DECC" w14:textId="77777777" w:rsidTr="00A31754">
        <w:trPr>
          <w:trHeight w:val="385"/>
          <w:jc w:val="center"/>
        </w:trPr>
        <w:tc>
          <w:tcPr>
            <w:tcW w:w="2856" w:type="dxa"/>
            <w:shd w:val="clear" w:color="auto" w:fill="C00000"/>
            <w:vAlign w:val="center"/>
          </w:tcPr>
          <w:p w14:paraId="3D98019A"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Lifeline Objective</w:t>
            </w:r>
          </w:p>
        </w:tc>
        <w:tc>
          <w:tcPr>
            <w:tcW w:w="2179" w:type="dxa"/>
            <w:shd w:val="clear" w:color="auto" w:fill="C00000"/>
            <w:vAlign w:val="center"/>
          </w:tcPr>
          <w:p w14:paraId="0B824CBC"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ESF Objective</w:t>
            </w:r>
          </w:p>
        </w:tc>
        <w:tc>
          <w:tcPr>
            <w:tcW w:w="1475" w:type="dxa"/>
            <w:shd w:val="clear" w:color="auto" w:fill="C00000"/>
            <w:vAlign w:val="center"/>
          </w:tcPr>
          <w:p w14:paraId="20C68F55"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Support needed from</w:t>
            </w:r>
          </w:p>
        </w:tc>
        <w:tc>
          <w:tcPr>
            <w:tcW w:w="4002" w:type="dxa"/>
            <w:shd w:val="clear" w:color="auto" w:fill="C00000"/>
            <w:vAlign w:val="center"/>
          </w:tcPr>
          <w:p w14:paraId="7C756AD8"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Mission-Essential Tasks</w:t>
            </w:r>
          </w:p>
        </w:tc>
      </w:tr>
      <w:tr w:rsidR="00B942D9" w:rsidRPr="00B942D9" w14:paraId="6BED5865" w14:textId="77777777" w:rsidTr="00A31754">
        <w:trPr>
          <w:trHeight w:val="385"/>
          <w:jc w:val="center"/>
        </w:trPr>
        <w:tc>
          <w:tcPr>
            <w:tcW w:w="10512" w:type="dxa"/>
            <w:gridSpan w:val="4"/>
            <w:shd w:val="clear" w:color="auto" w:fill="002060"/>
            <w:vAlign w:val="center"/>
          </w:tcPr>
          <w:p w14:paraId="33C01B8A"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 xml:space="preserve">TIMELINE: 0 – 24 hours </w:t>
            </w:r>
          </w:p>
        </w:tc>
      </w:tr>
      <w:tr w:rsidR="00B942D9" w:rsidRPr="00B942D9" w14:paraId="4D159D06" w14:textId="77777777" w:rsidTr="00A31754">
        <w:trPr>
          <w:trHeight w:val="385"/>
          <w:jc w:val="center"/>
        </w:trPr>
        <w:tc>
          <w:tcPr>
            <w:tcW w:w="2856" w:type="dxa"/>
            <w:vMerge w:val="restart"/>
            <w:vAlign w:val="center"/>
          </w:tcPr>
          <w:p w14:paraId="0B64FDAD"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begin stabilizing critical infrastructure functions for water and wastewater</w:t>
            </w:r>
          </w:p>
        </w:tc>
        <w:tc>
          <w:tcPr>
            <w:tcW w:w="2179" w:type="dxa"/>
            <w:vMerge w:val="restart"/>
            <w:vAlign w:val="center"/>
          </w:tcPr>
          <w:p w14:paraId="3C648760"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1475" w:type="dxa"/>
            <w:vAlign w:val="center"/>
          </w:tcPr>
          <w:p w14:paraId="77AA4A2F"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02" w:type="dxa"/>
            <w:vAlign w:val="center"/>
          </w:tcPr>
          <w:p w14:paraId="5AECE4E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Work as a part of the strike team to restore utilities in tandem. </w:t>
            </w:r>
          </w:p>
        </w:tc>
      </w:tr>
      <w:tr w:rsidR="00B942D9" w:rsidRPr="00B942D9" w14:paraId="56F515C9" w14:textId="77777777" w:rsidTr="00A31754">
        <w:trPr>
          <w:trHeight w:val="385"/>
          <w:jc w:val="center"/>
        </w:trPr>
        <w:tc>
          <w:tcPr>
            <w:tcW w:w="2856" w:type="dxa"/>
            <w:vMerge/>
            <w:vAlign w:val="center"/>
          </w:tcPr>
          <w:p w14:paraId="5135D0BC" w14:textId="77777777" w:rsidR="00B942D9" w:rsidRPr="00B942D9" w:rsidRDefault="00B942D9" w:rsidP="00B942D9">
            <w:pPr>
              <w:rPr>
                <w:rFonts w:eastAsiaTheme="minorEastAsia"/>
                <w:color w:val="393939" w:themeColor="accent6" w:themeShade="BF"/>
              </w:rPr>
            </w:pPr>
          </w:p>
        </w:tc>
        <w:tc>
          <w:tcPr>
            <w:tcW w:w="2179" w:type="dxa"/>
            <w:vMerge/>
            <w:vAlign w:val="center"/>
          </w:tcPr>
          <w:p w14:paraId="1895A92C" w14:textId="77777777" w:rsidR="00B942D9" w:rsidRPr="00B942D9" w:rsidRDefault="00B942D9" w:rsidP="00B942D9">
            <w:pPr>
              <w:rPr>
                <w:rFonts w:eastAsiaTheme="minorEastAsia"/>
                <w:color w:val="393939" w:themeColor="accent6" w:themeShade="BF"/>
              </w:rPr>
            </w:pPr>
          </w:p>
        </w:tc>
        <w:tc>
          <w:tcPr>
            <w:tcW w:w="1475" w:type="dxa"/>
            <w:vAlign w:val="center"/>
          </w:tcPr>
          <w:p w14:paraId="4087AD8A"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ESF-3</w:t>
            </w:r>
          </w:p>
        </w:tc>
        <w:tc>
          <w:tcPr>
            <w:tcW w:w="4002" w:type="dxa"/>
            <w:vAlign w:val="center"/>
          </w:tcPr>
          <w:p w14:paraId="3019559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Coordinate with ESF-3 to support restoration of water and wastewater services. </w:t>
            </w:r>
          </w:p>
        </w:tc>
      </w:tr>
      <w:tr w:rsidR="00B942D9" w:rsidRPr="00B942D9" w14:paraId="3622B916" w14:textId="77777777" w:rsidTr="00A31754">
        <w:trPr>
          <w:trHeight w:val="385"/>
          <w:jc w:val="center"/>
        </w:trPr>
        <w:tc>
          <w:tcPr>
            <w:tcW w:w="2856" w:type="dxa"/>
            <w:vMerge w:val="restart"/>
            <w:vAlign w:val="center"/>
          </w:tcPr>
          <w:p w14:paraId="1351A600"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provide life-sustaining and human services to the affected population </w:t>
            </w:r>
          </w:p>
        </w:tc>
        <w:tc>
          <w:tcPr>
            <w:tcW w:w="2179" w:type="dxa"/>
            <w:vMerge w:val="restart"/>
            <w:vAlign w:val="center"/>
          </w:tcPr>
          <w:p w14:paraId="3E5A09A5"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restore energy to highest impact areas, mass care shelters and medical facilities </w:t>
            </w:r>
          </w:p>
        </w:tc>
        <w:tc>
          <w:tcPr>
            <w:tcW w:w="1475" w:type="dxa"/>
            <w:vAlign w:val="center"/>
          </w:tcPr>
          <w:p w14:paraId="1F30C8E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ESFs 1, 3</w:t>
            </w:r>
          </w:p>
        </w:tc>
        <w:tc>
          <w:tcPr>
            <w:tcW w:w="4002" w:type="dxa"/>
            <w:vAlign w:val="center"/>
          </w:tcPr>
          <w:p w14:paraId="2D97DDBF"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Work in strike teams for water, sewage and electricity with ESF-3 and ESF-1 to clear routes. Restore power to high-priority shelters. </w:t>
            </w:r>
          </w:p>
        </w:tc>
      </w:tr>
      <w:tr w:rsidR="00B942D9" w:rsidRPr="00B942D9" w14:paraId="2D25C3E1" w14:textId="77777777" w:rsidTr="00A31754">
        <w:trPr>
          <w:trHeight w:val="385"/>
          <w:jc w:val="center"/>
        </w:trPr>
        <w:tc>
          <w:tcPr>
            <w:tcW w:w="2856" w:type="dxa"/>
            <w:vMerge/>
            <w:vAlign w:val="center"/>
          </w:tcPr>
          <w:p w14:paraId="6D234C84" w14:textId="77777777" w:rsidR="00B942D9" w:rsidRPr="00B942D9" w:rsidRDefault="00B942D9" w:rsidP="00B942D9">
            <w:pPr>
              <w:rPr>
                <w:rFonts w:eastAsiaTheme="minorEastAsia"/>
                <w:color w:val="393939" w:themeColor="accent6" w:themeShade="BF"/>
              </w:rPr>
            </w:pPr>
          </w:p>
        </w:tc>
        <w:tc>
          <w:tcPr>
            <w:tcW w:w="2179" w:type="dxa"/>
            <w:vMerge/>
            <w:vAlign w:val="center"/>
          </w:tcPr>
          <w:p w14:paraId="7E3B67C0" w14:textId="77777777" w:rsidR="00B942D9" w:rsidRPr="00B942D9" w:rsidRDefault="00B942D9" w:rsidP="00B942D9">
            <w:pPr>
              <w:rPr>
                <w:rFonts w:eastAsiaTheme="minorEastAsia"/>
                <w:color w:val="393939" w:themeColor="accent6" w:themeShade="BF"/>
              </w:rPr>
            </w:pPr>
          </w:p>
        </w:tc>
        <w:tc>
          <w:tcPr>
            <w:tcW w:w="1475" w:type="dxa"/>
            <w:vAlign w:val="center"/>
          </w:tcPr>
          <w:p w14:paraId="48081E1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ESF-7</w:t>
            </w:r>
          </w:p>
        </w:tc>
        <w:tc>
          <w:tcPr>
            <w:tcW w:w="4002" w:type="dxa"/>
            <w:vAlign w:val="center"/>
          </w:tcPr>
          <w:p w14:paraId="7A7672F9"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Coordinate with ESF-7 (Logistics Management and Resource Support) in acquiring generators for critical mass-care facilities. </w:t>
            </w:r>
          </w:p>
        </w:tc>
      </w:tr>
      <w:tr w:rsidR="00B942D9" w:rsidRPr="00B942D9" w14:paraId="303480DC" w14:textId="77777777" w:rsidTr="00A31754">
        <w:trPr>
          <w:trHeight w:val="385"/>
          <w:jc w:val="center"/>
        </w:trPr>
        <w:tc>
          <w:tcPr>
            <w:tcW w:w="10512" w:type="dxa"/>
            <w:gridSpan w:val="4"/>
            <w:shd w:val="clear" w:color="auto" w:fill="002060"/>
            <w:vAlign w:val="center"/>
          </w:tcPr>
          <w:p w14:paraId="1CD84750"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 xml:space="preserve">TIMELINE: 24 – 72 hours </w:t>
            </w:r>
          </w:p>
        </w:tc>
      </w:tr>
      <w:tr w:rsidR="00B942D9" w:rsidRPr="00B942D9" w14:paraId="1ED43A46" w14:textId="77777777" w:rsidTr="00A31754">
        <w:trPr>
          <w:trHeight w:val="385"/>
          <w:jc w:val="center"/>
        </w:trPr>
        <w:tc>
          <w:tcPr>
            <w:tcW w:w="2856" w:type="dxa"/>
            <w:vMerge w:val="restart"/>
            <w:vAlign w:val="center"/>
          </w:tcPr>
          <w:p w14:paraId="6940459F"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restore temporary water and wastewater services to critical facilities and large-population areas</w:t>
            </w:r>
          </w:p>
        </w:tc>
        <w:tc>
          <w:tcPr>
            <w:tcW w:w="2179" w:type="dxa"/>
            <w:vMerge w:val="restart"/>
            <w:vAlign w:val="center"/>
          </w:tcPr>
          <w:p w14:paraId="61BBCC7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1475" w:type="dxa"/>
            <w:vAlign w:val="center"/>
          </w:tcPr>
          <w:p w14:paraId="7C9FB3B0"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02" w:type="dxa"/>
            <w:vAlign w:val="center"/>
          </w:tcPr>
          <w:p w14:paraId="15BD6B90"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Update information on breaks and leaks. </w:t>
            </w:r>
          </w:p>
        </w:tc>
      </w:tr>
      <w:tr w:rsidR="00B942D9" w:rsidRPr="00B942D9" w14:paraId="636829C3" w14:textId="77777777" w:rsidTr="00A31754">
        <w:trPr>
          <w:trHeight w:val="385"/>
          <w:jc w:val="center"/>
        </w:trPr>
        <w:tc>
          <w:tcPr>
            <w:tcW w:w="2856" w:type="dxa"/>
            <w:vMerge/>
            <w:vAlign w:val="center"/>
          </w:tcPr>
          <w:p w14:paraId="4ECC436E" w14:textId="77777777" w:rsidR="00B942D9" w:rsidRPr="00B942D9" w:rsidRDefault="00B942D9" w:rsidP="00B942D9">
            <w:pPr>
              <w:rPr>
                <w:rFonts w:eastAsiaTheme="minorEastAsia"/>
                <w:color w:val="393939" w:themeColor="accent6" w:themeShade="BF"/>
              </w:rPr>
            </w:pPr>
          </w:p>
        </w:tc>
        <w:tc>
          <w:tcPr>
            <w:tcW w:w="2179" w:type="dxa"/>
            <w:vMerge/>
            <w:vAlign w:val="center"/>
          </w:tcPr>
          <w:p w14:paraId="0D43AF0D" w14:textId="77777777" w:rsidR="00B942D9" w:rsidRPr="00B942D9" w:rsidRDefault="00B942D9" w:rsidP="00B942D9">
            <w:pPr>
              <w:rPr>
                <w:rFonts w:eastAsiaTheme="minorEastAsia"/>
                <w:color w:val="393939" w:themeColor="accent6" w:themeShade="BF"/>
              </w:rPr>
            </w:pPr>
          </w:p>
        </w:tc>
        <w:tc>
          <w:tcPr>
            <w:tcW w:w="1475" w:type="dxa"/>
            <w:vAlign w:val="center"/>
          </w:tcPr>
          <w:p w14:paraId="789F4243"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ESF-3, 5, 8</w:t>
            </w:r>
          </w:p>
        </w:tc>
        <w:tc>
          <w:tcPr>
            <w:tcW w:w="4002" w:type="dxa"/>
            <w:vAlign w:val="center"/>
          </w:tcPr>
          <w:p w14:paraId="10BDFB8E"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Test water in coordination with state health staff. </w:t>
            </w:r>
          </w:p>
        </w:tc>
      </w:tr>
    </w:tbl>
    <w:p w14:paraId="07D7C8CE" w14:textId="77777777" w:rsidR="00DD463C" w:rsidRDefault="00DD463C">
      <w:pPr>
        <w:spacing w:line="259" w:lineRule="auto"/>
      </w:pPr>
    </w:p>
    <w:p w14:paraId="661EA82A" w14:textId="59264CBB" w:rsidR="00B942D9" w:rsidRDefault="00E87D83" w:rsidP="00B942D9">
      <w:pPr>
        <w:pStyle w:val="Caption"/>
        <w:keepNext/>
      </w:pPr>
      <w:r>
        <w:t xml:space="preserve">Table </w:t>
      </w:r>
      <w:fldSimple w:instr=" SEQ Table \* ARABIC ">
        <w:r w:rsidR="00FA793C">
          <w:rPr>
            <w:noProof/>
          </w:rPr>
          <w:t>10</w:t>
        </w:r>
      </w:fldSimple>
      <w:r>
        <w:t>. ESF-1</w:t>
      </w:r>
      <w:r w:rsidR="00B942D9">
        <w:t>2</w:t>
      </w:r>
      <w:r>
        <w:t xml:space="preserve"> TASKS FOR HEALTH AND MEDICAL</w:t>
      </w:r>
    </w:p>
    <w:tbl>
      <w:tblPr>
        <w:tblStyle w:val="TableGrid5"/>
        <w:tblpPr w:leftFromText="180" w:rightFromText="180" w:vertAnchor="text" w:horzAnchor="margin" w:tblpXSpec="center" w:tblpY="-17"/>
        <w:tblW w:w="10512" w:type="dxa"/>
        <w:jc w:val="center"/>
        <w:tblLook w:val="04A0" w:firstRow="1" w:lastRow="0" w:firstColumn="1" w:lastColumn="0" w:noHBand="0" w:noVBand="1"/>
      </w:tblPr>
      <w:tblGrid>
        <w:gridCol w:w="2875"/>
        <w:gridCol w:w="2160"/>
        <w:gridCol w:w="1440"/>
        <w:gridCol w:w="4037"/>
      </w:tblGrid>
      <w:tr w:rsidR="00B942D9" w:rsidRPr="00B942D9" w14:paraId="5381FE51" w14:textId="77777777" w:rsidTr="00A31754">
        <w:trPr>
          <w:trHeight w:val="552"/>
          <w:jc w:val="center"/>
        </w:trPr>
        <w:tc>
          <w:tcPr>
            <w:tcW w:w="2875" w:type="dxa"/>
            <w:shd w:val="clear" w:color="auto" w:fill="C00000"/>
            <w:vAlign w:val="center"/>
          </w:tcPr>
          <w:p w14:paraId="6A0C89FA"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 xml:space="preserve">Lifeline Objective </w:t>
            </w:r>
          </w:p>
        </w:tc>
        <w:tc>
          <w:tcPr>
            <w:tcW w:w="2160" w:type="dxa"/>
            <w:shd w:val="clear" w:color="auto" w:fill="C00000"/>
            <w:vAlign w:val="center"/>
          </w:tcPr>
          <w:p w14:paraId="7E1632BA"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ESF Objective</w:t>
            </w:r>
          </w:p>
        </w:tc>
        <w:tc>
          <w:tcPr>
            <w:tcW w:w="1440" w:type="dxa"/>
            <w:shd w:val="clear" w:color="auto" w:fill="C00000"/>
            <w:vAlign w:val="center"/>
          </w:tcPr>
          <w:p w14:paraId="34A513E4"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Support needed from</w:t>
            </w:r>
          </w:p>
        </w:tc>
        <w:tc>
          <w:tcPr>
            <w:tcW w:w="4037" w:type="dxa"/>
            <w:shd w:val="clear" w:color="auto" w:fill="C00000"/>
            <w:vAlign w:val="center"/>
          </w:tcPr>
          <w:p w14:paraId="3BF8D14B"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Mission-Essential Tasks</w:t>
            </w:r>
          </w:p>
        </w:tc>
      </w:tr>
      <w:tr w:rsidR="00B942D9" w:rsidRPr="00B942D9" w14:paraId="332A2691" w14:textId="77777777" w:rsidTr="00A31754">
        <w:trPr>
          <w:trHeight w:val="370"/>
          <w:jc w:val="center"/>
        </w:trPr>
        <w:tc>
          <w:tcPr>
            <w:tcW w:w="10512" w:type="dxa"/>
            <w:gridSpan w:val="4"/>
            <w:shd w:val="clear" w:color="auto" w:fill="002060"/>
            <w:vAlign w:val="center"/>
          </w:tcPr>
          <w:p w14:paraId="3D063B9F"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 xml:space="preserve">TIMELINE: 0 – 24 hours </w:t>
            </w:r>
          </w:p>
        </w:tc>
      </w:tr>
      <w:tr w:rsidR="00B942D9" w:rsidRPr="00B942D9" w14:paraId="2CB31DEA" w14:textId="77777777" w:rsidTr="00A31754">
        <w:trPr>
          <w:trHeight w:val="1190"/>
          <w:jc w:val="center"/>
        </w:trPr>
        <w:tc>
          <w:tcPr>
            <w:tcW w:w="2875" w:type="dxa"/>
            <w:vAlign w:val="center"/>
          </w:tcPr>
          <w:p w14:paraId="7316606A"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To provide public health and medical services to people in need throughout the disaster area</w:t>
            </w:r>
          </w:p>
        </w:tc>
        <w:tc>
          <w:tcPr>
            <w:tcW w:w="2160" w:type="dxa"/>
            <w:vAlign w:val="center"/>
          </w:tcPr>
          <w:p w14:paraId="3C7DB73F" w14:textId="77777777" w:rsidR="00B942D9" w:rsidRPr="00B942D9" w:rsidRDefault="00B942D9" w:rsidP="00B942D9">
            <w:pPr>
              <w:jc w:val="cente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1440" w:type="dxa"/>
            <w:vAlign w:val="center"/>
          </w:tcPr>
          <w:p w14:paraId="3DEBC5BA"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ESF-7</w:t>
            </w:r>
          </w:p>
        </w:tc>
        <w:tc>
          <w:tcPr>
            <w:tcW w:w="4037" w:type="dxa"/>
            <w:vAlign w:val="center"/>
          </w:tcPr>
          <w:p w14:paraId="190D423F"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Coordinate with ESF-7 (Logistics Management and Resource Support) in acquiring potable water and fuel for critical medical facilities. </w:t>
            </w:r>
          </w:p>
        </w:tc>
      </w:tr>
    </w:tbl>
    <w:p w14:paraId="074DEED3" w14:textId="77777777" w:rsidR="00E87D83" w:rsidRDefault="00E87D83">
      <w:pPr>
        <w:spacing w:line="259" w:lineRule="auto"/>
      </w:pPr>
    </w:p>
    <w:p w14:paraId="7E591503" w14:textId="27CA97AB" w:rsidR="00B942D9" w:rsidRDefault="00E87D83" w:rsidP="00B942D9">
      <w:pPr>
        <w:pStyle w:val="Caption"/>
        <w:keepNext/>
      </w:pPr>
      <w:r>
        <w:lastRenderedPageBreak/>
        <w:t xml:space="preserve">Table </w:t>
      </w:r>
      <w:fldSimple w:instr=" SEQ Table \* ARABIC ">
        <w:r w:rsidR="00FA793C">
          <w:rPr>
            <w:noProof/>
          </w:rPr>
          <w:t>11</w:t>
        </w:r>
      </w:fldSimple>
      <w:r>
        <w:t>. ESF-1</w:t>
      </w:r>
      <w:r w:rsidR="00BA447E">
        <w:t>2</w:t>
      </w:r>
      <w:r>
        <w:t xml:space="preserve"> TASKS FOR </w:t>
      </w:r>
      <w:r w:rsidR="00B942D9">
        <w:t>ENERGY</w:t>
      </w:r>
    </w:p>
    <w:tbl>
      <w:tblPr>
        <w:tblStyle w:val="TableGrid6"/>
        <w:tblW w:w="10769" w:type="dxa"/>
        <w:jc w:val="center"/>
        <w:tblLook w:val="04A0" w:firstRow="1" w:lastRow="0" w:firstColumn="1" w:lastColumn="0" w:noHBand="0" w:noVBand="1"/>
      </w:tblPr>
      <w:tblGrid>
        <w:gridCol w:w="3010"/>
        <w:gridCol w:w="2228"/>
        <w:gridCol w:w="1440"/>
        <w:gridCol w:w="4091"/>
      </w:tblGrid>
      <w:tr w:rsidR="00B942D9" w:rsidRPr="00B942D9" w14:paraId="72B54D07" w14:textId="77777777" w:rsidTr="00B942D9">
        <w:trPr>
          <w:trHeight w:val="764"/>
          <w:jc w:val="center"/>
        </w:trPr>
        <w:tc>
          <w:tcPr>
            <w:tcW w:w="3010" w:type="dxa"/>
            <w:shd w:val="clear" w:color="auto" w:fill="C00000"/>
            <w:vAlign w:val="center"/>
          </w:tcPr>
          <w:p w14:paraId="37B27950"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Lifeline Objective</w:t>
            </w:r>
          </w:p>
        </w:tc>
        <w:tc>
          <w:tcPr>
            <w:tcW w:w="2228" w:type="dxa"/>
            <w:shd w:val="clear" w:color="auto" w:fill="C00000"/>
            <w:vAlign w:val="center"/>
          </w:tcPr>
          <w:p w14:paraId="54E4B965"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ESF Objective</w:t>
            </w:r>
          </w:p>
        </w:tc>
        <w:tc>
          <w:tcPr>
            <w:tcW w:w="1440" w:type="dxa"/>
            <w:shd w:val="clear" w:color="auto" w:fill="C00000"/>
            <w:vAlign w:val="center"/>
          </w:tcPr>
          <w:p w14:paraId="65A92E88" w14:textId="77777777" w:rsidR="00B942D9" w:rsidRPr="00B942D9" w:rsidRDefault="00B942D9" w:rsidP="00B942D9">
            <w:pPr>
              <w:ind w:left="-144" w:right="-144"/>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 xml:space="preserve">Support needed from </w:t>
            </w:r>
          </w:p>
        </w:tc>
        <w:tc>
          <w:tcPr>
            <w:tcW w:w="4091" w:type="dxa"/>
            <w:shd w:val="clear" w:color="auto" w:fill="C00000"/>
            <w:vAlign w:val="center"/>
          </w:tcPr>
          <w:p w14:paraId="266B0541"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Mission-Essential Tasks</w:t>
            </w:r>
          </w:p>
        </w:tc>
      </w:tr>
      <w:tr w:rsidR="00B942D9" w:rsidRPr="00B942D9" w14:paraId="5E41CFF8" w14:textId="77777777" w:rsidTr="00B942D9">
        <w:trPr>
          <w:trHeight w:val="440"/>
          <w:jc w:val="center"/>
        </w:trPr>
        <w:tc>
          <w:tcPr>
            <w:tcW w:w="10769" w:type="dxa"/>
            <w:gridSpan w:val="4"/>
            <w:shd w:val="clear" w:color="auto" w:fill="002060"/>
            <w:vAlign w:val="center"/>
          </w:tcPr>
          <w:p w14:paraId="3058EB26" w14:textId="77777777" w:rsidR="00B942D9" w:rsidRPr="00B942D9" w:rsidRDefault="00B942D9" w:rsidP="00B942D9">
            <w:pPr>
              <w:jc w:val="center"/>
              <w:rPr>
                <w:rFonts w:ascii="Arial Narrow" w:eastAsiaTheme="minorEastAsia" w:hAnsi="Arial Narrow" w:cs="Arial"/>
                <w:b/>
                <w:iCs/>
                <w:caps/>
                <w:color w:val="FFFFFF" w:themeColor="background1"/>
                <w:sz w:val="28"/>
                <w:szCs w:val="28"/>
              </w:rPr>
            </w:pPr>
            <w:r w:rsidRPr="00B942D9">
              <w:rPr>
                <w:rFonts w:ascii="Arial Narrow" w:eastAsiaTheme="minorEastAsia" w:hAnsi="Arial Narrow" w:cs="Arial"/>
                <w:b/>
                <w:iCs/>
                <w:caps/>
                <w:color w:val="FFFFFF" w:themeColor="background1"/>
                <w:sz w:val="28"/>
                <w:szCs w:val="28"/>
              </w:rPr>
              <w:t>TIMELINE: 0 – 24 hours</w:t>
            </w:r>
          </w:p>
        </w:tc>
      </w:tr>
      <w:tr w:rsidR="00B942D9" w:rsidRPr="00B942D9" w14:paraId="3BA45111" w14:textId="77777777" w:rsidTr="00B942D9">
        <w:trPr>
          <w:trHeight w:val="442"/>
          <w:jc w:val="center"/>
        </w:trPr>
        <w:tc>
          <w:tcPr>
            <w:tcW w:w="3010" w:type="dxa"/>
            <w:vMerge w:val="restart"/>
            <w:vAlign w:val="center"/>
          </w:tcPr>
          <w:p w14:paraId="1DD43BA8"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establish contact with all utilities impacted and establish a command structure</w:t>
            </w:r>
          </w:p>
        </w:tc>
        <w:tc>
          <w:tcPr>
            <w:tcW w:w="2228" w:type="dxa"/>
            <w:vMerge w:val="restart"/>
            <w:vAlign w:val="center"/>
          </w:tcPr>
          <w:p w14:paraId="72015859"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1440" w:type="dxa"/>
            <w:vAlign w:val="center"/>
          </w:tcPr>
          <w:p w14:paraId="38A730A4"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0101C30C" w14:textId="60B20E4F"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Send an ESF-12 representative to the EOC</w:t>
            </w:r>
            <w:r>
              <w:rPr>
                <w:rFonts w:eastAsiaTheme="minorEastAsia"/>
                <w:color w:val="393939" w:themeColor="accent6" w:themeShade="BF"/>
              </w:rPr>
              <w:t>.</w:t>
            </w:r>
          </w:p>
        </w:tc>
      </w:tr>
      <w:tr w:rsidR="00B942D9" w:rsidRPr="00B942D9" w14:paraId="5193505A" w14:textId="77777777" w:rsidTr="00B942D9">
        <w:trPr>
          <w:trHeight w:val="442"/>
          <w:jc w:val="center"/>
        </w:trPr>
        <w:tc>
          <w:tcPr>
            <w:tcW w:w="3010" w:type="dxa"/>
            <w:vMerge/>
            <w:vAlign w:val="center"/>
          </w:tcPr>
          <w:p w14:paraId="29C6CB60" w14:textId="77777777" w:rsidR="00B942D9" w:rsidRPr="00B942D9" w:rsidRDefault="00B942D9" w:rsidP="00B942D9">
            <w:pPr>
              <w:rPr>
                <w:rFonts w:eastAsiaTheme="minorEastAsia"/>
                <w:color w:val="393939" w:themeColor="accent6" w:themeShade="BF"/>
              </w:rPr>
            </w:pPr>
          </w:p>
        </w:tc>
        <w:tc>
          <w:tcPr>
            <w:tcW w:w="2228" w:type="dxa"/>
            <w:vMerge/>
            <w:vAlign w:val="center"/>
          </w:tcPr>
          <w:p w14:paraId="4A74EAC8" w14:textId="77777777" w:rsidR="00B942D9" w:rsidRPr="00B942D9" w:rsidRDefault="00B942D9" w:rsidP="00B942D9">
            <w:pPr>
              <w:rPr>
                <w:rFonts w:eastAsiaTheme="minorEastAsia"/>
                <w:color w:val="393939" w:themeColor="accent6" w:themeShade="BF"/>
              </w:rPr>
            </w:pPr>
          </w:p>
        </w:tc>
        <w:tc>
          <w:tcPr>
            <w:tcW w:w="1440" w:type="dxa"/>
            <w:vAlign w:val="center"/>
          </w:tcPr>
          <w:p w14:paraId="025FCA6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2FE3CF45" w14:textId="4F4AA744"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Restoring all energy supplies and distribution systems is critical to life safety. Request that all primary energy companies or their representative associations, send liaisons to the EOC or other designated location to help collect, maintain and share critical information, as well as to expedite restoring these essential services.</w:t>
            </w:r>
          </w:p>
        </w:tc>
      </w:tr>
      <w:tr w:rsidR="00B942D9" w:rsidRPr="00B942D9" w14:paraId="127DE27D" w14:textId="77777777" w:rsidTr="00B942D9">
        <w:trPr>
          <w:trHeight w:val="442"/>
          <w:jc w:val="center"/>
        </w:trPr>
        <w:tc>
          <w:tcPr>
            <w:tcW w:w="3010" w:type="dxa"/>
            <w:vMerge w:val="restart"/>
            <w:vAlign w:val="center"/>
          </w:tcPr>
          <w:p w14:paraId="1B7E65B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assess and begin stabilizing critical infrastructure functions for energy </w:t>
            </w:r>
          </w:p>
        </w:tc>
        <w:tc>
          <w:tcPr>
            <w:tcW w:w="2228" w:type="dxa"/>
            <w:vMerge w:val="restart"/>
            <w:vAlign w:val="center"/>
          </w:tcPr>
          <w:p w14:paraId="5B10C8DD"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assess the location and impact of electrical outages within 24 hours </w:t>
            </w:r>
          </w:p>
        </w:tc>
        <w:tc>
          <w:tcPr>
            <w:tcW w:w="1440" w:type="dxa"/>
            <w:vAlign w:val="center"/>
          </w:tcPr>
          <w:p w14:paraId="2DF6A6A5"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6A63D20B"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Immediately collect all available information about the status of actual, or potential, damage to the energy supply and distribution systems. </w:t>
            </w:r>
          </w:p>
        </w:tc>
      </w:tr>
      <w:tr w:rsidR="00B942D9" w:rsidRPr="00B942D9" w14:paraId="705B6CA3" w14:textId="77777777" w:rsidTr="00B942D9">
        <w:trPr>
          <w:trHeight w:val="442"/>
          <w:jc w:val="center"/>
        </w:trPr>
        <w:tc>
          <w:tcPr>
            <w:tcW w:w="3010" w:type="dxa"/>
            <w:vMerge/>
            <w:vAlign w:val="center"/>
          </w:tcPr>
          <w:p w14:paraId="02669DDF" w14:textId="77777777" w:rsidR="00B942D9" w:rsidRPr="00B942D9" w:rsidRDefault="00B942D9" w:rsidP="00B942D9">
            <w:pPr>
              <w:rPr>
                <w:rFonts w:eastAsiaTheme="minorEastAsia"/>
                <w:color w:val="393939" w:themeColor="accent6" w:themeShade="BF"/>
              </w:rPr>
            </w:pPr>
          </w:p>
        </w:tc>
        <w:tc>
          <w:tcPr>
            <w:tcW w:w="2228" w:type="dxa"/>
            <w:vMerge/>
            <w:vAlign w:val="center"/>
          </w:tcPr>
          <w:p w14:paraId="35C319ED" w14:textId="77777777" w:rsidR="00B942D9" w:rsidRPr="00B942D9" w:rsidRDefault="00B942D9" w:rsidP="00B942D9">
            <w:pPr>
              <w:rPr>
                <w:rFonts w:eastAsiaTheme="minorEastAsia"/>
                <w:color w:val="393939" w:themeColor="accent6" w:themeShade="BF"/>
              </w:rPr>
            </w:pPr>
          </w:p>
        </w:tc>
        <w:tc>
          <w:tcPr>
            <w:tcW w:w="1440" w:type="dxa"/>
            <w:vAlign w:val="center"/>
          </w:tcPr>
          <w:p w14:paraId="18C66F7F"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0FB00FD1"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Determine the number of homes without electricity and the number of outages. </w:t>
            </w:r>
          </w:p>
        </w:tc>
      </w:tr>
      <w:tr w:rsidR="00B942D9" w:rsidRPr="00B942D9" w14:paraId="1653C225" w14:textId="77777777" w:rsidTr="00B942D9">
        <w:trPr>
          <w:trHeight w:val="442"/>
          <w:jc w:val="center"/>
        </w:trPr>
        <w:tc>
          <w:tcPr>
            <w:tcW w:w="3010" w:type="dxa"/>
            <w:vMerge/>
            <w:vAlign w:val="center"/>
          </w:tcPr>
          <w:p w14:paraId="7E638D64" w14:textId="77777777" w:rsidR="00B942D9" w:rsidRPr="00B942D9" w:rsidRDefault="00B942D9" w:rsidP="00B942D9">
            <w:pPr>
              <w:rPr>
                <w:rFonts w:eastAsiaTheme="minorEastAsia"/>
                <w:color w:val="393939" w:themeColor="accent6" w:themeShade="BF"/>
              </w:rPr>
            </w:pPr>
          </w:p>
        </w:tc>
        <w:tc>
          <w:tcPr>
            <w:tcW w:w="2228" w:type="dxa"/>
            <w:vMerge w:val="restart"/>
            <w:vAlign w:val="center"/>
          </w:tcPr>
          <w:p w14:paraId="4C342FFC"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1440" w:type="dxa"/>
            <w:vAlign w:val="center"/>
          </w:tcPr>
          <w:p w14:paraId="0921BDBA"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6E78409D" w14:textId="7DFFC3ED"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Although repairing and restoring energy infrastructure is the responsibility of energy companies, make every effort to expedite restoring their services. </w:t>
            </w:r>
          </w:p>
        </w:tc>
      </w:tr>
      <w:tr w:rsidR="00B942D9" w:rsidRPr="00B942D9" w14:paraId="43294635" w14:textId="77777777" w:rsidTr="00B942D9">
        <w:trPr>
          <w:trHeight w:val="442"/>
          <w:jc w:val="center"/>
        </w:trPr>
        <w:tc>
          <w:tcPr>
            <w:tcW w:w="3010" w:type="dxa"/>
            <w:vMerge/>
            <w:vAlign w:val="center"/>
          </w:tcPr>
          <w:p w14:paraId="264BC9B4" w14:textId="77777777" w:rsidR="00B942D9" w:rsidRPr="00B942D9" w:rsidRDefault="00B942D9" w:rsidP="00B942D9">
            <w:pPr>
              <w:rPr>
                <w:rFonts w:eastAsiaTheme="minorEastAsia"/>
                <w:color w:val="393939" w:themeColor="accent6" w:themeShade="BF"/>
              </w:rPr>
            </w:pPr>
          </w:p>
        </w:tc>
        <w:tc>
          <w:tcPr>
            <w:tcW w:w="2228" w:type="dxa"/>
            <w:vMerge/>
            <w:vAlign w:val="center"/>
          </w:tcPr>
          <w:p w14:paraId="4485C413" w14:textId="77777777" w:rsidR="00B942D9" w:rsidRPr="00B942D9" w:rsidRDefault="00B942D9" w:rsidP="00B942D9">
            <w:pPr>
              <w:rPr>
                <w:rFonts w:eastAsiaTheme="minorEastAsia"/>
                <w:color w:val="393939" w:themeColor="accent6" w:themeShade="BF"/>
              </w:rPr>
            </w:pPr>
          </w:p>
        </w:tc>
        <w:tc>
          <w:tcPr>
            <w:tcW w:w="1440" w:type="dxa"/>
            <w:vAlign w:val="center"/>
          </w:tcPr>
          <w:p w14:paraId="5ABFE3E5"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0E969D9D" w14:textId="35CC731B"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Based upon the extent of damage sustained and the numbers of heavily populated areas without sources of energy, the </w:t>
            </w:r>
            <w:r>
              <w:rPr>
                <w:rFonts w:eastAsiaTheme="minorEastAsia"/>
                <w:color w:val="393939" w:themeColor="accent6" w:themeShade="BF"/>
              </w:rPr>
              <w:t>advisory council</w:t>
            </w:r>
            <w:r w:rsidRPr="00B942D9">
              <w:rPr>
                <w:rFonts w:eastAsiaTheme="minorEastAsia"/>
                <w:color w:val="393939" w:themeColor="accent6" w:themeShade="BF"/>
              </w:rPr>
              <w:t xml:space="preserve"> will most likely suggest service restoration priorities. Coordinate with this group and other ESFs to establish restoration plans. </w:t>
            </w:r>
          </w:p>
        </w:tc>
      </w:tr>
      <w:tr w:rsidR="00B942D9" w:rsidRPr="00B942D9" w14:paraId="2C8F11EA" w14:textId="77777777" w:rsidTr="00B942D9">
        <w:trPr>
          <w:trHeight w:val="442"/>
          <w:jc w:val="center"/>
        </w:trPr>
        <w:tc>
          <w:tcPr>
            <w:tcW w:w="3010" w:type="dxa"/>
            <w:vMerge/>
            <w:vAlign w:val="center"/>
          </w:tcPr>
          <w:p w14:paraId="2177459C" w14:textId="77777777" w:rsidR="00B942D9" w:rsidRPr="00B942D9" w:rsidRDefault="00B942D9" w:rsidP="00B942D9">
            <w:pPr>
              <w:rPr>
                <w:rFonts w:eastAsiaTheme="minorEastAsia"/>
                <w:color w:val="393939" w:themeColor="accent6" w:themeShade="BF"/>
              </w:rPr>
            </w:pPr>
          </w:p>
        </w:tc>
        <w:tc>
          <w:tcPr>
            <w:tcW w:w="2228" w:type="dxa"/>
            <w:vMerge/>
            <w:vAlign w:val="center"/>
          </w:tcPr>
          <w:p w14:paraId="77B629CA" w14:textId="77777777" w:rsidR="00B942D9" w:rsidRPr="00B942D9" w:rsidRDefault="00B942D9" w:rsidP="00B942D9">
            <w:pPr>
              <w:rPr>
                <w:rFonts w:eastAsiaTheme="minorEastAsia"/>
                <w:color w:val="393939" w:themeColor="accent6" w:themeShade="BF"/>
              </w:rPr>
            </w:pPr>
          </w:p>
        </w:tc>
        <w:tc>
          <w:tcPr>
            <w:tcW w:w="1440" w:type="dxa"/>
            <w:vAlign w:val="center"/>
          </w:tcPr>
          <w:p w14:paraId="226E2C7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77AC6AEE"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Begin prioritizing restoring services, paying special attention to critical care facilities, designated shelters and critical government facilities. </w:t>
            </w:r>
          </w:p>
        </w:tc>
      </w:tr>
      <w:tr w:rsidR="00B942D9" w:rsidRPr="00B942D9" w14:paraId="5EE78786" w14:textId="77777777" w:rsidTr="00B942D9">
        <w:trPr>
          <w:trHeight w:val="442"/>
          <w:jc w:val="center"/>
        </w:trPr>
        <w:tc>
          <w:tcPr>
            <w:tcW w:w="3010" w:type="dxa"/>
            <w:vMerge/>
            <w:vAlign w:val="center"/>
          </w:tcPr>
          <w:p w14:paraId="07AF15C1" w14:textId="77777777" w:rsidR="00B942D9" w:rsidRPr="00B942D9" w:rsidRDefault="00B942D9" w:rsidP="00B942D9">
            <w:pPr>
              <w:rPr>
                <w:rFonts w:eastAsiaTheme="minorEastAsia"/>
                <w:color w:val="393939" w:themeColor="accent6" w:themeShade="BF"/>
              </w:rPr>
            </w:pPr>
          </w:p>
        </w:tc>
        <w:tc>
          <w:tcPr>
            <w:tcW w:w="2228" w:type="dxa"/>
            <w:vMerge/>
            <w:vAlign w:val="center"/>
          </w:tcPr>
          <w:p w14:paraId="62E23520" w14:textId="77777777" w:rsidR="00B942D9" w:rsidRPr="00B942D9" w:rsidRDefault="00B942D9" w:rsidP="00B942D9">
            <w:pPr>
              <w:rPr>
                <w:rFonts w:eastAsiaTheme="minorEastAsia"/>
                <w:color w:val="393939" w:themeColor="accent6" w:themeShade="BF"/>
              </w:rPr>
            </w:pPr>
          </w:p>
        </w:tc>
        <w:tc>
          <w:tcPr>
            <w:tcW w:w="1440" w:type="dxa"/>
            <w:vAlign w:val="center"/>
          </w:tcPr>
          <w:p w14:paraId="1B1CE651"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ESF-7</w:t>
            </w:r>
          </w:p>
        </w:tc>
        <w:tc>
          <w:tcPr>
            <w:tcW w:w="4091" w:type="dxa"/>
            <w:vAlign w:val="center"/>
          </w:tcPr>
          <w:p w14:paraId="3EBC7529"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Coordinate with ESF-7 (Logistics Management and Resource Support), especially in acquiring generators for critical facilities. </w:t>
            </w:r>
          </w:p>
        </w:tc>
      </w:tr>
      <w:tr w:rsidR="00B942D9" w:rsidRPr="00B942D9" w14:paraId="2114DE37" w14:textId="77777777" w:rsidTr="00B942D9">
        <w:trPr>
          <w:trHeight w:val="442"/>
          <w:jc w:val="center"/>
        </w:trPr>
        <w:tc>
          <w:tcPr>
            <w:tcW w:w="3010" w:type="dxa"/>
            <w:vMerge/>
            <w:vAlign w:val="center"/>
          </w:tcPr>
          <w:p w14:paraId="73471384" w14:textId="77777777" w:rsidR="00B942D9" w:rsidRPr="00B942D9" w:rsidRDefault="00B942D9" w:rsidP="00B942D9">
            <w:pPr>
              <w:rPr>
                <w:rFonts w:eastAsiaTheme="minorEastAsia" w:cs="Arial"/>
                <w:bCs/>
                <w:iCs/>
                <w:color w:val="393939" w:themeColor="accent6" w:themeShade="BF"/>
              </w:rPr>
            </w:pPr>
          </w:p>
        </w:tc>
        <w:tc>
          <w:tcPr>
            <w:tcW w:w="2228" w:type="dxa"/>
            <w:vMerge/>
            <w:vAlign w:val="center"/>
          </w:tcPr>
          <w:p w14:paraId="08C4A81E" w14:textId="77777777" w:rsidR="00B942D9" w:rsidRPr="00B942D9" w:rsidRDefault="00B942D9" w:rsidP="00B942D9">
            <w:pPr>
              <w:rPr>
                <w:rFonts w:eastAsiaTheme="minorEastAsia" w:cs="Arial"/>
                <w:bCs/>
                <w:iCs/>
                <w:color w:val="393939" w:themeColor="accent6" w:themeShade="BF"/>
              </w:rPr>
            </w:pPr>
          </w:p>
        </w:tc>
        <w:tc>
          <w:tcPr>
            <w:tcW w:w="1440" w:type="dxa"/>
            <w:vAlign w:val="center"/>
          </w:tcPr>
          <w:p w14:paraId="7B722F6E"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6692996D"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
                <w:color w:val="393939" w:themeColor="accent6" w:themeShade="BF"/>
                <w:u w:val="single"/>
              </w:rPr>
              <w:t>Energy providers</w:t>
            </w:r>
            <w:r w:rsidRPr="00B942D9">
              <w:rPr>
                <w:rFonts w:eastAsiaTheme="minorEastAsia" w:cs="Arial"/>
                <w:bCs/>
                <w:i/>
                <w:color w:val="393939" w:themeColor="accent6" w:themeShade="BF"/>
              </w:rPr>
              <w:t xml:space="preserve">: </w:t>
            </w:r>
            <w:r w:rsidRPr="00B942D9">
              <w:rPr>
                <w:rFonts w:eastAsiaTheme="minorEastAsia" w:cs="Arial"/>
                <w:bCs/>
                <w:iCs/>
                <w:color w:val="393939" w:themeColor="accent6" w:themeShade="BF"/>
              </w:rPr>
              <w:t xml:space="preserve">Activate mutual-aid agreements immediately and mobilize supplemental resources. </w:t>
            </w:r>
          </w:p>
        </w:tc>
      </w:tr>
      <w:tr w:rsidR="00B942D9" w:rsidRPr="00B942D9" w14:paraId="7B61F881" w14:textId="77777777" w:rsidTr="00B942D9">
        <w:trPr>
          <w:trHeight w:val="442"/>
          <w:jc w:val="center"/>
        </w:trPr>
        <w:tc>
          <w:tcPr>
            <w:tcW w:w="3010" w:type="dxa"/>
            <w:vMerge/>
            <w:vAlign w:val="center"/>
          </w:tcPr>
          <w:p w14:paraId="389DA1DF" w14:textId="77777777" w:rsidR="00B942D9" w:rsidRPr="00B942D9" w:rsidRDefault="00B942D9" w:rsidP="00B942D9">
            <w:pPr>
              <w:rPr>
                <w:rFonts w:eastAsiaTheme="minorEastAsia" w:cs="Arial"/>
                <w:bCs/>
                <w:iCs/>
                <w:color w:val="393939" w:themeColor="accent6" w:themeShade="BF"/>
              </w:rPr>
            </w:pPr>
          </w:p>
        </w:tc>
        <w:tc>
          <w:tcPr>
            <w:tcW w:w="2228" w:type="dxa"/>
            <w:vMerge/>
            <w:vAlign w:val="center"/>
          </w:tcPr>
          <w:p w14:paraId="1257C334" w14:textId="77777777" w:rsidR="00B942D9" w:rsidRPr="00B942D9" w:rsidRDefault="00B942D9" w:rsidP="00B942D9">
            <w:pPr>
              <w:rPr>
                <w:rFonts w:eastAsiaTheme="minorEastAsia" w:cs="Arial"/>
                <w:bCs/>
                <w:iCs/>
                <w:color w:val="393939" w:themeColor="accent6" w:themeShade="BF"/>
              </w:rPr>
            </w:pPr>
          </w:p>
        </w:tc>
        <w:tc>
          <w:tcPr>
            <w:tcW w:w="1440" w:type="dxa"/>
            <w:vAlign w:val="center"/>
          </w:tcPr>
          <w:p w14:paraId="4BE8578A"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MISO/PJM</w:t>
            </w:r>
          </w:p>
        </w:tc>
        <w:tc>
          <w:tcPr>
            <w:tcW w:w="4091" w:type="dxa"/>
            <w:vAlign w:val="center"/>
          </w:tcPr>
          <w:p w14:paraId="2B732512"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Coordinate with MISO and/or PJM for status reports of islanding, reroute utilities to protect the system and begin to conserve operations. </w:t>
            </w:r>
          </w:p>
        </w:tc>
      </w:tr>
      <w:tr w:rsidR="00B942D9" w:rsidRPr="00B942D9" w14:paraId="75B360D9" w14:textId="77777777" w:rsidTr="00B942D9">
        <w:trPr>
          <w:trHeight w:val="442"/>
          <w:jc w:val="center"/>
        </w:trPr>
        <w:tc>
          <w:tcPr>
            <w:tcW w:w="3010" w:type="dxa"/>
            <w:vMerge/>
            <w:vAlign w:val="center"/>
          </w:tcPr>
          <w:p w14:paraId="78876C50" w14:textId="77777777" w:rsidR="00B942D9" w:rsidRPr="00B942D9" w:rsidRDefault="00B942D9" w:rsidP="00B942D9">
            <w:pPr>
              <w:rPr>
                <w:rFonts w:eastAsiaTheme="minorEastAsia" w:cs="Arial"/>
                <w:bCs/>
                <w:iCs/>
                <w:color w:val="393939" w:themeColor="accent6" w:themeShade="BF"/>
              </w:rPr>
            </w:pPr>
          </w:p>
        </w:tc>
        <w:tc>
          <w:tcPr>
            <w:tcW w:w="2228" w:type="dxa"/>
            <w:vMerge/>
            <w:vAlign w:val="center"/>
          </w:tcPr>
          <w:p w14:paraId="7E533836" w14:textId="77777777" w:rsidR="00B942D9" w:rsidRPr="00B942D9" w:rsidRDefault="00B942D9" w:rsidP="00B942D9">
            <w:pPr>
              <w:rPr>
                <w:rFonts w:eastAsiaTheme="minorEastAsia" w:cs="Arial"/>
                <w:bCs/>
                <w:iCs/>
                <w:color w:val="393939" w:themeColor="accent6" w:themeShade="BF"/>
              </w:rPr>
            </w:pPr>
          </w:p>
        </w:tc>
        <w:tc>
          <w:tcPr>
            <w:tcW w:w="1440" w:type="dxa"/>
            <w:vAlign w:val="center"/>
          </w:tcPr>
          <w:p w14:paraId="59A07942"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7C58CCBD"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
                <w:color w:val="393939" w:themeColor="accent6" w:themeShade="BF"/>
                <w:u w:val="single"/>
              </w:rPr>
              <w:t>Private-sector partners</w:t>
            </w:r>
            <w:r w:rsidRPr="00B942D9">
              <w:rPr>
                <w:rFonts w:eastAsiaTheme="minorEastAsia" w:cs="Arial"/>
                <w:bCs/>
                <w:i/>
                <w:color w:val="393939" w:themeColor="accent6" w:themeShade="BF"/>
              </w:rPr>
              <w:t xml:space="preserve">: </w:t>
            </w:r>
            <w:r w:rsidRPr="00B942D9">
              <w:rPr>
                <w:rFonts w:eastAsiaTheme="minorEastAsia" w:cs="Arial"/>
                <w:bCs/>
                <w:iCs/>
                <w:color w:val="393939" w:themeColor="accent6" w:themeShade="BF"/>
              </w:rPr>
              <w:t xml:space="preserve">Execute emergency operations plans (EOPs). </w:t>
            </w:r>
          </w:p>
        </w:tc>
      </w:tr>
      <w:tr w:rsidR="00B942D9" w:rsidRPr="00B942D9" w14:paraId="1FF9BE32" w14:textId="77777777" w:rsidTr="00B942D9">
        <w:trPr>
          <w:trHeight w:val="442"/>
          <w:jc w:val="center"/>
        </w:trPr>
        <w:tc>
          <w:tcPr>
            <w:tcW w:w="3010" w:type="dxa"/>
            <w:vMerge w:val="restart"/>
            <w:vAlign w:val="center"/>
          </w:tcPr>
          <w:p w14:paraId="7D975E23"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To activate the Indiana fuel plan</w:t>
            </w:r>
          </w:p>
        </w:tc>
        <w:tc>
          <w:tcPr>
            <w:tcW w:w="2228" w:type="dxa"/>
            <w:vMerge w:val="restart"/>
            <w:vAlign w:val="center"/>
          </w:tcPr>
          <w:p w14:paraId="330367EA"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1440" w:type="dxa"/>
            <w:vAlign w:val="center"/>
          </w:tcPr>
          <w:p w14:paraId="24B657F2"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0258B3E3"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Determine areas to deploy fuel. </w:t>
            </w:r>
          </w:p>
        </w:tc>
      </w:tr>
      <w:tr w:rsidR="00B942D9" w:rsidRPr="00B942D9" w14:paraId="791E474D" w14:textId="77777777" w:rsidTr="00B942D9">
        <w:trPr>
          <w:trHeight w:val="442"/>
          <w:jc w:val="center"/>
        </w:trPr>
        <w:tc>
          <w:tcPr>
            <w:tcW w:w="3010" w:type="dxa"/>
            <w:vMerge/>
            <w:vAlign w:val="center"/>
          </w:tcPr>
          <w:p w14:paraId="4B023685" w14:textId="77777777" w:rsidR="00B942D9" w:rsidRPr="00B942D9" w:rsidRDefault="00B942D9" w:rsidP="00B942D9">
            <w:pPr>
              <w:rPr>
                <w:rFonts w:eastAsiaTheme="minorEastAsia" w:cs="Arial"/>
                <w:bCs/>
                <w:iCs/>
                <w:color w:val="393939" w:themeColor="accent6" w:themeShade="BF"/>
              </w:rPr>
            </w:pPr>
          </w:p>
        </w:tc>
        <w:tc>
          <w:tcPr>
            <w:tcW w:w="2228" w:type="dxa"/>
            <w:vMerge/>
            <w:vAlign w:val="center"/>
          </w:tcPr>
          <w:p w14:paraId="2EF25932" w14:textId="77777777" w:rsidR="00B942D9" w:rsidRPr="00B942D9" w:rsidRDefault="00B942D9" w:rsidP="00B942D9">
            <w:pPr>
              <w:rPr>
                <w:rFonts w:eastAsiaTheme="minorEastAsia" w:cs="Arial"/>
                <w:bCs/>
                <w:iCs/>
                <w:color w:val="393939" w:themeColor="accent6" w:themeShade="BF"/>
              </w:rPr>
            </w:pPr>
          </w:p>
        </w:tc>
        <w:tc>
          <w:tcPr>
            <w:tcW w:w="1440" w:type="dxa"/>
            <w:vAlign w:val="center"/>
          </w:tcPr>
          <w:p w14:paraId="22549494"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21D4BB33" w14:textId="77777777" w:rsidR="00B942D9" w:rsidRPr="00B942D9" w:rsidRDefault="00B942D9" w:rsidP="00B942D9">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Coordinate delivering propane. </w:t>
            </w:r>
          </w:p>
        </w:tc>
      </w:tr>
      <w:tr w:rsidR="00B942D9" w:rsidRPr="00B942D9" w14:paraId="00DEB160" w14:textId="77777777" w:rsidTr="00B942D9">
        <w:trPr>
          <w:trHeight w:val="442"/>
          <w:jc w:val="center"/>
        </w:trPr>
        <w:tc>
          <w:tcPr>
            <w:tcW w:w="10769" w:type="dxa"/>
            <w:gridSpan w:val="4"/>
            <w:shd w:val="clear" w:color="auto" w:fill="002060"/>
            <w:vAlign w:val="center"/>
          </w:tcPr>
          <w:p w14:paraId="19A24285" w14:textId="77777777" w:rsidR="00B942D9" w:rsidRPr="00B942D9" w:rsidRDefault="00B942D9" w:rsidP="00B942D9">
            <w:pPr>
              <w:jc w:val="center"/>
              <w:rPr>
                <w:rFonts w:ascii="Arial Narrow" w:eastAsiaTheme="minorEastAsia" w:hAnsi="Arial Narrow" w:cs="Arial"/>
                <w:b/>
                <w:iCs/>
                <w:color w:val="FFFFFF" w:themeColor="background1"/>
                <w:sz w:val="28"/>
                <w:szCs w:val="28"/>
              </w:rPr>
            </w:pPr>
            <w:r w:rsidRPr="00B942D9">
              <w:rPr>
                <w:rFonts w:ascii="Arial Narrow" w:eastAsiaTheme="minorEastAsia" w:hAnsi="Arial Narrow" w:cs="Arial"/>
                <w:b/>
                <w:iCs/>
                <w:color w:val="FFFFFF" w:themeColor="background1"/>
                <w:sz w:val="28"/>
                <w:szCs w:val="28"/>
              </w:rPr>
              <w:t>TIMELINE: 24-72 HOURS</w:t>
            </w:r>
          </w:p>
        </w:tc>
      </w:tr>
      <w:tr w:rsidR="00B942D9" w:rsidRPr="00B942D9" w14:paraId="4C82A60C" w14:textId="77777777" w:rsidTr="00B942D9">
        <w:trPr>
          <w:trHeight w:val="442"/>
          <w:jc w:val="center"/>
        </w:trPr>
        <w:tc>
          <w:tcPr>
            <w:tcW w:w="3010" w:type="dxa"/>
            <w:vMerge w:val="restart"/>
            <w:vAlign w:val="center"/>
          </w:tcPr>
          <w:p w14:paraId="7A47672B"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To stabilize critical infrastructure functions for energy</w:t>
            </w:r>
          </w:p>
        </w:tc>
        <w:tc>
          <w:tcPr>
            <w:tcW w:w="2228" w:type="dxa"/>
            <w:vMerge w:val="restart"/>
            <w:vAlign w:val="center"/>
          </w:tcPr>
          <w:p w14:paraId="204DDEC6"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assess electrical infrastructure impacted in Indiana within 24-30 hours </w:t>
            </w:r>
          </w:p>
        </w:tc>
        <w:tc>
          <w:tcPr>
            <w:tcW w:w="1440" w:type="dxa"/>
            <w:vAlign w:val="center"/>
          </w:tcPr>
          <w:p w14:paraId="66682493"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ESF-1</w:t>
            </w:r>
          </w:p>
        </w:tc>
        <w:tc>
          <w:tcPr>
            <w:tcW w:w="4091" w:type="dxa"/>
            <w:vAlign w:val="center"/>
          </w:tcPr>
          <w:p w14:paraId="445002A7"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Assess infrastructure, repairs needed and quickest, safest routes to restoration. </w:t>
            </w:r>
          </w:p>
        </w:tc>
      </w:tr>
      <w:tr w:rsidR="00B942D9" w:rsidRPr="00B942D9" w14:paraId="2FA276B1" w14:textId="77777777" w:rsidTr="00B942D9">
        <w:trPr>
          <w:trHeight w:val="442"/>
          <w:jc w:val="center"/>
        </w:trPr>
        <w:tc>
          <w:tcPr>
            <w:tcW w:w="3010" w:type="dxa"/>
            <w:vMerge/>
            <w:vAlign w:val="center"/>
          </w:tcPr>
          <w:p w14:paraId="4B28EAFB" w14:textId="77777777" w:rsidR="00B942D9" w:rsidRPr="00B942D9" w:rsidRDefault="00B942D9" w:rsidP="00B942D9">
            <w:pPr>
              <w:rPr>
                <w:rFonts w:eastAsiaTheme="minorEastAsia"/>
                <w:color w:val="393939" w:themeColor="accent6" w:themeShade="BF"/>
              </w:rPr>
            </w:pPr>
          </w:p>
        </w:tc>
        <w:tc>
          <w:tcPr>
            <w:tcW w:w="2228" w:type="dxa"/>
            <w:vMerge/>
            <w:vAlign w:val="center"/>
          </w:tcPr>
          <w:p w14:paraId="7BCB8A1A" w14:textId="77777777" w:rsidR="00B942D9" w:rsidRPr="00B942D9" w:rsidRDefault="00B942D9" w:rsidP="00B942D9">
            <w:pPr>
              <w:rPr>
                <w:rFonts w:eastAsiaTheme="minorEastAsia"/>
                <w:color w:val="393939" w:themeColor="accent6" w:themeShade="BF"/>
              </w:rPr>
            </w:pPr>
          </w:p>
        </w:tc>
        <w:tc>
          <w:tcPr>
            <w:tcW w:w="1440" w:type="dxa"/>
            <w:vAlign w:val="center"/>
          </w:tcPr>
          <w:p w14:paraId="4A7E0F5D"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ESF-1</w:t>
            </w:r>
          </w:p>
        </w:tc>
        <w:tc>
          <w:tcPr>
            <w:tcW w:w="4091" w:type="dxa"/>
            <w:vAlign w:val="center"/>
          </w:tcPr>
          <w:p w14:paraId="61204FCE" w14:textId="16BD9210"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Request aerial inspections of plants and utility infrastructure to further determine the level of damages across the </w:t>
            </w:r>
            <w:r>
              <w:rPr>
                <w:rFonts w:eastAsiaTheme="minorEastAsia"/>
                <w:color w:val="393939" w:themeColor="accent6" w:themeShade="BF"/>
              </w:rPr>
              <w:t>county</w:t>
            </w:r>
            <w:r w:rsidRPr="00B942D9">
              <w:rPr>
                <w:rFonts w:eastAsiaTheme="minorEastAsia"/>
                <w:color w:val="393939" w:themeColor="accent6" w:themeShade="BF"/>
              </w:rPr>
              <w:t xml:space="preserve">. </w:t>
            </w:r>
          </w:p>
        </w:tc>
      </w:tr>
      <w:tr w:rsidR="00B942D9" w:rsidRPr="00B942D9" w14:paraId="6D1B1B69" w14:textId="77777777" w:rsidTr="00B942D9">
        <w:trPr>
          <w:trHeight w:val="442"/>
          <w:jc w:val="center"/>
        </w:trPr>
        <w:tc>
          <w:tcPr>
            <w:tcW w:w="3010" w:type="dxa"/>
            <w:vMerge/>
            <w:vAlign w:val="center"/>
          </w:tcPr>
          <w:p w14:paraId="06B02A83" w14:textId="77777777" w:rsidR="00B942D9" w:rsidRPr="00B942D9" w:rsidRDefault="00B942D9" w:rsidP="00B942D9">
            <w:pPr>
              <w:rPr>
                <w:rFonts w:eastAsiaTheme="minorEastAsia"/>
                <w:color w:val="393939" w:themeColor="accent6" w:themeShade="BF"/>
              </w:rPr>
            </w:pPr>
          </w:p>
        </w:tc>
        <w:tc>
          <w:tcPr>
            <w:tcW w:w="2228" w:type="dxa"/>
            <w:vMerge/>
            <w:vAlign w:val="center"/>
          </w:tcPr>
          <w:p w14:paraId="2F5B9EA2" w14:textId="77777777" w:rsidR="00B942D9" w:rsidRPr="00B942D9" w:rsidRDefault="00B942D9" w:rsidP="00B942D9">
            <w:pPr>
              <w:rPr>
                <w:rFonts w:eastAsiaTheme="minorEastAsia"/>
                <w:color w:val="393939" w:themeColor="accent6" w:themeShade="BF"/>
              </w:rPr>
            </w:pPr>
          </w:p>
        </w:tc>
        <w:tc>
          <w:tcPr>
            <w:tcW w:w="1440" w:type="dxa"/>
            <w:vAlign w:val="center"/>
          </w:tcPr>
          <w:p w14:paraId="68E18BC9"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2FBC7D2E"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Determine the number of circuits damaged to determine the population impacted. </w:t>
            </w:r>
          </w:p>
        </w:tc>
      </w:tr>
      <w:tr w:rsidR="00B942D9" w:rsidRPr="00B942D9" w14:paraId="68BBDBFE" w14:textId="77777777" w:rsidTr="00B942D9">
        <w:trPr>
          <w:trHeight w:val="442"/>
          <w:jc w:val="center"/>
        </w:trPr>
        <w:tc>
          <w:tcPr>
            <w:tcW w:w="3010" w:type="dxa"/>
            <w:vMerge/>
            <w:vAlign w:val="center"/>
          </w:tcPr>
          <w:p w14:paraId="43F772D8" w14:textId="77777777" w:rsidR="00B942D9" w:rsidRPr="00B942D9" w:rsidRDefault="00B942D9" w:rsidP="00B942D9">
            <w:pPr>
              <w:rPr>
                <w:rFonts w:eastAsiaTheme="minorEastAsia"/>
                <w:color w:val="393939" w:themeColor="accent6" w:themeShade="BF"/>
              </w:rPr>
            </w:pPr>
          </w:p>
        </w:tc>
        <w:tc>
          <w:tcPr>
            <w:tcW w:w="2228" w:type="dxa"/>
            <w:vMerge w:val="restart"/>
            <w:vAlign w:val="center"/>
          </w:tcPr>
          <w:p w14:paraId="06FDB14C"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1440" w:type="dxa"/>
            <w:vAlign w:val="center"/>
          </w:tcPr>
          <w:p w14:paraId="4D876881" w14:textId="77777777" w:rsidR="00B942D9" w:rsidRPr="00B942D9" w:rsidRDefault="00B942D9" w:rsidP="00B942D9">
            <w:pPr>
              <w:numPr>
                <w:ilvl w:val="0"/>
                <w:numId w:val="14"/>
              </w:numPr>
              <w:spacing w:line="240" w:lineRule="auto"/>
              <w:ind w:left="256" w:hanging="195"/>
              <w:contextualSpacing/>
              <w:rPr>
                <w:rFonts w:asciiTheme="minorHAnsi" w:eastAsiaTheme="minorEastAsia" w:hAnsiTheme="minorHAnsi"/>
                <w:color w:val="393939" w:themeColor="accent6" w:themeShade="BF"/>
              </w:rPr>
            </w:pPr>
            <w:r w:rsidRPr="00B942D9">
              <w:rPr>
                <w:rFonts w:asciiTheme="minorHAnsi" w:eastAsiaTheme="minorEastAsia" w:hAnsiTheme="minorHAnsi"/>
                <w:color w:val="393939" w:themeColor="accent6" w:themeShade="BF"/>
              </w:rPr>
              <w:t>Federal ESF-12</w:t>
            </w:r>
          </w:p>
          <w:p w14:paraId="5EC10A08" w14:textId="77777777" w:rsidR="00B942D9" w:rsidRPr="00B942D9" w:rsidRDefault="00B942D9" w:rsidP="00B942D9">
            <w:pPr>
              <w:numPr>
                <w:ilvl w:val="0"/>
                <w:numId w:val="14"/>
              </w:numPr>
              <w:spacing w:line="240" w:lineRule="auto"/>
              <w:ind w:left="256" w:hanging="195"/>
              <w:contextualSpacing/>
              <w:rPr>
                <w:rFonts w:asciiTheme="minorHAnsi" w:eastAsiaTheme="minorEastAsia" w:hAnsiTheme="minorHAnsi"/>
                <w:color w:val="393939" w:themeColor="accent6" w:themeShade="BF"/>
              </w:rPr>
            </w:pPr>
            <w:r w:rsidRPr="00B942D9">
              <w:rPr>
                <w:rFonts w:asciiTheme="minorHAnsi" w:eastAsiaTheme="minorEastAsia" w:hAnsiTheme="minorHAnsi"/>
                <w:color w:val="393939" w:themeColor="accent6" w:themeShade="BF"/>
              </w:rPr>
              <w:t>ESF-7</w:t>
            </w:r>
          </w:p>
        </w:tc>
        <w:tc>
          <w:tcPr>
            <w:tcW w:w="4091" w:type="dxa"/>
            <w:vAlign w:val="center"/>
          </w:tcPr>
          <w:p w14:paraId="2EAAC7B3" w14:textId="0EB2D47B"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Coordinate with </w:t>
            </w:r>
            <w:r>
              <w:rPr>
                <w:rFonts w:eastAsiaTheme="minorEastAsia"/>
                <w:color w:val="393939" w:themeColor="accent6" w:themeShade="BF"/>
              </w:rPr>
              <w:t>state</w:t>
            </w:r>
            <w:r w:rsidRPr="00B942D9">
              <w:rPr>
                <w:rFonts w:eastAsiaTheme="minorEastAsia"/>
                <w:color w:val="393939" w:themeColor="accent6" w:themeShade="BF"/>
              </w:rPr>
              <w:t xml:space="preserve"> ESF-12 and </w:t>
            </w:r>
            <w:r>
              <w:rPr>
                <w:rFonts w:eastAsiaTheme="minorEastAsia"/>
                <w:color w:val="393939" w:themeColor="accent6" w:themeShade="BF"/>
              </w:rPr>
              <w:t>federal</w:t>
            </w:r>
            <w:r w:rsidRPr="00B942D9">
              <w:rPr>
                <w:rFonts w:eastAsiaTheme="minorEastAsia"/>
                <w:color w:val="393939" w:themeColor="accent6" w:themeShade="BF"/>
              </w:rPr>
              <w:t xml:space="preserve"> resources to expedite any supplemental assistance available through those sources. </w:t>
            </w:r>
          </w:p>
        </w:tc>
      </w:tr>
      <w:tr w:rsidR="00B942D9" w:rsidRPr="00B942D9" w14:paraId="7FB23C54" w14:textId="77777777" w:rsidTr="00B942D9">
        <w:trPr>
          <w:trHeight w:val="442"/>
          <w:jc w:val="center"/>
        </w:trPr>
        <w:tc>
          <w:tcPr>
            <w:tcW w:w="3010" w:type="dxa"/>
            <w:vMerge/>
            <w:vAlign w:val="center"/>
          </w:tcPr>
          <w:p w14:paraId="09F3816F" w14:textId="77777777" w:rsidR="00B942D9" w:rsidRPr="00B942D9" w:rsidRDefault="00B942D9" w:rsidP="00B942D9">
            <w:pPr>
              <w:rPr>
                <w:rFonts w:eastAsiaTheme="minorEastAsia"/>
                <w:color w:val="393939" w:themeColor="accent6" w:themeShade="BF"/>
              </w:rPr>
            </w:pPr>
          </w:p>
        </w:tc>
        <w:tc>
          <w:tcPr>
            <w:tcW w:w="2228" w:type="dxa"/>
            <w:vMerge/>
            <w:vAlign w:val="center"/>
          </w:tcPr>
          <w:p w14:paraId="5DB930DA" w14:textId="77777777" w:rsidR="00B942D9" w:rsidRPr="00B942D9" w:rsidRDefault="00B942D9" w:rsidP="00B942D9">
            <w:pPr>
              <w:rPr>
                <w:rFonts w:eastAsiaTheme="minorEastAsia"/>
                <w:color w:val="393939" w:themeColor="accent6" w:themeShade="BF"/>
              </w:rPr>
            </w:pPr>
          </w:p>
        </w:tc>
        <w:tc>
          <w:tcPr>
            <w:tcW w:w="1440" w:type="dxa"/>
            <w:vAlign w:val="center"/>
          </w:tcPr>
          <w:p w14:paraId="2493F78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ESFs 1, 5</w:t>
            </w:r>
          </w:p>
        </w:tc>
        <w:tc>
          <w:tcPr>
            <w:tcW w:w="4091" w:type="dxa"/>
            <w:vAlign w:val="center"/>
          </w:tcPr>
          <w:p w14:paraId="5B8B07AC"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Work with ESF-5 (Information and Planning) to establish priorities for transportation. These activities will directly affect where crews can work to restore power. </w:t>
            </w:r>
          </w:p>
        </w:tc>
      </w:tr>
      <w:tr w:rsidR="00B942D9" w:rsidRPr="00B942D9" w14:paraId="16C912B4" w14:textId="77777777" w:rsidTr="00B942D9">
        <w:trPr>
          <w:trHeight w:val="442"/>
          <w:jc w:val="center"/>
        </w:trPr>
        <w:tc>
          <w:tcPr>
            <w:tcW w:w="3010" w:type="dxa"/>
            <w:vMerge/>
            <w:vAlign w:val="center"/>
          </w:tcPr>
          <w:p w14:paraId="73C16377" w14:textId="77777777" w:rsidR="00B942D9" w:rsidRPr="00B942D9" w:rsidRDefault="00B942D9" w:rsidP="00B942D9">
            <w:pPr>
              <w:rPr>
                <w:rFonts w:eastAsiaTheme="minorEastAsia"/>
                <w:color w:val="393939" w:themeColor="accent6" w:themeShade="BF"/>
              </w:rPr>
            </w:pPr>
          </w:p>
        </w:tc>
        <w:tc>
          <w:tcPr>
            <w:tcW w:w="2228" w:type="dxa"/>
            <w:vMerge/>
            <w:vAlign w:val="center"/>
          </w:tcPr>
          <w:p w14:paraId="5D11BD4C" w14:textId="77777777" w:rsidR="00B942D9" w:rsidRPr="00B942D9" w:rsidRDefault="00B942D9" w:rsidP="00B942D9">
            <w:pPr>
              <w:rPr>
                <w:rFonts w:eastAsiaTheme="minorEastAsia"/>
                <w:color w:val="393939" w:themeColor="accent6" w:themeShade="BF"/>
              </w:rPr>
            </w:pPr>
          </w:p>
        </w:tc>
        <w:tc>
          <w:tcPr>
            <w:tcW w:w="1440" w:type="dxa"/>
            <w:vAlign w:val="center"/>
          </w:tcPr>
          <w:p w14:paraId="0C97EA33" w14:textId="369B59B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3B0054FC" w14:textId="00CD9C26" w:rsidR="00B942D9" w:rsidRPr="00B942D9" w:rsidRDefault="00B942D9" w:rsidP="00B942D9">
            <w:pPr>
              <w:rPr>
                <w:rFonts w:eastAsiaTheme="minorEastAsia"/>
                <w:color w:val="393939" w:themeColor="accent6" w:themeShade="BF"/>
              </w:rPr>
            </w:pPr>
            <w:r w:rsidRPr="00B942D9">
              <w:rPr>
                <w:rFonts w:eastAsiaTheme="minorEastAsia"/>
                <w:i/>
                <w:color w:val="393939" w:themeColor="accent6" w:themeShade="BF"/>
                <w:u w:val="single"/>
              </w:rPr>
              <w:t>Energy providers</w:t>
            </w:r>
            <w:r w:rsidRPr="00B942D9">
              <w:rPr>
                <w:rFonts w:eastAsiaTheme="minorEastAsia"/>
                <w:i/>
                <w:color w:val="393939" w:themeColor="accent6" w:themeShade="BF"/>
              </w:rPr>
              <w:t xml:space="preserve">: </w:t>
            </w:r>
            <w:r w:rsidRPr="00B942D9">
              <w:rPr>
                <w:rFonts w:eastAsiaTheme="minorEastAsia"/>
                <w:color w:val="393939" w:themeColor="accent6" w:themeShade="BF"/>
              </w:rPr>
              <w:t xml:space="preserve">Continue to activate mutual-aid agreements. </w:t>
            </w:r>
          </w:p>
        </w:tc>
      </w:tr>
      <w:tr w:rsidR="00B942D9" w:rsidRPr="00B942D9" w14:paraId="101357FF" w14:textId="77777777" w:rsidTr="00B942D9">
        <w:trPr>
          <w:trHeight w:val="755"/>
          <w:jc w:val="center"/>
        </w:trPr>
        <w:tc>
          <w:tcPr>
            <w:tcW w:w="3010" w:type="dxa"/>
            <w:vMerge/>
            <w:vAlign w:val="center"/>
          </w:tcPr>
          <w:p w14:paraId="3ADF3DFC" w14:textId="77777777" w:rsidR="00B942D9" w:rsidRPr="00B942D9" w:rsidRDefault="00B942D9" w:rsidP="00B942D9">
            <w:pPr>
              <w:rPr>
                <w:rFonts w:eastAsiaTheme="minorEastAsia"/>
                <w:color w:val="393939" w:themeColor="accent6" w:themeShade="BF"/>
              </w:rPr>
            </w:pPr>
          </w:p>
        </w:tc>
        <w:tc>
          <w:tcPr>
            <w:tcW w:w="2228" w:type="dxa"/>
            <w:vMerge/>
            <w:vAlign w:val="center"/>
          </w:tcPr>
          <w:p w14:paraId="2159C809" w14:textId="77777777" w:rsidR="00B942D9" w:rsidRPr="00B942D9" w:rsidRDefault="00B942D9" w:rsidP="00B942D9">
            <w:pPr>
              <w:rPr>
                <w:rFonts w:eastAsiaTheme="minorEastAsia"/>
                <w:color w:val="393939" w:themeColor="accent6" w:themeShade="BF"/>
              </w:rPr>
            </w:pPr>
          </w:p>
        </w:tc>
        <w:tc>
          <w:tcPr>
            <w:tcW w:w="1440" w:type="dxa"/>
            <w:vAlign w:val="center"/>
          </w:tcPr>
          <w:p w14:paraId="05EDDC79" w14:textId="77777777" w:rsidR="00B942D9" w:rsidRPr="00B942D9" w:rsidRDefault="00B942D9" w:rsidP="00B942D9">
            <w:pPr>
              <w:numPr>
                <w:ilvl w:val="0"/>
                <w:numId w:val="15"/>
              </w:numPr>
              <w:spacing w:line="240" w:lineRule="auto"/>
              <w:ind w:left="256" w:hanging="195"/>
              <w:contextualSpacing/>
              <w:rPr>
                <w:rFonts w:asciiTheme="minorHAnsi" w:eastAsiaTheme="minorEastAsia" w:hAnsiTheme="minorHAnsi"/>
                <w:color w:val="393939" w:themeColor="accent6" w:themeShade="BF"/>
              </w:rPr>
            </w:pPr>
            <w:r w:rsidRPr="00B942D9">
              <w:rPr>
                <w:rFonts w:asciiTheme="minorHAnsi" w:eastAsiaTheme="minorEastAsia" w:hAnsiTheme="minorHAnsi"/>
                <w:color w:val="393939" w:themeColor="accent6" w:themeShade="BF"/>
              </w:rPr>
              <w:t>Federal ESF-12</w:t>
            </w:r>
          </w:p>
          <w:p w14:paraId="0C5BD2CC" w14:textId="112FB419" w:rsidR="00B942D9" w:rsidRPr="00B942D9" w:rsidRDefault="00B942D9" w:rsidP="00B942D9">
            <w:pPr>
              <w:numPr>
                <w:ilvl w:val="0"/>
                <w:numId w:val="15"/>
              </w:numPr>
              <w:spacing w:line="240" w:lineRule="auto"/>
              <w:ind w:left="256" w:hanging="195"/>
              <w:contextualSpacing/>
              <w:rPr>
                <w:rFonts w:eastAsiaTheme="minorEastAsia"/>
                <w:color w:val="393939" w:themeColor="accent6" w:themeShade="BF"/>
              </w:rPr>
            </w:pPr>
            <w:r w:rsidRPr="00B942D9">
              <w:rPr>
                <w:rFonts w:asciiTheme="minorHAnsi" w:eastAsiaTheme="minorEastAsia" w:hAnsiTheme="minorHAnsi"/>
                <w:color w:val="393939" w:themeColor="accent6" w:themeShade="BF"/>
              </w:rPr>
              <w:t>ESF-7</w:t>
            </w:r>
          </w:p>
        </w:tc>
        <w:tc>
          <w:tcPr>
            <w:tcW w:w="4091" w:type="dxa"/>
            <w:vAlign w:val="center"/>
          </w:tcPr>
          <w:p w14:paraId="39B28133" w14:textId="7A19C831"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Request additional resources through </w:t>
            </w:r>
            <w:r>
              <w:rPr>
                <w:rFonts w:eastAsiaTheme="minorEastAsia"/>
                <w:color w:val="393939" w:themeColor="accent6" w:themeShade="BF"/>
              </w:rPr>
              <w:t>the state</w:t>
            </w:r>
            <w:r w:rsidRPr="00B942D9">
              <w:rPr>
                <w:rFonts w:eastAsiaTheme="minorEastAsia"/>
                <w:color w:val="393939" w:themeColor="accent6" w:themeShade="BF"/>
              </w:rPr>
              <w:t xml:space="preserve"> or federal government, as necessary. </w:t>
            </w:r>
          </w:p>
        </w:tc>
      </w:tr>
      <w:tr w:rsidR="00B942D9" w:rsidRPr="00B942D9" w14:paraId="34C296A9" w14:textId="77777777" w:rsidTr="00B942D9">
        <w:trPr>
          <w:trHeight w:val="442"/>
          <w:jc w:val="center"/>
        </w:trPr>
        <w:tc>
          <w:tcPr>
            <w:tcW w:w="3010" w:type="dxa"/>
            <w:vMerge/>
            <w:vAlign w:val="center"/>
          </w:tcPr>
          <w:p w14:paraId="2FF74894" w14:textId="77777777" w:rsidR="00B942D9" w:rsidRPr="00B942D9" w:rsidRDefault="00B942D9" w:rsidP="00B942D9">
            <w:pPr>
              <w:rPr>
                <w:rFonts w:eastAsiaTheme="minorEastAsia"/>
                <w:color w:val="393939" w:themeColor="accent6" w:themeShade="BF"/>
              </w:rPr>
            </w:pPr>
          </w:p>
        </w:tc>
        <w:tc>
          <w:tcPr>
            <w:tcW w:w="2228" w:type="dxa"/>
            <w:vMerge/>
            <w:vAlign w:val="center"/>
          </w:tcPr>
          <w:p w14:paraId="3CA825A4" w14:textId="77777777" w:rsidR="00B942D9" w:rsidRPr="00B942D9" w:rsidRDefault="00B942D9" w:rsidP="00B942D9">
            <w:pPr>
              <w:rPr>
                <w:rFonts w:eastAsiaTheme="minorEastAsia"/>
                <w:color w:val="393939" w:themeColor="accent6" w:themeShade="BF"/>
              </w:rPr>
            </w:pPr>
          </w:p>
        </w:tc>
        <w:tc>
          <w:tcPr>
            <w:tcW w:w="1440" w:type="dxa"/>
            <w:vAlign w:val="center"/>
          </w:tcPr>
          <w:p w14:paraId="19B8D02F"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6217591D" w14:textId="77777777" w:rsidR="00B942D9" w:rsidRPr="00B942D9" w:rsidRDefault="00B942D9" w:rsidP="00B942D9">
            <w:pPr>
              <w:rPr>
                <w:rFonts w:eastAsiaTheme="minorEastAsia"/>
                <w:i/>
                <w:color w:val="393939" w:themeColor="accent6" w:themeShade="BF"/>
                <w:u w:val="single"/>
              </w:rPr>
            </w:pPr>
            <w:r w:rsidRPr="00B942D9">
              <w:rPr>
                <w:rFonts w:eastAsiaTheme="minorEastAsia"/>
                <w:color w:val="393939" w:themeColor="accent6" w:themeShade="BF"/>
              </w:rPr>
              <w:t xml:space="preserve">Continue to coordinate with MISO and/or PJM. </w:t>
            </w:r>
          </w:p>
        </w:tc>
      </w:tr>
      <w:tr w:rsidR="00B942D9" w:rsidRPr="00B942D9" w14:paraId="259B19CC" w14:textId="77777777" w:rsidTr="00B942D9">
        <w:trPr>
          <w:trHeight w:val="442"/>
          <w:jc w:val="center"/>
        </w:trPr>
        <w:tc>
          <w:tcPr>
            <w:tcW w:w="3010" w:type="dxa"/>
            <w:vMerge w:val="restart"/>
            <w:vAlign w:val="center"/>
          </w:tcPr>
          <w:p w14:paraId="281AA52B"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 xml:space="preserve">To match available energy sources and supply to priority demands </w:t>
            </w:r>
          </w:p>
        </w:tc>
        <w:tc>
          <w:tcPr>
            <w:tcW w:w="2228" w:type="dxa"/>
            <w:vMerge w:val="restart"/>
            <w:vAlign w:val="center"/>
          </w:tcPr>
          <w:p w14:paraId="213F18F2"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1440" w:type="dxa"/>
            <w:vAlign w:val="center"/>
          </w:tcPr>
          <w:p w14:paraId="0CACC9D8"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5BC81359" w14:textId="4CA5A2AF" w:rsidR="00B942D9" w:rsidRPr="00B942D9" w:rsidRDefault="00B942D9" w:rsidP="00B942D9">
            <w:pPr>
              <w:rPr>
                <w:rFonts w:eastAsiaTheme="minorEastAsia"/>
                <w:i/>
                <w:color w:val="393939" w:themeColor="accent6" w:themeShade="BF"/>
                <w:u w:val="single"/>
              </w:rPr>
            </w:pPr>
            <w:r w:rsidRPr="00B942D9">
              <w:rPr>
                <w:rFonts w:eastAsiaTheme="minorEastAsia"/>
                <w:color w:val="393939" w:themeColor="accent6" w:themeShade="BF"/>
              </w:rPr>
              <w:t xml:space="preserve">Coordinate with the EOC to determine greatest needs for restoration. </w:t>
            </w:r>
          </w:p>
        </w:tc>
      </w:tr>
      <w:tr w:rsidR="00B942D9" w:rsidRPr="00B942D9" w14:paraId="64D7DE76" w14:textId="77777777" w:rsidTr="00B942D9">
        <w:trPr>
          <w:trHeight w:val="442"/>
          <w:jc w:val="center"/>
        </w:trPr>
        <w:tc>
          <w:tcPr>
            <w:tcW w:w="3010" w:type="dxa"/>
            <w:vMerge/>
            <w:vAlign w:val="center"/>
          </w:tcPr>
          <w:p w14:paraId="4A396021" w14:textId="77777777" w:rsidR="00B942D9" w:rsidRPr="00B942D9" w:rsidRDefault="00B942D9" w:rsidP="00B942D9">
            <w:pPr>
              <w:rPr>
                <w:rFonts w:eastAsiaTheme="minorEastAsia"/>
                <w:color w:val="393939" w:themeColor="accent6" w:themeShade="BF"/>
              </w:rPr>
            </w:pPr>
          </w:p>
        </w:tc>
        <w:tc>
          <w:tcPr>
            <w:tcW w:w="2228" w:type="dxa"/>
            <w:vMerge/>
            <w:vAlign w:val="center"/>
          </w:tcPr>
          <w:p w14:paraId="1629B499" w14:textId="77777777" w:rsidR="00B942D9" w:rsidRPr="00B942D9" w:rsidRDefault="00B942D9" w:rsidP="00B942D9">
            <w:pPr>
              <w:rPr>
                <w:rFonts w:eastAsiaTheme="minorEastAsia"/>
                <w:color w:val="393939" w:themeColor="accent6" w:themeShade="BF"/>
              </w:rPr>
            </w:pPr>
          </w:p>
        </w:tc>
        <w:tc>
          <w:tcPr>
            <w:tcW w:w="1440" w:type="dxa"/>
            <w:vAlign w:val="center"/>
          </w:tcPr>
          <w:p w14:paraId="5902068E"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3DC25F89" w14:textId="77777777" w:rsidR="00B942D9" w:rsidRPr="00B942D9" w:rsidRDefault="00B942D9" w:rsidP="00B942D9">
            <w:pPr>
              <w:rPr>
                <w:rFonts w:eastAsiaTheme="minorEastAsia"/>
                <w:i/>
                <w:color w:val="393939" w:themeColor="accent6" w:themeShade="BF"/>
                <w:u w:val="single"/>
              </w:rPr>
            </w:pPr>
            <w:r w:rsidRPr="00B942D9">
              <w:rPr>
                <w:rFonts w:eastAsiaTheme="minorEastAsia"/>
                <w:color w:val="393939" w:themeColor="accent6" w:themeShade="BF"/>
              </w:rPr>
              <w:t xml:space="preserve">Obtain the amount of fuel required to respond and restore. </w:t>
            </w:r>
          </w:p>
        </w:tc>
      </w:tr>
      <w:tr w:rsidR="00B942D9" w:rsidRPr="00B942D9" w14:paraId="1263BB1A" w14:textId="77777777" w:rsidTr="00B942D9">
        <w:trPr>
          <w:trHeight w:val="442"/>
          <w:jc w:val="center"/>
        </w:trPr>
        <w:tc>
          <w:tcPr>
            <w:tcW w:w="3010" w:type="dxa"/>
            <w:vMerge w:val="restart"/>
            <w:vAlign w:val="center"/>
          </w:tcPr>
          <w:p w14:paraId="487E50F3" w14:textId="77777777" w:rsidR="00B942D9" w:rsidRPr="00B942D9" w:rsidRDefault="00B942D9" w:rsidP="00B942D9">
            <w:pPr>
              <w:rPr>
                <w:color w:val="393939" w:themeColor="accent6" w:themeShade="BF"/>
              </w:rPr>
            </w:pPr>
            <w:r w:rsidRPr="00B942D9">
              <w:rPr>
                <w:rFonts w:eastAsiaTheme="minorEastAsia" w:cs="Arial"/>
                <w:bCs/>
                <w:iCs/>
                <w:color w:val="393939" w:themeColor="accent6" w:themeShade="BF"/>
              </w:rPr>
              <w:t>__  __</w:t>
            </w:r>
          </w:p>
        </w:tc>
        <w:tc>
          <w:tcPr>
            <w:tcW w:w="2228" w:type="dxa"/>
            <w:vMerge w:val="restart"/>
            <w:vAlign w:val="center"/>
          </w:tcPr>
          <w:p w14:paraId="30F44C53" w14:textId="77777777" w:rsidR="00B942D9" w:rsidRPr="00B942D9" w:rsidRDefault="00B942D9" w:rsidP="00B942D9">
            <w:pPr>
              <w:rPr>
                <w:color w:val="393939" w:themeColor="accent6" w:themeShade="BF"/>
              </w:rPr>
            </w:pPr>
            <w:r w:rsidRPr="00B942D9">
              <w:rPr>
                <w:rFonts w:eastAsiaTheme="minorEastAsia" w:cs="Arial"/>
                <w:bCs/>
                <w:iCs/>
                <w:color w:val="393939" w:themeColor="accent6" w:themeShade="BF"/>
              </w:rPr>
              <w:t>__  __</w:t>
            </w:r>
          </w:p>
        </w:tc>
        <w:tc>
          <w:tcPr>
            <w:tcW w:w="1440" w:type="dxa"/>
            <w:vAlign w:val="center"/>
          </w:tcPr>
          <w:p w14:paraId="2720E206" w14:textId="77777777" w:rsidR="00B942D9" w:rsidRPr="00B942D9" w:rsidRDefault="00B942D9" w:rsidP="00B942D9">
            <w:pPr>
              <w:rPr>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338BB9CD" w14:textId="77777777" w:rsidR="00B942D9" w:rsidRPr="00B942D9" w:rsidRDefault="00B942D9" w:rsidP="00B942D9">
            <w:pPr>
              <w:rPr>
                <w:color w:val="393939" w:themeColor="accent6" w:themeShade="BF"/>
              </w:rPr>
            </w:pPr>
            <w:r w:rsidRPr="00B942D9">
              <w:rPr>
                <w:rFonts w:eastAsiaTheme="minorEastAsia" w:cs="Arial"/>
                <w:bCs/>
                <w:iCs/>
                <w:color w:val="393939" w:themeColor="accent6" w:themeShade="BF"/>
              </w:rPr>
              <w:t xml:space="preserve">Determine the need for suspended regulations to support restoring and delivering services. </w:t>
            </w:r>
          </w:p>
        </w:tc>
      </w:tr>
      <w:tr w:rsidR="00B942D9" w:rsidRPr="00B942D9" w14:paraId="2D412410" w14:textId="77777777" w:rsidTr="00B942D9">
        <w:trPr>
          <w:trHeight w:val="1430"/>
          <w:jc w:val="center"/>
        </w:trPr>
        <w:tc>
          <w:tcPr>
            <w:tcW w:w="3010" w:type="dxa"/>
            <w:vMerge/>
            <w:vAlign w:val="center"/>
          </w:tcPr>
          <w:p w14:paraId="170D8ED1" w14:textId="77777777" w:rsidR="00B942D9" w:rsidRPr="00B942D9" w:rsidRDefault="00B942D9" w:rsidP="00B942D9">
            <w:pPr>
              <w:rPr>
                <w:color w:val="393939" w:themeColor="accent6" w:themeShade="BF"/>
              </w:rPr>
            </w:pPr>
          </w:p>
        </w:tc>
        <w:tc>
          <w:tcPr>
            <w:tcW w:w="2228" w:type="dxa"/>
            <w:vMerge/>
            <w:vAlign w:val="center"/>
          </w:tcPr>
          <w:p w14:paraId="7E2CAE81" w14:textId="77777777" w:rsidR="00B942D9" w:rsidRPr="00B942D9" w:rsidRDefault="00B942D9" w:rsidP="00B942D9">
            <w:pPr>
              <w:rPr>
                <w:color w:val="393939" w:themeColor="accent6" w:themeShade="BF"/>
              </w:rPr>
            </w:pPr>
          </w:p>
        </w:tc>
        <w:tc>
          <w:tcPr>
            <w:tcW w:w="1440" w:type="dxa"/>
            <w:vAlign w:val="center"/>
          </w:tcPr>
          <w:p w14:paraId="132F8F1D" w14:textId="77777777" w:rsidR="00B942D9" w:rsidRPr="00B942D9" w:rsidRDefault="00B942D9" w:rsidP="00B942D9">
            <w:pPr>
              <w:numPr>
                <w:ilvl w:val="0"/>
                <w:numId w:val="16"/>
              </w:numPr>
              <w:spacing w:line="240" w:lineRule="auto"/>
              <w:ind w:left="256" w:hanging="225"/>
              <w:contextualSpacing/>
              <w:rPr>
                <w:rFonts w:asciiTheme="minorHAnsi" w:eastAsiaTheme="minorEastAsia" w:hAnsiTheme="minorHAnsi" w:cs="Arial"/>
                <w:bCs/>
                <w:iCs/>
                <w:color w:val="393939" w:themeColor="accent6" w:themeShade="BF"/>
              </w:rPr>
            </w:pPr>
            <w:r w:rsidRPr="00B942D9">
              <w:rPr>
                <w:rFonts w:asciiTheme="minorHAnsi" w:eastAsiaTheme="minorEastAsia" w:hAnsiTheme="minorHAnsi" w:cs="Arial"/>
                <w:bCs/>
                <w:iCs/>
                <w:color w:val="393939" w:themeColor="accent6" w:themeShade="BF"/>
              </w:rPr>
              <w:t xml:space="preserve">EPA </w:t>
            </w:r>
          </w:p>
          <w:p w14:paraId="229215F1" w14:textId="77777777" w:rsidR="00B942D9" w:rsidRPr="00B942D9" w:rsidRDefault="00B942D9" w:rsidP="00B942D9">
            <w:pPr>
              <w:numPr>
                <w:ilvl w:val="0"/>
                <w:numId w:val="16"/>
              </w:numPr>
              <w:spacing w:line="240" w:lineRule="auto"/>
              <w:ind w:left="256" w:hanging="225"/>
              <w:contextualSpacing/>
              <w:rPr>
                <w:rFonts w:asciiTheme="minorHAnsi" w:eastAsiaTheme="minorEastAsia" w:hAnsiTheme="minorHAnsi" w:cs="Arial"/>
                <w:bCs/>
                <w:iCs/>
                <w:color w:val="393939" w:themeColor="accent6" w:themeShade="BF"/>
              </w:rPr>
            </w:pPr>
            <w:r w:rsidRPr="00B942D9">
              <w:rPr>
                <w:rFonts w:asciiTheme="minorHAnsi" w:eastAsiaTheme="minorEastAsia" w:hAnsiTheme="minorHAnsi" w:cs="Arial"/>
                <w:bCs/>
                <w:iCs/>
                <w:color w:val="393939" w:themeColor="accent6" w:themeShade="BF"/>
              </w:rPr>
              <w:t>DOT</w:t>
            </w:r>
          </w:p>
          <w:p w14:paraId="59608030" w14:textId="77777777" w:rsidR="00B942D9" w:rsidRPr="00B942D9" w:rsidRDefault="00B942D9" w:rsidP="00B942D9">
            <w:pPr>
              <w:numPr>
                <w:ilvl w:val="0"/>
                <w:numId w:val="16"/>
              </w:numPr>
              <w:spacing w:line="240" w:lineRule="auto"/>
              <w:ind w:left="256" w:hanging="225"/>
              <w:contextualSpacing/>
              <w:rPr>
                <w:rFonts w:asciiTheme="minorHAnsi" w:eastAsiaTheme="minorEastAsia" w:hAnsiTheme="minorHAnsi" w:cs="Arial"/>
                <w:bCs/>
                <w:iCs/>
                <w:color w:val="393939" w:themeColor="accent6" w:themeShade="BF"/>
              </w:rPr>
            </w:pPr>
            <w:r w:rsidRPr="00B942D9">
              <w:rPr>
                <w:rFonts w:asciiTheme="minorHAnsi" w:eastAsiaTheme="minorEastAsia" w:hAnsiTheme="minorHAnsi" w:cs="Arial"/>
                <w:bCs/>
                <w:iCs/>
                <w:color w:val="393939" w:themeColor="accent6" w:themeShade="BF"/>
              </w:rPr>
              <w:t>USCG</w:t>
            </w:r>
          </w:p>
          <w:p w14:paraId="66228FC5" w14:textId="77777777" w:rsidR="00B942D9" w:rsidRPr="00B942D9" w:rsidRDefault="00B942D9" w:rsidP="00B942D9">
            <w:pPr>
              <w:numPr>
                <w:ilvl w:val="0"/>
                <w:numId w:val="16"/>
              </w:numPr>
              <w:spacing w:line="240" w:lineRule="auto"/>
              <w:ind w:left="256" w:hanging="225"/>
              <w:contextualSpacing/>
              <w:rPr>
                <w:rFonts w:asciiTheme="minorHAnsi" w:eastAsiaTheme="minorEastAsia" w:hAnsiTheme="minorHAnsi" w:cs="Arial"/>
                <w:bCs/>
                <w:iCs/>
                <w:color w:val="393939" w:themeColor="accent6" w:themeShade="BF"/>
              </w:rPr>
            </w:pPr>
            <w:r w:rsidRPr="00B942D9">
              <w:rPr>
                <w:rFonts w:asciiTheme="minorHAnsi" w:eastAsiaTheme="minorEastAsia" w:hAnsiTheme="minorHAnsi" w:cs="Arial"/>
                <w:bCs/>
                <w:iCs/>
                <w:color w:val="393939" w:themeColor="accent6" w:themeShade="BF"/>
              </w:rPr>
              <w:t>State Agencies</w:t>
            </w:r>
          </w:p>
        </w:tc>
        <w:tc>
          <w:tcPr>
            <w:tcW w:w="4091" w:type="dxa"/>
            <w:vAlign w:val="center"/>
          </w:tcPr>
          <w:p w14:paraId="56F26CB4" w14:textId="77777777" w:rsidR="00B942D9" w:rsidRPr="00B942D9" w:rsidRDefault="00B942D9" w:rsidP="00B942D9">
            <w:pPr>
              <w:rPr>
                <w:color w:val="393939" w:themeColor="accent6" w:themeShade="BF"/>
              </w:rPr>
            </w:pPr>
            <w:r w:rsidRPr="00B942D9">
              <w:rPr>
                <w:rFonts w:eastAsiaTheme="minorEastAsia" w:cs="Arial"/>
                <w:bCs/>
                <w:iCs/>
                <w:color w:val="393939" w:themeColor="accent6" w:themeShade="BF"/>
              </w:rPr>
              <w:t>Request any needed waivers to regulations.</w:t>
            </w:r>
          </w:p>
        </w:tc>
      </w:tr>
      <w:tr w:rsidR="00B942D9" w:rsidRPr="00B942D9" w14:paraId="2AA40ECE" w14:textId="77777777" w:rsidTr="00B942D9">
        <w:trPr>
          <w:trHeight w:val="432"/>
          <w:jc w:val="center"/>
        </w:trPr>
        <w:tc>
          <w:tcPr>
            <w:tcW w:w="10769" w:type="dxa"/>
            <w:gridSpan w:val="4"/>
            <w:shd w:val="clear" w:color="auto" w:fill="002060"/>
            <w:vAlign w:val="center"/>
          </w:tcPr>
          <w:p w14:paraId="37113827" w14:textId="77777777" w:rsidR="00B942D9" w:rsidRPr="00B942D9" w:rsidRDefault="00B942D9" w:rsidP="00B942D9">
            <w:pPr>
              <w:jc w:val="center"/>
              <w:rPr>
                <w:rFonts w:ascii="Arial Narrow" w:hAnsi="Arial Narrow" w:cs="Arial"/>
                <w:b/>
                <w:iCs/>
                <w:color w:val="FFFFFF" w:themeColor="background1"/>
                <w:sz w:val="28"/>
                <w:szCs w:val="28"/>
              </w:rPr>
            </w:pPr>
            <w:r w:rsidRPr="00B942D9">
              <w:rPr>
                <w:rFonts w:ascii="Arial Narrow" w:hAnsi="Arial Narrow" w:cs="Arial"/>
                <w:b/>
                <w:iCs/>
                <w:color w:val="FFFFFF" w:themeColor="background1"/>
                <w:sz w:val="28"/>
                <w:szCs w:val="28"/>
              </w:rPr>
              <w:t>TIMELINE: BEYOND 72 HOURS</w:t>
            </w:r>
          </w:p>
        </w:tc>
      </w:tr>
      <w:tr w:rsidR="00B942D9" w:rsidRPr="00B942D9" w14:paraId="25C8B4B5" w14:textId="77777777" w:rsidTr="00B942D9">
        <w:trPr>
          <w:trHeight w:val="547"/>
          <w:jc w:val="center"/>
        </w:trPr>
        <w:tc>
          <w:tcPr>
            <w:tcW w:w="3010" w:type="dxa"/>
            <w:vMerge w:val="restart"/>
            <w:vAlign w:val="center"/>
          </w:tcPr>
          <w:p w14:paraId="72D8B81E" w14:textId="77777777" w:rsidR="00B942D9" w:rsidRPr="00B942D9" w:rsidRDefault="00B942D9" w:rsidP="00B942D9">
            <w:pPr>
              <w:rPr>
                <w:color w:val="393939" w:themeColor="accent6" w:themeShade="BF"/>
              </w:rPr>
            </w:pPr>
            <w:r w:rsidRPr="00B942D9">
              <w:rPr>
                <w:rFonts w:eastAsiaTheme="minorEastAsia"/>
                <w:color w:val="393939" w:themeColor="accent6" w:themeShade="BF"/>
              </w:rPr>
              <w:t>To restore necessary electrical infrastructure systems</w:t>
            </w:r>
          </w:p>
        </w:tc>
        <w:tc>
          <w:tcPr>
            <w:tcW w:w="2228" w:type="dxa"/>
            <w:vMerge w:val="restart"/>
            <w:vAlign w:val="center"/>
          </w:tcPr>
          <w:p w14:paraId="7F1C5B71" w14:textId="77777777" w:rsidR="00B942D9" w:rsidRPr="00B942D9" w:rsidRDefault="00B942D9" w:rsidP="00B942D9">
            <w:pPr>
              <w:rPr>
                <w:color w:val="393939" w:themeColor="accent6" w:themeShade="BF"/>
              </w:rPr>
            </w:pPr>
            <w:r w:rsidRPr="00B942D9">
              <w:rPr>
                <w:rFonts w:eastAsiaTheme="minorEastAsia"/>
                <w:color w:val="393939" w:themeColor="accent6" w:themeShade="BF"/>
              </w:rPr>
              <w:t>To repair utility infrastructure through mutual-aid partnerships and contract employees</w:t>
            </w:r>
          </w:p>
        </w:tc>
        <w:tc>
          <w:tcPr>
            <w:tcW w:w="1440" w:type="dxa"/>
            <w:vAlign w:val="center"/>
          </w:tcPr>
          <w:p w14:paraId="7DED0AB0"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09BFFFE5" w14:textId="095EF79B" w:rsidR="00B942D9" w:rsidRPr="00B942D9" w:rsidRDefault="00B942D9" w:rsidP="00B942D9">
            <w:pPr>
              <w:rPr>
                <w:color w:val="393939" w:themeColor="accent6" w:themeShade="BF"/>
              </w:rPr>
            </w:pPr>
            <w:r w:rsidRPr="00B942D9">
              <w:rPr>
                <w:rFonts w:eastAsiaTheme="minorEastAsia"/>
                <w:color w:val="393939" w:themeColor="accent6" w:themeShade="BF"/>
              </w:rPr>
              <w:t>As more areas are restored</w:t>
            </w:r>
            <w:r>
              <w:rPr>
                <w:rFonts w:eastAsiaTheme="minorEastAsia"/>
                <w:color w:val="393939" w:themeColor="accent6" w:themeShade="BF"/>
              </w:rPr>
              <w:t>,</w:t>
            </w:r>
            <w:r w:rsidRPr="00B942D9">
              <w:rPr>
                <w:rFonts w:eastAsiaTheme="minorEastAsia"/>
                <w:color w:val="393939" w:themeColor="accent6" w:themeShade="BF"/>
              </w:rPr>
              <w:t xml:space="preserve"> shift priorities to lesser populated areas. </w:t>
            </w:r>
          </w:p>
        </w:tc>
      </w:tr>
      <w:tr w:rsidR="00B942D9" w:rsidRPr="00B942D9" w14:paraId="49FC3C09" w14:textId="77777777" w:rsidTr="00B942D9">
        <w:trPr>
          <w:trHeight w:val="547"/>
          <w:jc w:val="center"/>
        </w:trPr>
        <w:tc>
          <w:tcPr>
            <w:tcW w:w="3010" w:type="dxa"/>
            <w:vMerge/>
            <w:vAlign w:val="center"/>
          </w:tcPr>
          <w:p w14:paraId="1FC9464B" w14:textId="77777777" w:rsidR="00B942D9" w:rsidRPr="00B942D9" w:rsidRDefault="00B942D9" w:rsidP="00B942D9">
            <w:pPr>
              <w:rPr>
                <w:color w:val="393939" w:themeColor="accent6" w:themeShade="BF"/>
              </w:rPr>
            </w:pPr>
          </w:p>
        </w:tc>
        <w:tc>
          <w:tcPr>
            <w:tcW w:w="2228" w:type="dxa"/>
            <w:vMerge/>
            <w:vAlign w:val="center"/>
          </w:tcPr>
          <w:p w14:paraId="079A6A1D" w14:textId="77777777" w:rsidR="00B942D9" w:rsidRPr="00B942D9" w:rsidRDefault="00B942D9" w:rsidP="00B942D9">
            <w:pPr>
              <w:rPr>
                <w:color w:val="393939" w:themeColor="accent6" w:themeShade="BF"/>
              </w:rPr>
            </w:pPr>
          </w:p>
        </w:tc>
        <w:tc>
          <w:tcPr>
            <w:tcW w:w="1440" w:type="dxa"/>
            <w:vAlign w:val="center"/>
          </w:tcPr>
          <w:p w14:paraId="49E59D39" w14:textId="77777777" w:rsidR="00B942D9" w:rsidRPr="00B942D9" w:rsidRDefault="00B942D9" w:rsidP="00B942D9">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08CD6083" w14:textId="77777777" w:rsidR="00B942D9" w:rsidRPr="00B942D9" w:rsidRDefault="00B942D9" w:rsidP="00B942D9">
            <w:pPr>
              <w:rPr>
                <w:color w:val="393939" w:themeColor="accent6" w:themeShade="BF"/>
              </w:rPr>
            </w:pPr>
            <w:r w:rsidRPr="00B942D9">
              <w:rPr>
                <w:rFonts w:eastAsiaTheme="minorEastAsia"/>
                <w:color w:val="393939" w:themeColor="accent6" w:themeShade="BF"/>
              </w:rPr>
              <w:t xml:space="preserve">Continue to collect intelligence from the field. </w:t>
            </w:r>
          </w:p>
        </w:tc>
      </w:tr>
      <w:tr w:rsidR="007C1B2A" w:rsidRPr="00B942D9" w14:paraId="1F12B3D3" w14:textId="77777777" w:rsidTr="00B942D9">
        <w:trPr>
          <w:trHeight w:val="547"/>
          <w:jc w:val="center"/>
        </w:trPr>
        <w:tc>
          <w:tcPr>
            <w:tcW w:w="3010" w:type="dxa"/>
            <w:vMerge/>
            <w:vAlign w:val="center"/>
          </w:tcPr>
          <w:p w14:paraId="6C97F2D1" w14:textId="77777777" w:rsidR="007C1B2A" w:rsidRPr="00B942D9" w:rsidRDefault="007C1B2A" w:rsidP="007C1B2A">
            <w:pPr>
              <w:rPr>
                <w:color w:val="393939" w:themeColor="accent6" w:themeShade="BF"/>
              </w:rPr>
            </w:pPr>
          </w:p>
        </w:tc>
        <w:tc>
          <w:tcPr>
            <w:tcW w:w="2228" w:type="dxa"/>
            <w:vMerge/>
            <w:vAlign w:val="center"/>
          </w:tcPr>
          <w:p w14:paraId="1C4B3C0E" w14:textId="77777777" w:rsidR="007C1B2A" w:rsidRPr="00B942D9" w:rsidRDefault="007C1B2A" w:rsidP="007C1B2A">
            <w:pPr>
              <w:rPr>
                <w:color w:val="393939" w:themeColor="accent6" w:themeShade="BF"/>
              </w:rPr>
            </w:pPr>
          </w:p>
        </w:tc>
        <w:tc>
          <w:tcPr>
            <w:tcW w:w="1440" w:type="dxa"/>
            <w:vAlign w:val="center"/>
          </w:tcPr>
          <w:p w14:paraId="0D4BAFF1" w14:textId="7D1E7764" w:rsidR="007C1B2A" w:rsidRPr="00B942D9" w:rsidRDefault="007C1B2A" w:rsidP="007C1B2A">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2BA975A3" w14:textId="14D72E2B" w:rsidR="007C1B2A" w:rsidRPr="00B942D9" w:rsidRDefault="007C1B2A" w:rsidP="007C1B2A">
            <w:pPr>
              <w:rPr>
                <w:color w:val="393939" w:themeColor="accent6" w:themeShade="BF"/>
              </w:rPr>
            </w:pPr>
            <w:r w:rsidRPr="00B942D9">
              <w:rPr>
                <w:rFonts w:eastAsiaTheme="minorEastAsia"/>
                <w:color w:val="393939" w:themeColor="accent6" w:themeShade="BF"/>
              </w:rPr>
              <w:t xml:space="preserve">Continue to coordinate </w:t>
            </w:r>
            <w:r>
              <w:rPr>
                <w:rFonts w:eastAsiaTheme="minorEastAsia"/>
                <w:color w:val="393939" w:themeColor="accent6" w:themeShade="BF"/>
              </w:rPr>
              <w:t>county</w:t>
            </w:r>
            <w:r w:rsidRPr="00B942D9">
              <w:rPr>
                <w:rFonts w:eastAsiaTheme="minorEastAsia"/>
                <w:color w:val="393939" w:themeColor="accent6" w:themeShade="BF"/>
              </w:rPr>
              <w:t xml:space="preserve"> support of prioritized repair and restoring energy infrastructure. </w:t>
            </w:r>
          </w:p>
        </w:tc>
      </w:tr>
      <w:tr w:rsidR="007C1B2A" w:rsidRPr="00B942D9" w14:paraId="1852E13B" w14:textId="77777777" w:rsidTr="00B942D9">
        <w:trPr>
          <w:trHeight w:val="547"/>
          <w:jc w:val="center"/>
        </w:trPr>
        <w:tc>
          <w:tcPr>
            <w:tcW w:w="3010" w:type="dxa"/>
            <w:vMerge/>
            <w:vAlign w:val="center"/>
          </w:tcPr>
          <w:p w14:paraId="2B8975AD" w14:textId="77777777" w:rsidR="007C1B2A" w:rsidRPr="00B942D9" w:rsidRDefault="007C1B2A" w:rsidP="007C1B2A">
            <w:pPr>
              <w:rPr>
                <w:color w:val="393939" w:themeColor="accent6" w:themeShade="BF"/>
              </w:rPr>
            </w:pPr>
          </w:p>
        </w:tc>
        <w:tc>
          <w:tcPr>
            <w:tcW w:w="2228" w:type="dxa"/>
            <w:vMerge/>
            <w:vAlign w:val="center"/>
          </w:tcPr>
          <w:p w14:paraId="53744763" w14:textId="77777777" w:rsidR="007C1B2A" w:rsidRPr="00B942D9" w:rsidRDefault="007C1B2A" w:rsidP="007C1B2A">
            <w:pPr>
              <w:rPr>
                <w:color w:val="393939" w:themeColor="accent6" w:themeShade="BF"/>
              </w:rPr>
            </w:pPr>
          </w:p>
        </w:tc>
        <w:tc>
          <w:tcPr>
            <w:tcW w:w="1440" w:type="dxa"/>
            <w:vAlign w:val="center"/>
          </w:tcPr>
          <w:p w14:paraId="2EE37D21" w14:textId="57069861" w:rsidR="007C1B2A" w:rsidRPr="00B942D9" w:rsidRDefault="007C1B2A" w:rsidP="007C1B2A">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68441E7F" w14:textId="3310A592" w:rsidR="007C1B2A" w:rsidRPr="00B942D9" w:rsidRDefault="007C1B2A" w:rsidP="007C1B2A">
            <w:pPr>
              <w:rPr>
                <w:color w:val="393939" w:themeColor="accent6" w:themeShade="BF"/>
              </w:rPr>
            </w:pPr>
            <w:r w:rsidRPr="00B942D9">
              <w:rPr>
                <w:rFonts w:eastAsiaTheme="minorEastAsia"/>
                <w:color w:val="393939" w:themeColor="accent6" w:themeShade="BF"/>
              </w:rPr>
              <w:t xml:space="preserve">Assess long-term impacts and mitigating actions. </w:t>
            </w:r>
          </w:p>
        </w:tc>
      </w:tr>
      <w:tr w:rsidR="007C1B2A" w:rsidRPr="00B942D9" w14:paraId="6164C2EB" w14:textId="77777777" w:rsidTr="007C1B2A">
        <w:trPr>
          <w:trHeight w:val="773"/>
          <w:jc w:val="center"/>
        </w:trPr>
        <w:tc>
          <w:tcPr>
            <w:tcW w:w="3010" w:type="dxa"/>
            <w:vMerge/>
            <w:vAlign w:val="center"/>
          </w:tcPr>
          <w:p w14:paraId="3E9747E9" w14:textId="77777777" w:rsidR="007C1B2A" w:rsidRPr="00B942D9" w:rsidRDefault="007C1B2A" w:rsidP="007C1B2A">
            <w:pPr>
              <w:rPr>
                <w:color w:val="393939" w:themeColor="accent6" w:themeShade="BF"/>
              </w:rPr>
            </w:pPr>
          </w:p>
        </w:tc>
        <w:tc>
          <w:tcPr>
            <w:tcW w:w="2228" w:type="dxa"/>
            <w:vMerge/>
            <w:vAlign w:val="center"/>
          </w:tcPr>
          <w:p w14:paraId="4CAE8751" w14:textId="77777777" w:rsidR="007C1B2A" w:rsidRPr="00B942D9" w:rsidRDefault="007C1B2A" w:rsidP="007C1B2A">
            <w:pPr>
              <w:rPr>
                <w:color w:val="393939" w:themeColor="accent6" w:themeShade="BF"/>
              </w:rPr>
            </w:pPr>
          </w:p>
        </w:tc>
        <w:tc>
          <w:tcPr>
            <w:tcW w:w="1440" w:type="dxa"/>
            <w:vAlign w:val="center"/>
          </w:tcPr>
          <w:p w14:paraId="5E8A07D0" w14:textId="0B03F053" w:rsidR="007C1B2A" w:rsidRPr="00B942D9" w:rsidRDefault="007C1B2A" w:rsidP="007C1B2A">
            <w:pPr>
              <w:rPr>
                <w:rFonts w:eastAsiaTheme="minorEastAsia"/>
                <w:color w:val="393939" w:themeColor="accent6" w:themeShade="BF"/>
              </w:rPr>
            </w:pPr>
            <w:r w:rsidRPr="00B942D9">
              <w:rPr>
                <w:rFonts w:eastAsiaTheme="minorEastAsia"/>
                <w:color w:val="393939" w:themeColor="accent6" w:themeShade="BF"/>
              </w:rPr>
              <w:t>__  __</w:t>
            </w:r>
          </w:p>
        </w:tc>
        <w:tc>
          <w:tcPr>
            <w:tcW w:w="4091" w:type="dxa"/>
            <w:vAlign w:val="center"/>
          </w:tcPr>
          <w:p w14:paraId="705AAB26" w14:textId="3127616B" w:rsidR="007C1B2A" w:rsidRPr="00B942D9" w:rsidRDefault="007C1B2A" w:rsidP="007C1B2A">
            <w:pPr>
              <w:rPr>
                <w:rFonts w:eastAsiaTheme="minorEastAsia"/>
                <w:color w:val="393939" w:themeColor="accent6" w:themeShade="BF"/>
              </w:rPr>
            </w:pPr>
            <w:r w:rsidRPr="00B942D9">
              <w:rPr>
                <w:rFonts w:eastAsiaTheme="minorEastAsia"/>
                <w:color w:val="393939" w:themeColor="accent6" w:themeShade="BF"/>
              </w:rPr>
              <w:t xml:space="preserve">Continuously monitor the status and sustainability of energy infrastructure. </w:t>
            </w:r>
          </w:p>
        </w:tc>
      </w:tr>
      <w:tr w:rsidR="007C1B2A" w:rsidRPr="00B942D9" w14:paraId="78D7B3D2" w14:textId="77777777" w:rsidTr="00B942D9">
        <w:trPr>
          <w:trHeight w:val="818"/>
          <w:jc w:val="center"/>
        </w:trPr>
        <w:tc>
          <w:tcPr>
            <w:tcW w:w="3010" w:type="dxa"/>
            <w:vAlign w:val="center"/>
          </w:tcPr>
          <w:p w14:paraId="3248D7B7" w14:textId="77777777" w:rsidR="007C1B2A" w:rsidRPr="00B942D9" w:rsidRDefault="007C1B2A" w:rsidP="007C1B2A">
            <w:pPr>
              <w:rPr>
                <w:color w:val="393939" w:themeColor="accent6" w:themeShade="BF"/>
              </w:rPr>
            </w:pPr>
            <w:r w:rsidRPr="00B942D9">
              <w:rPr>
                <w:rFonts w:eastAsiaTheme="minorEastAsia" w:cs="Arial"/>
                <w:bCs/>
                <w:iCs/>
                <w:color w:val="393939" w:themeColor="accent6" w:themeShade="BF"/>
              </w:rPr>
              <w:t>To restore necessary natural-gas infrastructure systems</w:t>
            </w:r>
          </w:p>
        </w:tc>
        <w:tc>
          <w:tcPr>
            <w:tcW w:w="2228" w:type="dxa"/>
            <w:vAlign w:val="center"/>
          </w:tcPr>
          <w:p w14:paraId="2F8861EC" w14:textId="77777777" w:rsidR="007C1B2A" w:rsidRPr="00B942D9" w:rsidRDefault="007C1B2A" w:rsidP="007C1B2A">
            <w:pPr>
              <w:rPr>
                <w:color w:val="393939" w:themeColor="accent6" w:themeShade="BF"/>
              </w:rPr>
            </w:pPr>
            <w:r w:rsidRPr="00B942D9">
              <w:rPr>
                <w:rFonts w:eastAsiaTheme="minorEastAsia" w:cs="Arial"/>
                <w:bCs/>
                <w:iCs/>
                <w:color w:val="393939" w:themeColor="accent6" w:themeShade="BF"/>
              </w:rPr>
              <w:t>To restore natural gas to outlying areas within 30 days</w:t>
            </w:r>
          </w:p>
        </w:tc>
        <w:tc>
          <w:tcPr>
            <w:tcW w:w="1440" w:type="dxa"/>
            <w:vAlign w:val="center"/>
          </w:tcPr>
          <w:p w14:paraId="1E21576E"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0023CF63"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Restore natural gas throughout the impacted area through repairs or temporary fixes. </w:t>
            </w:r>
          </w:p>
        </w:tc>
      </w:tr>
      <w:tr w:rsidR="007C1B2A" w:rsidRPr="00B942D9" w14:paraId="69A54BBB" w14:textId="77777777" w:rsidTr="00B942D9">
        <w:trPr>
          <w:trHeight w:val="547"/>
          <w:jc w:val="center"/>
        </w:trPr>
        <w:tc>
          <w:tcPr>
            <w:tcW w:w="3010" w:type="dxa"/>
            <w:vMerge w:val="restart"/>
            <w:vAlign w:val="center"/>
          </w:tcPr>
          <w:p w14:paraId="061A7B9A"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To restore power</w:t>
            </w:r>
          </w:p>
        </w:tc>
        <w:tc>
          <w:tcPr>
            <w:tcW w:w="2228" w:type="dxa"/>
            <w:vMerge w:val="restart"/>
            <w:vAlign w:val="center"/>
          </w:tcPr>
          <w:p w14:paraId="41046BA2"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To restore electricity to outlying areas within 30 days</w:t>
            </w:r>
          </w:p>
        </w:tc>
        <w:tc>
          <w:tcPr>
            <w:tcW w:w="1440" w:type="dxa"/>
            <w:vAlign w:val="center"/>
          </w:tcPr>
          <w:p w14:paraId="61A1F187"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p w14:paraId="1CBBB36B" w14:textId="77777777" w:rsidR="007C1B2A" w:rsidRPr="00B942D9" w:rsidRDefault="007C1B2A" w:rsidP="007C1B2A">
            <w:pPr>
              <w:rPr>
                <w:rFonts w:eastAsiaTheme="minorEastAsia" w:cs="Arial"/>
                <w:bCs/>
                <w:iCs/>
                <w:color w:val="393939" w:themeColor="accent6" w:themeShade="BF"/>
              </w:rPr>
            </w:pPr>
          </w:p>
        </w:tc>
        <w:tc>
          <w:tcPr>
            <w:tcW w:w="4091" w:type="dxa"/>
            <w:vAlign w:val="center"/>
          </w:tcPr>
          <w:p w14:paraId="67DECE82"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Continue to facilitate restoring essential services. </w:t>
            </w:r>
          </w:p>
        </w:tc>
      </w:tr>
      <w:tr w:rsidR="007C1B2A" w:rsidRPr="00B942D9" w14:paraId="5B9D42F3" w14:textId="77777777" w:rsidTr="00B942D9">
        <w:trPr>
          <w:trHeight w:val="547"/>
          <w:jc w:val="center"/>
        </w:trPr>
        <w:tc>
          <w:tcPr>
            <w:tcW w:w="3010" w:type="dxa"/>
            <w:vMerge/>
            <w:vAlign w:val="center"/>
          </w:tcPr>
          <w:p w14:paraId="05574477" w14:textId="77777777" w:rsidR="007C1B2A" w:rsidRPr="00B942D9" w:rsidRDefault="007C1B2A" w:rsidP="007C1B2A">
            <w:pPr>
              <w:rPr>
                <w:rFonts w:eastAsiaTheme="minorEastAsia" w:cs="Arial"/>
                <w:bCs/>
                <w:iCs/>
                <w:color w:val="393939" w:themeColor="accent6" w:themeShade="BF"/>
              </w:rPr>
            </w:pPr>
          </w:p>
        </w:tc>
        <w:tc>
          <w:tcPr>
            <w:tcW w:w="2228" w:type="dxa"/>
            <w:vMerge/>
            <w:vAlign w:val="center"/>
          </w:tcPr>
          <w:p w14:paraId="7FEA428C" w14:textId="77777777" w:rsidR="007C1B2A" w:rsidRPr="00B942D9" w:rsidRDefault="007C1B2A" w:rsidP="007C1B2A">
            <w:pPr>
              <w:rPr>
                <w:rFonts w:eastAsiaTheme="minorEastAsia" w:cs="Arial"/>
                <w:bCs/>
                <w:iCs/>
                <w:color w:val="393939" w:themeColor="accent6" w:themeShade="BF"/>
              </w:rPr>
            </w:pPr>
          </w:p>
        </w:tc>
        <w:tc>
          <w:tcPr>
            <w:tcW w:w="1440" w:type="dxa"/>
            <w:vAlign w:val="center"/>
          </w:tcPr>
          <w:p w14:paraId="5907F356" w14:textId="77777777"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__  __</w:t>
            </w:r>
          </w:p>
        </w:tc>
        <w:tc>
          <w:tcPr>
            <w:tcW w:w="4091" w:type="dxa"/>
            <w:vAlign w:val="center"/>
          </w:tcPr>
          <w:p w14:paraId="210F1B76" w14:textId="396D4CFA" w:rsidR="007C1B2A" w:rsidRPr="00B942D9" w:rsidRDefault="007C1B2A" w:rsidP="007C1B2A">
            <w:pPr>
              <w:rPr>
                <w:rFonts w:eastAsiaTheme="minorEastAsia" w:cs="Arial"/>
                <w:bCs/>
                <w:iCs/>
                <w:color w:val="393939" w:themeColor="accent6" w:themeShade="BF"/>
              </w:rPr>
            </w:pPr>
            <w:r w:rsidRPr="00B942D9">
              <w:rPr>
                <w:rFonts w:eastAsiaTheme="minorEastAsia" w:cs="Arial"/>
                <w:bCs/>
                <w:iCs/>
                <w:color w:val="393939" w:themeColor="accent6" w:themeShade="BF"/>
              </w:rPr>
              <w:t xml:space="preserve">Continue working with the </w:t>
            </w:r>
            <w:r>
              <w:rPr>
                <w:rFonts w:eastAsiaTheme="minorEastAsia" w:cs="Arial"/>
                <w:bCs/>
                <w:iCs/>
                <w:color w:val="393939" w:themeColor="accent6" w:themeShade="BF"/>
              </w:rPr>
              <w:t>advisory council</w:t>
            </w:r>
            <w:r w:rsidRPr="00B942D9">
              <w:rPr>
                <w:rFonts w:eastAsiaTheme="minorEastAsia" w:cs="Arial"/>
                <w:bCs/>
                <w:iCs/>
                <w:color w:val="393939" w:themeColor="accent6" w:themeShade="BF"/>
              </w:rPr>
              <w:t xml:space="preserve"> for expanding service restoration at key facilities and begin evaluating priorities for recovery. </w:t>
            </w:r>
          </w:p>
        </w:tc>
      </w:tr>
    </w:tbl>
    <w:p w14:paraId="4C36DCB4" w14:textId="77777777" w:rsidR="00AA4870" w:rsidRDefault="00AA4870">
      <w:pPr>
        <w:spacing w:line="259" w:lineRule="auto"/>
      </w:pPr>
    </w:p>
    <w:p w14:paraId="18167938" w14:textId="238E16FE" w:rsidR="00232B19" w:rsidRDefault="00AA4870" w:rsidP="00232B19">
      <w:pPr>
        <w:pStyle w:val="Caption"/>
        <w:keepNext/>
      </w:pPr>
      <w:r>
        <w:t xml:space="preserve">Table </w:t>
      </w:r>
      <w:fldSimple w:instr=" SEQ Table \* ARABIC ">
        <w:r w:rsidR="00FA793C">
          <w:rPr>
            <w:noProof/>
          </w:rPr>
          <w:t>12</w:t>
        </w:r>
      </w:fldSimple>
      <w:r>
        <w:t>. ESF-1</w:t>
      </w:r>
      <w:r w:rsidR="00BA447E">
        <w:t>2</w:t>
      </w:r>
      <w:r>
        <w:t xml:space="preserve"> TASKS FOR </w:t>
      </w:r>
      <w:r w:rsidR="00B942D9">
        <w:t>COMMUNICATIONS</w:t>
      </w:r>
    </w:p>
    <w:tbl>
      <w:tblPr>
        <w:tblStyle w:val="TableGrid9"/>
        <w:tblW w:w="10656" w:type="dxa"/>
        <w:jc w:val="center"/>
        <w:tblLook w:val="04A0" w:firstRow="1" w:lastRow="0" w:firstColumn="1" w:lastColumn="0" w:noHBand="0" w:noVBand="1"/>
      </w:tblPr>
      <w:tblGrid>
        <w:gridCol w:w="2875"/>
        <w:gridCol w:w="2250"/>
        <w:gridCol w:w="1440"/>
        <w:gridCol w:w="4091"/>
      </w:tblGrid>
      <w:tr w:rsidR="00232B19" w:rsidRPr="00232B19" w14:paraId="0A1A9DDA" w14:textId="77777777" w:rsidTr="00A31754">
        <w:trPr>
          <w:trHeight w:val="777"/>
          <w:jc w:val="center"/>
        </w:trPr>
        <w:tc>
          <w:tcPr>
            <w:tcW w:w="2875" w:type="dxa"/>
            <w:shd w:val="clear" w:color="auto" w:fill="C00000"/>
            <w:vAlign w:val="center"/>
          </w:tcPr>
          <w:p w14:paraId="43C255F3" w14:textId="77777777" w:rsidR="00232B19" w:rsidRPr="00232B19" w:rsidRDefault="00232B19" w:rsidP="00232B19">
            <w:pPr>
              <w:jc w:val="center"/>
              <w:rPr>
                <w:rFonts w:ascii="Arial Narrow" w:eastAsiaTheme="minorEastAsia" w:hAnsi="Arial Narrow" w:cs="Arial"/>
                <w:b/>
                <w:iCs/>
                <w:caps/>
                <w:color w:val="FFFFFF" w:themeColor="background1"/>
                <w:sz w:val="28"/>
                <w:szCs w:val="28"/>
              </w:rPr>
            </w:pPr>
            <w:bookmarkStart w:id="39" w:name="_Hlk191974778"/>
            <w:r w:rsidRPr="00232B19">
              <w:rPr>
                <w:rFonts w:ascii="Arial Narrow" w:eastAsiaTheme="minorEastAsia" w:hAnsi="Arial Narrow" w:cs="Arial"/>
                <w:b/>
                <w:iCs/>
                <w:caps/>
                <w:color w:val="FFFFFF" w:themeColor="background1"/>
                <w:sz w:val="28"/>
                <w:szCs w:val="28"/>
              </w:rPr>
              <w:t>Lifeline Objective</w:t>
            </w:r>
          </w:p>
        </w:tc>
        <w:tc>
          <w:tcPr>
            <w:tcW w:w="2250" w:type="dxa"/>
            <w:shd w:val="clear" w:color="auto" w:fill="C00000"/>
            <w:vAlign w:val="center"/>
          </w:tcPr>
          <w:p w14:paraId="11681695" w14:textId="77777777" w:rsidR="00232B19" w:rsidRPr="00232B19" w:rsidRDefault="00232B19" w:rsidP="00232B19">
            <w:pPr>
              <w:jc w:val="center"/>
              <w:rPr>
                <w:rFonts w:ascii="Arial Narrow" w:eastAsiaTheme="minorEastAsia" w:hAnsi="Arial Narrow" w:cs="Arial"/>
                <w:b/>
                <w:iCs/>
                <w:caps/>
                <w:color w:val="FFFFFF" w:themeColor="background1"/>
                <w:sz w:val="28"/>
                <w:szCs w:val="28"/>
              </w:rPr>
            </w:pPr>
            <w:r w:rsidRPr="00232B19">
              <w:rPr>
                <w:rFonts w:ascii="Arial Narrow" w:eastAsiaTheme="minorEastAsia" w:hAnsi="Arial Narrow" w:cs="Arial"/>
                <w:b/>
                <w:iCs/>
                <w:caps/>
                <w:color w:val="FFFFFF" w:themeColor="background1"/>
                <w:sz w:val="28"/>
                <w:szCs w:val="28"/>
              </w:rPr>
              <w:t>ESF Objective</w:t>
            </w:r>
          </w:p>
        </w:tc>
        <w:tc>
          <w:tcPr>
            <w:tcW w:w="1440" w:type="dxa"/>
            <w:shd w:val="clear" w:color="auto" w:fill="C00000"/>
            <w:vAlign w:val="center"/>
          </w:tcPr>
          <w:p w14:paraId="61371AA8" w14:textId="77777777" w:rsidR="00232B19" w:rsidRPr="00232B19" w:rsidRDefault="00232B19" w:rsidP="00232B19">
            <w:pPr>
              <w:jc w:val="center"/>
              <w:rPr>
                <w:rFonts w:ascii="Arial Narrow" w:eastAsiaTheme="minorEastAsia" w:hAnsi="Arial Narrow" w:cs="Arial"/>
                <w:b/>
                <w:iCs/>
                <w:caps/>
                <w:color w:val="FFFFFF" w:themeColor="background1"/>
                <w:sz w:val="28"/>
                <w:szCs w:val="28"/>
              </w:rPr>
            </w:pPr>
            <w:r w:rsidRPr="00232B19">
              <w:rPr>
                <w:rFonts w:ascii="Arial Narrow" w:eastAsiaTheme="minorEastAsia" w:hAnsi="Arial Narrow" w:cs="Arial"/>
                <w:b/>
                <w:iCs/>
                <w:caps/>
                <w:color w:val="FFFFFF" w:themeColor="background1"/>
                <w:sz w:val="28"/>
                <w:szCs w:val="28"/>
              </w:rPr>
              <w:t xml:space="preserve">Support needed from </w:t>
            </w:r>
          </w:p>
        </w:tc>
        <w:tc>
          <w:tcPr>
            <w:tcW w:w="4091" w:type="dxa"/>
            <w:shd w:val="clear" w:color="auto" w:fill="C00000"/>
            <w:vAlign w:val="center"/>
          </w:tcPr>
          <w:p w14:paraId="1A0698A4" w14:textId="77777777" w:rsidR="00232B19" w:rsidRPr="00232B19" w:rsidRDefault="00232B19" w:rsidP="00232B19">
            <w:pPr>
              <w:jc w:val="center"/>
              <w:rPr>
                <w:rFonts w:ascii="Arial Narrow" w:eastAsiaTheme="minorEastAsia" w:hAnsi="Arial Narrow" w:cs="Arial"/>
                <w:b/>
                <w:iCs/>
                <w:caps/>
                <w:color w:val="FFFFFF" w:themeColor="background1"/>
                <w:sz w:val="28"/>
                <w:szCs w:val="28"/>
              </w:rPr>
            </w:pPr>
            <w:r w:rsidRPr="00232B19">
              <w:rPr>
                <w:rFonts w:ascii="Arial Narrow" w:eastAsiaTheme="minorEastAsia" w:hAnsi="Arial Narrow" w:cs="Arial"/>
                <w:b/>
                <w:iCs/>
                <w:caps/>
                <w:color w:val="FFFFFF" w:themeColor="background1"/>
                <w:sz w:val="28"/>
                <w:szCs w:val="28"/>
              </w:rPr>
              <w:t>Mission-Essential Tasks</w:t>
            </w:r>
          </w:p>
        </w:tc>
      </w:tr>
      <w:tr w:rsidR="00232B19" w:rsidRPr="00232B19" w14:paraId="70EDA5ED" w14:textId="77777777" w:rsidTr="00A31754">
        <w:trPr>
          <w:trHeight w:val="377"/>
          <w:jc w:val="center"/>
        </w:trPr>
        <w:tc>
          <w:tcPr>
            <w:tcW w:w="10656" w:type="dxa"/>
            <w:gridSpan w:val="4"/>
            <w:shd w:val="clear" w:color="auto" w:fill="002060"/>
            <w:vAlign w:val="center"/>
          </w:tcPr>
          <w:p w14:paraId="3A26789B" w14:textId="77777777" w:rsidR="00232B19" w:rsidRPr="00232B19" w:rsidRDefault="00232B19" w:rsidP="00232B19">
            <w:pPr>
              <w:jc w:val="center"/>
              <w:rPr>
                <w:rFonts w:ascii="Arial Narrow" w:eastAsiaTheme="minorEastAsia" w:hAnsi="Arial Narrow" w:cs="Arial"/>
                <w:b/>
                <w:iCs/>
                <w:caps/>
                <w:color w:val="FFFFFF" w:themeColor="background1"/>
                <w:sz w:val="28"/>
                <w:szCs w:val="28"/>
              </w:rPr>
            </w:pPr>
            <w:r w:rsidRPr="00232B19">
              <w:rPr>
                <w:rFonts w:ascii="Arial Narrow" w:eastAsiaTheme="minorEastAsia" w:hAnsi="Arial Narrow" w:cs="Arial"/>
                <w:b/>
                <w:iCs/>
                <w:caps/>
                <w:color w:val="FFFFFF" w:themeColor="background1"/>
                <w:sz w:val="28"/>
                <w:szCs w:val="28"/>
              </w:rPr>
              <w:t>TIMELINE: 0 – 24 hours</w:t>
            </w:r>
          </w:p>
        </w:tc>
      </w:tr>
      <w:tr w:rsidR="00232B19" w:rsidRPr="00232B19" w14:paraId="25C8DB28" w14:textId="77777777" w:rsidTr="00A31754">
        <w:trPr>
          <w:trHeight w:val="710"/>
          <w:jc w:val="center"/>
        </w:trPr>
        <w:tc>
          <w:tcPr>
            <w:tcW w:w="2875" w:type="dxa"/>
            <w:vMerge w:val="restart"/>
            <w:vAlign w:val="center"/>
          </w:tcPr>
          <w:p w14:paraId="68036A35"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To transmit public information and warning messages to survivors in the disaster area within 12 hours of the incident</w:t>
            </w:r>
          </w:p>
        </w:tc>
        <w:tc>
          <w:tcPr>
            <w:tcW w:w="2250" w:type="dxa"/>
            <w:vMerge w:val="restart"/>
            <w:vAlign w:val="center"/>
          </w:tcPr>
          <w:p w14:paraId="660E6FDC"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 xml:space="preserve">To harmonize public information by coordinating with the joint information center (JIC). </w:t>
            </w:r>
          </w:p>
        </w:tc>
        <w:tc>
          <w:tcPr>
            <w:tcW w:w="1440" w:type="dxa"/>
            <w:vAlign w:val="center"/>
          </w:tcPr>
          <w:p w14:paraId="52E62762"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__  __</w:t>
            </w:r>
          </w:p>
        </w:tc>
        <w:tc>
          <w:tcPr>
            <w:tcW w:w="4091" w:type="dxa"/>
            <w:vAlign w:val="center"/>
          </w:tcPr>
          <w:p w14:paraId="6281B9FC"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 xml:space="preserve">Send public information officer (PIO) to JIC for proper coordination and information release. </w:t>
            </w:r>
          </w:p>
        </w:tc>
      </w:tr>
      <w:tr w:rsidR="00232B19" w:rsidRPr="00232B19" w14:paraId="0BCE02B7" w14:textId="77777777" w:rsidTr="00A31754">
        <w:trPr>
          <w:trHeight w:val="547"/>
          <w:jc w:val="center"/>
        </w:trPr>
        <w:tc>
          <w:tcPr>
            <w:tcW w:w="2875" w:type="dxa"/>
            <w:vMerge/>
            <w:vAlign w:val="center"/>
          </w:tcPr>
          <w:p w14:paraId="258C4282" w14:textId="77777777" w:rsidR="00232B19" w:rsidRPr="00232B19" w:rsidRDefault="00232B19" w:rsidP="00232B19">
            <w:pPr>
              <w:rPr>
                <w:rFonts w:eastAsiaTheme="minorEastAsia" w:cs="Arial"/>
                <w:bCs/>
                <w:iCs/>
                <w:color w:val="393939" w:themeColor="accent6" w:themeShade="BF"/>
              </w:rPr>
            </w:pPr>
          </w:p>
        </w:tc>
        <w:tc>
          <w:tcPr>
            <w:tcW w:w="2250" w:type="dxa"/>
            <w:vMerge/>
            <w:vAlign w:val="center"/>
          </w:tcPr>
          <w:p w14:paraId="10E038D1" w14:textId="77777777" w:rsidR="00232B19" w:rsidRPr="00232B19" w:rsidRDefault="00232B19" w:rsidP="00232B19">
            <w:pPr>
              <w:rPr>
                <w:rFonts w:eastAsiaTheme="minorEastAsia" w:cs="Arial"/>
                <w:bCs/>
                <w:iCs/>
                <w:color w:val="393939" w:themeColor="accent6" w:themeShade="BF"/>
              </w:rPr>
            </w:pPr>
          </w:p>
        </w:tc>
        <w:tc>
          <w:tcPr>
            <w:tcW w:w="1440" w:type="dxa"/>
            <w:vAlign w:val="center"/>
          </w:tcPr>
          <w:p w14:paraId="04F05743"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ESF-15</w:t>
            </w:r>
          </w:p>
        </w:tc>
        <w:tc>
          <w:tcPr>
            <w:tcW w:w="4091" w:type="dxa"/>
            <w:vAlign w:val="center"/>
          </w:tcPr>
          <w:p w14:paraId="135054B3"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 xml:space="preserve">Provide situational information for inclusion to JIC. </w:t>
            </w:r>
          </w:p>
        </w:tc>
      </w:tr>
      <w:tr w:rsidR="00232B19" w:rsidRPr="00232B19" w14:paraId="043BA60E" w14:textId="77777777" w:rsidTr="00A31754">
        <w:trPr>
          <w:trHeight w:val="710"/>
          <w:jc w:val="center"/>
        </w:trPr>
        <w:tc>
          <w:tcPr>
            <w:tcW w:w="2875" w:type="dxa"/>
            <w:vMerge/>
            <w:vAlign w:val="center"/>
          </w:tcPr>
          <w:p w14:paraId="794AD5FB" w14:textId="77777777" w:rsidR="00232B19" w:rsidRPr="00232B19" w:rsidRDefault="00232B19" w:rsidP="00232B19">
            <w:pPr>
              <w:rPr>
                <w:rFonts w:eastAsiaTheme="minorEastAsia" w:cs="Arial"/>
                <w:bCs/>
                <w:iCs/>
                <w:color w:val="393939" w:themeColor="accent6" w:themeShade="BF"/>
              </w:rPr>
            </w:pPr>
          </w:p>
        </w:tc>
        <w:tc>
          <w:tcPr>
            <w:tcW w:w="2250" w:type="dxa"/>
            <w:vMerge/>
            <w:vAlign w:val="center"/>
          </w:tcPr>
          <w:p w14:paraId="47000488" w14:textId="77777777" w:rsidR="00232B19" w:rsidRPr="00232B19" w:rsidRDefault="00232B19" w:rsidP="00232B19">
            <w:pPr>
              <w:rPr>
                <w:rFonts w:eastAsiaTheme="minorEastAsia" w:cs="Arial"/>
                <w:bCs/>
                <w:iCs/>
                <w:color w:val="393939" w:themeColor="accent6" w:themeShade="BF"/>
              </w:rPr>
            </w:pPr>
          </w:p>
        </w:tc>
        <w:tc>
          <w:tcPr>
            <w:tcW w:w="1440" w:type="dxa"/>
            <w:vAlign w:val="center"/>
          </w:tcPr>
          <w:p w14:paraId="66BAA31B"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__  __</w:t>
            </w:r>
          </w:p>
        </w:tc>
        <w:tc>
          <w:tcPr>
            <w:tcW w:w="4091" w:type="dxa"/>
            <w:vAlign w:val="center"/>
          </w:tcPr>
          <w:p w14:paraId="21102A83" w14:textId="77777777" w:rsidR="00232B19" w:rsidRPr="00232B19" w:rsidRDefault="00232B19" w:rsidP="00232B19">
            <w:pPr>
              <w:rPr>
                <w:rFonts w:eastAsiaTheme="minorEastAsia" w:cs="Arial"/>
                <w:bCs/>
                <w:iCs/>
                <w:color w:val="393939" w:themeColor="accent6" w:themeShade="BF"/>
              </w:rPr>
            </w:pPr>
            <w:r w:rsidRPr="00232B19">
              <w:rPr>
                <w:rFonts w:eastAsiaTheme="minorEastAsia" w:cs="Arial"/>
                <w:bCs/>
                <w:iCs/>
                <w:color w:val="393939" w:themeColor="accent6" w:themeShade="BF"/>
              </w:rPr>
              <w:t xml:space="preserve">Update online notification systems to deliver messages regarding utilities restoration. </w:t>
            </w:r>
          </w:p>
        </w:tc>
      </w:tr>
    </w:tbl>
    <w:p w14:paraId="1ED929C2" w14:textId="16E26EA3" w:rsidR="00CD739E" w:rsidRDefault="00A27564" w:rsidP="00EA3898">
      <w:pPr>
        <w:pStyle w:val="Heading1"/>
      </w:pPr>
      <w:bookmarkStart w:id="40" w:name="_Toc191977762"/>
      <w:bookmarkEnd w:id="39"/>
      <w:r>
        <w:lastRenderedPageBreak/>
        <w:t>Appendix A</w:t>
      </w:r>
      <w:r w:rsidR="00912DA1">
        <w:t xml:space="preserve"> – REFERENCES, RELATED PLANS AND PROCEDURES</w:t>
      </w:r>
      <w:bookmarkEnd w:id="40"/>
    </w:p>
    <w:p w14:paraId="52FE2D14" w14:textId="77777777" w:rsidR="00D102CF" w:rsidRDefault="00D102CF" w:rsidP="00D102CF">
      <w:pPr>
        <w:pStyle w:val="Heading2"/>
      </w:pPr>
      <w:bookmarkStart w:id="41" w:name="_Toc189556092"/>
      <w:bookmarkStart w:id="42" w:name="_Toc190942512"/>
      <w:bookmarkStart w:id="43" w:name="_Toc191026807"/>
      <w:bookmarkStart w:id="44" w:name="_Toc191285781"/>
      <w:bookmarkStart w:id="45" w:name="_Toc191472225"/>
      <w:bookmarkStart w:id="46" w:name="_Toc191553352"/>
      <w:bookmarkStart w:id="47" w:name="_Toc191972336"/>
      <w:bookmarkStart w:id="48" w:name="_Toc191977763"/>
      <w:r>
        <w:t>references</w:t>
      </w:r>
      <w:bookmarkEnd w:id="41"/>
      <w:bookmarkEnd w:id="42"/>
      <w:bookmarkEnd w:id="43"/>
      <w:bookmarkEnd w:id="44"/>
      <w:bookmarkEnd w:id="45"/>
      <w:bookmarkEnd w:id="46"/>
      <w:bookmarkEnd w:id="47"/>
      <w:bookmarkEnd w:id="48"/>
    </w:p>
    <w:p w14:paraId="0994750E" w14:textId="77777777" w:rsidR="00D10DC1" w:rsidRDefault="00D10DC1" w:rsidP="00D10DC1">
      <w:pPr>
        <w:pStyle w:val="ListParagraph"/>
        <w:numPr>
          <w:ilvl w:val="0"/>
          <w:numId w:val="3"/>
        </w:numPr>
      </w:pPr>
      <w:hyperlink r:id="rId15" w:history="1">
        <w:r w:rsidRPr="00D6158B">
          <w:rPr>
            <w:rStyle w:val="Hyperlink"/>
          </w:rPr>
          <w:t>FEMA’s ESF #12 – Energy Annex, 2016</w:t>
        </w:r>
      </w:hyperlink>
    </w:p>
    <w:p w14:paraId="421683CA" w14:textId="292A80D6" w:rsidR="00912DA1" w:rsidRPr="007375B9" w:rsidRDefault="00912DA1" w:rsidP="008828DE">
      <w:pPr>
        <w:pStyle w:val="ListParagraph"/>
        <w:numPr>
          <w:ilvl w:val="0"/>
          <w:numId w:val="3"/>
        </w:numPr>
        <w:rPr>
          <w:color w:val="393939" w:themeColor="accent6" w:themeShade="BF"/>
        </w:rPr>
      </w:pPr>
      <w:r w:rsidRPr="007375B9">
        <w:rPr>
          <w:color w:val="393939" w:themeColor="accent6" w:themeShade="BF"/>
        </w:rPr>
        <w:t>State of Indiana ESF</w:t>
      </w:r>
      <w:r w:rsidR="00D102CF" w:rsidRPr="007375B9">
        <w:rPr>
          <w:color w:val="393939" w:themeColor="accent6" w:themeShade="BF"/>
        </w:rPr>
        <w:t xml:space="preserve"> </w:t>
      </w:r>
      <w:r w:rsidRPr="007375B9">
        <w:rPr>
          <w:color w:val="393939" w:themeColor="accent6" w:themeShade="BF"/>
        </w:rPr>
        <w:t>#</w:t>
      </w:r>
      <w:r w:rsidR="005215C7" w:rsidRPr="007375B9">
        <w:rPr>
          <w:color w:val="393939" w:themeColor="accent6" w:themeShade="BF"/>
        </w:rPr>
        <w:t>1</w:t>
      </w:r>
      <w:r w:rsidR="00D10DC1">
        <w:rPr>
          <w:color w:val="393939" w:themeColor="accent6" w:themeShade="BF"/>
        </w:rPr>
        <w:t>2</w:t>
      </w:r>
      <w:r w:rsidRPr="007375B9">
        <w:rPr>
          <w:color w:val="393939" w:themeColor="accent6" w:themeShade="BF"/>
        </w:rPr>
        <w:t xml:space="preserve"> – </w:t>
      </w:r>
      <w:r w:rsidR="00D10DC1">
        <w:rPr>
          <w:color w:val="393939" w:themeColor="accent6" w:themeShade="BF"/>
        </w:rPr>
        <w:t>Energy</w:t>
      </w:r>
      <w:r w:rsidRPr="007375B9">
        <w:rPr>
          <w:color w:val="393939" w:themeColor="accent6" w:themeShade="BF"/>
        </w:rPr>
        <w:t xml:space="preserve"> Annex, 2025</w:t>
      </w:r>
    </w:p>
    <w:p w14:paraId="0BB0D0BF" w14:textId="77777777" w:rsidR="00912DA1" w:rsidRPr="00912DA1" w:rsidRDefault="00912DA1" w:rsidP="00912DA1">
      <w:pPr>
        <w:pStyle w:val="Heading2"/>
      </w:pPr>
      <w:bookmarkStart w:id="49" w:name="_Toc185317759"/>
      <w:bookmarkStart w:id="50" w:name="_Toc190854665"/>
      <w:bookmarkStart w:id="51" w:name="_Toc190942513"/>
      <w:bookmarkStart w:id="52" w:name="_Toc191026808"/>
      <w:bookmarkStart w:id="53" w:name="_Toc191285782"/>
      <w:bookmarkStart w:id="54" w:name="_Toc191472226"/>
      <w:bookmarkStart w:id="55" w:name="_Toc191553353"/>
      <w:bookmarkStart w:id="56" w:name="_Toc191972337"/>
      <w:bookmarkStart w:id="57" w:name="_Toc191977764"/>
      <w:r w:rsidRPr="00912DA1">
        <w:t>related plans</w:t>
      </w:r>
      <w:bookmarkEnd w:id="49"/>
      <w:bookmarkEnd w:id="50"/>
      <w:bookmarkEnd w:id="51"/>
      <w:bookmarkEnd w:id="52"/>
      <w:bookmarkEnd w:id="53"/>
      <w:bookmarkEnd w:id="54"/>
      <w:bookmarkEnd w:id="55"/>
      <w:bookmarkEnd w:id="56"/>
      <w:bookmarkEnd w:id="57"/>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58" w:name="_Toc190854666"/>
      <w:bookmarkStart w:id="59" w:name="_Toc190942514"/>
      <w:bookmarkStart w:id="60" w:name="_Toc191026809"/>
      <w:bookmarkStart w:id="61" w:name="_Toc191285783"/>
      <w:bookmarkStart w:id="62" w:name="_Toc191472227"/>
      <w:bookmarkStart w:id="63" w:name="_Toc191553354"/>
      <w:bookmarkStart w:id="64" w:name="_Toc191972338"/>
      <w:bookmarkStart w:id="65" w:name="_Toc191977765"/>
      <w:r w:rsidRPr="00912DA1">
        <w:t>STANDARD OPERATING PROCEDURES</w:t>
      </w:r>
      <w:bookmarkEnd w:id="58"/>
      <w:bookmarkEnd w:id="59"/>
      <w:bookmarkEnd w:id="60"/>
      <w:bookmarkEnd w:id="61"/>
      <w:bookmarkEnd w:id="62"/>
      <w:bookmarkEnd w:id="63"/>
      <w:bookmarkEnd w:id="64"/>
      <w:bookmarkEnd w:id="65"/>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6"/>
          <w:footerReference w:type="default" r:id="rId17"/>
          <w:pgSz w:w="12240" w:h="15840" w:code="1"/>
          <w:pgMar w:top="1440" w:right="1440" w:bottom="2160" w:left="1440" w:header="432" w:footer="432" w:gutter="0"/>
          <w:pgNumType w:start="1"/>
          <w:cols w:space="720"/>
          <w:docGrid w:linePitch="360"/>
        </w:sectPr>
      </w:pPr>
    </w:p>
    <w:p w14:paraId="14AC43D6" w14:textId="660AA509" w:rsidR="00FA793C" w:rsidRDefault="00A27564" w:rsidP="00FA793C">
      <w:pPr>
        <w:pStyle w:val="Heading1"/>
      </w:pPr>
      <w:bookmarkStart w:id="66" w:name="_Toc191977766"/>
      <w:r>
        <w:lastRenderedPageBreak/>
        <w:t>Appendix B</w:t>
      </w:r>
      <w:r w:rsidR="0079143A">
        <w:t xml:space="preserve"> – ACRONYMS </w:t>
      </w:r>
      <w:r w:rsidR="0079143A" w:rsidRPr="0079143A">
        <w:rPr>
          <w:color w:val="FF0000"/>
        </w:rPr>
        <w:t>[ADD TO AS NEEDED]</w:t>
      </w:r>
      <w:bookmarkEnd w:id="66"/>
    </w:p>
    <w:tbl>
      <w:tblPr>
        <w:tblStyle w:val="TableGrid2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242"/>
        <w:gridCol w:w="7470"/>
      </w:tblGrid>
      <w:tr w:rsidR="00FA793C" w:rsidRPr="00FA793C" w14:paraId="24ED2979"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3E5061FC" w14:textId="77777777" w:rsidR="00FA793C" w:rsidRPr="00FA793C" w:rsidRDefault="00FA793C" w:rsidP="00FA793C">
            <w:pPr>
              <w:ind w:left="103" w:right="78"/>
              <w:jc w:val="center"/>
              <w:rPr>
                <w:rFonts w:ascii="Arial Narrow" w:hAnsi="Arial Narrow"/>
                <w:color w:val="393939" w:themeColor="accent6" w:themeShade="BF"/>
                <w:sz w:val="28"/>
                <w:szCs w:val="28"/>
              </w:rPr>
            </w:pPr>
            <w:r w:rsidRPr="00FA793C">
              <w:rPr>
                <w:rFonts w:ascii="Arial Narrow" w:hAnsi="Arial Narrow"/>
                <w:b/>
                <w:color w:val="FFFFFF" w:themeColor="background1"/>
                <w:sz w:val="28"/>
                <w:szCs w:val="28"/>
              </w:rPr>
              <w:t>ACRONYMS</w:t>
            </w:r>
          </w:p>
        </w:tc>
        <w:tc>
          <w:tcPr>
            <w:tcW w:w="747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2CCBE3C1" w14:textId="77777777" w:rsidR="00FA793C" w:rsidRPr="00FA793C" w:rsidRDefault="00FA793C" w:rsidP="00FA793C">
            <w:pPr>
              <w:ind w:left="103" w:right="78"/>
              <w:jc w:val="center"/>
              <w:rPr>
                <w:rFonts w:ascii="Arial Narrow" w:hAnsi="Arial Narrow"/>
                <w:b/>
                <w:color w:val="FFFFFF" w:themeColor="background1"/>
                <w:sz w:val="28"/>
                <w:szCs w:val="28"/>
              </w:rPr>
            </w:pPr>
            <w:r w:rsidRPr="00FA793C">
              <w:rPr>
                <w:rFonts w:ascii="Arial Narrow" w:hAnsi="Arial Narrow"/>
                <w:b/>
                <w:color w:val="FFFFFF" w:themeColor="background1"/>
                <w:sz w:val="28"/>
                <w:szCs w:val="28"/>
              </w:rPr>
              <w:t>FULL DESCRIPTION</w:t>
            </w:r>
          </w:p>
        </w:tc>
      </w:tr>
      <w:tr w:rsidR="00FA793C" w:rsidRPr="00FA793C" w14:paraId="3A0897A6"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395CCFF0"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COP</w:t>
            </w:r>
          </w:p>
        </w:tc>
        <w:tc>
          <w:tcPr>
            <w:tcW w:w="7470" w:type="dxa"/>
            <w:tcBorders>
              <w:top w:val="single" w:sz="6" w:space="0" w:color="000000"/>
              <w:left w:val="single" w:sz="6" w:space="0" w:color="000000"/>
              <w:bottom w:val="single" w:sz="6" w:space="0" w:color="000000"/>
              <w:right w:val="single" w:sz="6" w:space="0" w:color="000000"/>
            </w:tcBorders>
            <w:vAlign w:val="center"/>
          </w:tcPr>
          <w:p w14:paraId="38A200E1"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Common Operating Picture</w:t>
            </w:r>
          </w:p>
        </w:tc>
      </w:tr>
      <w:tr w:rsidR="00FA793C" w:rsidRPr="00FA793C" w14:paraId="22351411"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76AE81F6"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DOE</w:t>
            </w:r>
          </w:p>
        </w:tc>
        <w:tc>
          <w:tcPr>
            <w:tcW w:w="7470" w:type="dxa"/>
            <w:tcBorders>
              <w:top w:val="single" w:sz="6" w:space="0" w:color="000000"/>
              <w:left w:val="single" w:sz="6" w:space="0" w:color="000000"/>
              <w:bottom w:val="single" w:sz="6" w:space="0" w:color="000000"/>
              <w:right w:val="single" w:sz="6" w:space="0" w:color="000000"/>
            </w:tcBorders>
            <w:vAlign w:val="center"/>
          </w:tcPr>
          <w:p w14:paraId="1FBC9F39"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United States Department of Energy</w:t>
            </w:r>
          </w:p>
        </w:tc>
      </w:tr>
      <w:tr w:rsidR="00FA793C" w:rsidRPr="00FA793C" w14:paraId="56FEEC9D"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694F9927"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DOT</w:t>
            </w:r>
          </w:p>
        </w:tc>
        <w:tc>
          <w:tcPr>
            <w:tcW w:w="7470" w:type="dxa"/>
            <w:tcBorders>
              <w:top w:val="single" w:sz="6" w:space="0" w:color="000000"/>
              <w:left w:val="single" w:sz="6" w:space="0" w:color="000000"/>
              <w:bottom w:val="single" w:sz="6" w:space="0" w:color="000000"/>
              <w:right w:val="single" w:sz="6" w:space="0" w:color="000000"/>
            </w:tcBorders>
            <w:vAlign w:val="center"/>
          </w:tcPr>
          <w:p w14:paraId="2DB36A3A"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United States Department of Transportation</w:t>
            </w:r>
          </w:p>
        </w:tc>
      </w:tr>
      <w:tr w:rsidR="008910DA" w:rsidRPr="00FA793C" w14:paraId="2F89CE94"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0C6924E5" w14:textId="65FF1EA6" w:rsidR="008910DA" w:rsidRPr="008910DA" w:rsidRDefault="008910DA"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EEI</w:t>
            </w:r>
          </w:p>
        </w:tc>
        <w:tc>
          <w:tcPr>
            <w:tcW w:w="7470" w:type="dxa"/>
            <w:tcBorders>
              <w:top w:val="single" w:sz="6" w:space="0" w:color="000000"/>
              <w:left w:val="single" w:sz="6" w:space="0" w:color="000000"/>
              <w:bottom w:val="single" w:sz="6" w:space="0" w:color="000000"/>
              <w:right w:val="single" w:sz="6" w:space="0" w:color="000000"/>
            </w:tcBorders>
            <w:vAlign w:val="center"/>
          </w:tcPr>
          <w:p w14:paraId="38B915E5" w14:textId="20376276" w:rsidR="008910DA" w:rsidRPr="008910DA" w:rsidRDefault="008910DA" w:rsidP="00FA793C">
            <w:pPr>
              <w:spacing w:line="259" w:lineRule="auto"/>
              <w:ind w:left="103"/>
              <w:jc w:val="center"/>
              <w:rPr>
                <w:rFonts w:cs="Arial"/>
                <w:color w:val="393939" w:themeColor="accent6" w:themeShade="BF"/>
              </w:rPr>
            </w:pPr>
            <w:r w:rsidRPr="008910DA">
              <w:rPr>
                <w:rFonts w:cs="Arial"/>
                <w:color w:val="393939" w:themeColor="accent6" w:themeShade="BF"/>
              </w:rPr>
              <w:t>Essential Element of Information</w:t>
            </w:r>
          </w:p>
        </w:tc>
      </w:tr>
      <w:tr w:rsidR="00FA793C" w:rsidRPr="00FA793C" w14:paraId="4DCE7CC2"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0CC8300F"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76E86DF0"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Emergency Management Agency</w:t>
            </w:r>
          </w:p>
        </w:tc>
      </w:tr>
      <w:tr w:rsidR="00FA793C" w:rsidRPr="00FA793C" w14:paraId="1F73BC32"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1B4051DE"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0D916F9E"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Emergency Operations Center</w:t>
            </w:r>
          </w:p>
        </w:tc>
      </w:tr>
      <w:tr w:rsidR="00FA793C" w:rsidRPr="00FA793C" w14:paraId="07AD857C"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36077BB1"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EOP</w:t>
            </w:r>
          </w:p>
        </w:tc>
        <w:tc>
          <w:tcPr>
            <w:tcW w:w="7470" w:type="dxa"/>
            <w:tcBorders>
              <w:top w:val="single" w:sz="6" w:space="0" w:color="000000"/>
              <w:left w:val="single" w:sz="6" w:space="0" w:color="000000"/>
              <w:bottom w:val="single" w:sz="6" w:space="0" w:color="000000"/>
              <w:right w:val="single" w:sz="6" w:space="0" w:color="000000"/>
            </w:tcBorders>
            <w:vAlign w:val="center"/>
          </w:tcPr>
          <w:p w14:paraId="5821119C"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Emergency Operations Plan</w:t>
            </w:r>
          </w:p>
        </w:tc>
      </w:tr>
      <w:tr w:rsidR="00FA793C" w:rsidRPr="00FA793C" w14:paraId="11A4EA45"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26E6AA88"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EPA</w:t>
            </w:r>
          </w:p>
        </w:tc>
        <w:tc>
          <w:tcPr>
            <w:tcW w:w="7470" w:type="dxa"/>
            <w:tcBorders>
              <w:top w:val="single" w:sz="6" w:space="0" w:color="000000"/>
              <w:left w:val="single" w:sz="6" w:space="0" w:color="000000"/>
              <w:bottom w:val="single" w:sz="6" w:space="0" w:color="000000"/>
              <w:right w:val="single" w:sz="6" w:space="0" w:color="000000"/>
            </w:tcBorders>
            <w:vAlign w:val="center"/>
          </w:tcPr>
          <w:p w14:paraId="7A28FDFE"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United States Environmental Protection Agency</w:t>
            </w:r>
          </w:p>
        </w:tc>
      </w:tr>
      <w:tr w:rsidR="00FA793C" w:rsidRPr="00FA793C" w14:paraId="4B57D1F9"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7EBC093E"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ESF</w:t>
            </w:r>
          </w:p>
        </w:tc>
        <w:tc>
          <w:tcPr>
            <w:tcW w:w="7470" w:type="dxa"/>
            <w:tcBorders>
              <w:top w:val="single" w:sz="6" w:space="0" w:color="000000"/>
              <w:left w:val="single" w:sz="6" w:space="0" w:color="000000"/>
              <w:bottom w:val="single" w:sz="6" w:space="0" w:color="000000"/>
              <w:right w:val="single" w:sz="6" w:space="0" w:color="000000"/>
            </w:tcBorders>
            <w:vAlign w:val="center"/>
          </w:tcPr>
          <w:p w14:paraId="0EBB87DD"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Emergency Support Function</w:t>
            </w:r>
          </w:p>
        </w:tc>
      </w:tr>
      <w:tr w:rsidR="00FA793C" w:rsidRPr="00FA793C" w14:paraId="3128C637"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031F0923"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FEMA</w:t>
            </w:r>
          </w:p>
        </w:tc>
        <w:tc>
          <w:tcPr>
            <w:tcW w:w="7470" w:type="dxa"/>
            <w:tcBorders>
              <w:top w:val="single" w:sz="6" w:space="0" w:color="000000"/>
              <w:left w:val="single" w:sz="6" w:space="0" w:color="000000"/>
              <w:bottom w:val="single" w:sz="6" w:space="0" w:color="000000"/>
              <w:right w:val="single" w:sz="6" w:space="0" w:color="000000"/>
            </w:tcBorders>
            <w:vAlign w:val="center"/>
          </w:tcPr>
          <w:p w14:paraId="58AE48B9"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Federal Emergency Management Agency</w:t>
            </w:r>
          </w:p>
        </w:tc>
      </w:tr>
      <w:tr w:rsidR="00FA793C" w:rsidRPr="00FA793C" w14:paraId="43B936C9"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7D785FB9"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GIS</w:t>
            </w:r>
          </w:p>
        </w:tc>
        <w:tc>
          <w:tcPr>
            <w:tcW w:w="7470" w:type="dxa"/>
            <w:tcBorders>
              <w:top w:val="single" w:sz="6" w:space="0" w:color="000000"/>
              <w:left w:val="single" w:sz="6" w:space="0" w:color="000000"/>
              <w:bottom w:val="single" w:sz="6" w:space="0" w:color="000000"/>
              <w:right w:val="single" w:sz="6" w:space="0" w:color="000000"/>
            </w:tcBorders>
            <w:vAlign w:val="center"/>
          </w:tcPr>
          <w:p w14:paraId="0DFD2676"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Geographic Information System</w:t>
            </w:r>
          </w:p>
        </w:tc>
      </w:tr>
      <w:tr w:rsidR="00FA793C" w:rsidRPr="00FA793C" w14:paraId="6ABADEC1"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3377A685"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IAP</w:t>
            </w:r>
          </w:p>
        </w:tc>
        <w:tc>
          <w:tcPr>
            <w:tcW w:w="7470" w:type="dxa"/>
            <w:tcBorders>
              <w:top w:val="single" w:sz="6" w:space="0" w:color="000000"/>
              <w:left w:val="single" w:sz="6" w:space="0" w:color="000000"/>
              <w:bottom w:val="single" w:sz="6" w:space="0" w:color="000000"/>
              <w:right w:val="single" w:sz="6" w:space="0" w:color="000000"/>
            </w:tcBorders>
            <w:vAlign w:val="center"/>
          </w:tcPr>
          <w:p w14:paraId="103C0C91"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Incident Action Plan</w:t>
            </w:r>
          </w:p>
        </w:tc>
      </w:tr>
      <w:tr w:rsidR="00FA793C" w:rsidRPr="00FA793C" w14:paraId="2DDDE088"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09506404"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IDHS</w:t>
            </w:r>
          </w:p>
        </w:tc>
        <w:tc>
          <w:tcPr>
            <w:tcW w:w="7470" w:type="dxa"/>
            <w:tcBorders>
              <w:top w:val="single" w:sz="6" w:space="0" w:color="000000"/>
              <w:left w:val="single" w:sz="6" w:space="0" w:color="000000"/>
              <w:bottom w:val="single" w:sz="6" w:space="0" w:color="000000"/>
              <w:right w:val="single" w:sz="6" w:space="0" w:color="000000"/>
            </w:tcBorders>
            <w:vAlign w:val="center"/>
          </w:tcPr>
          <w:p w14:paraId="6C199E61"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Indiana Department of Homeland Security</w:t>
            </w:r>
          </w:p>
        </w:tc>
      </w:tr>
      <w:tr w:rsidR="00FA793C" w:rsidRPr="00FA793C" w14:paraId="4117234F"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20099C92"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IURC</w:t>
            </w:r>
          </w:p>
        </w:tc>
        <w:tc>
          <w:tcPr>
            <w:tcW w:w="7470" w:type="dxa"/>
            <w:tcBorders>
              <w:top w:val="single" w:sz="6" w:space="0" w:color="000000"/>
              <w:left w:val="single" w:sz="6" w:space="0" w:color="000000"/>
              <w:bottom w:val="single" w:sz="6" w:space="0" w:color="000000"/>
              <w:right w:val="single" w:sz="6" w:space="0" w:color="000000"/>
            </w:tcBorders>
            <w:vAlign w:val="center"/>
          </w:tcPr>
          <w:p w14:paraId="2BC85FFC"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Indiana Utility Regulatory Commission</w:t>
            </w:r>
          </w:p>
        </w:tc>
      </w:tr>
      <w:tr w:rsidR="00FA793C" w:rsidRPr="00FA793C" w14:paraId="03276D72"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2FB26298"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JIC</w:t>
            </w:r>
          </w:p>
        </w:tc>
        <w:tc>
          <w:tcPr>
            <w:tcW w:w="7470" w:type="dxa"/>
            <w:tcBorders>
              <w:top w:val="single" w:sz="6" w:space="0" w:color="000000"/>
              <w:left w:val="single" w:sz="6" w:space="0" w:color="000000"/>
              <w:bottom w:val="single" w:sz="6" w:space="0" w:color="000000"/>
              <w:right w:val="single" w:sz="6" w:space="0" w:color="000000"/>
            </w:tcBorders>
            <w:vAlign w:val="center"/>
          </w:tcPr>
          <w:p w14:paraId="697D3357"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Joint Information Center</w:t>
            </w:r>
          </w:p>
        </w:tc>
      </w:tr>
      <w:tr w:rsidR="00FA793C" w:rsidRPr="00FA793C" w14:paraId="48FDFEF1"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1A9E63EA"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MISO</w:t>
            </w:r>
          </w:p>
        </w:tc>
        <w:tc>
          <w:tcPr>
            <w:tcW w:w="7470" w:type="dxa"/>
            <w:tcBorders>
              <w:top w:val="single" w:sz="6" w:space="0" w:color="000000"/>
              <w:left w:val="single" w:sz="6" w:space="0" w:color="000000"/>
              <w:bottom w:val="single" w:sz="6" w:space="0" w:color="000000"/>
              <w:right w:val="single" w:sz="6" w:space="0" w:color="000000"/>
            </w:tcBorders>
            <w:vAlign w:val="center"/>
          </w:tcPr>
          <w:p w14:paraId="496BD603"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Midcontinent Independent System Operator</w:t>
            </w:r>
          </w:p>
        </w:tc>
      </w:tr>
      <w:tr w:rsidR="00FA793C" w:rsidRPr="00FA793C" w14:paraId="562541CE"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532A32D3"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NGO</w:t>
            </w:r>
          </w:p>
        </w:tc>
        <w:tc>
          <w:tcPr>
            <w:tcW w:w="7470" w:type="dxa"/>
            <w:tcBorders>
              <w:top w:val="single" w:sz="6" w:space="0" w:color="000000"/>
              <w:left w:val="single" w:sz="6" w:space="0" w:color="000000"/>
              <w:bottom w:val="single" w:sz="6" w:space="0" w:color="000000"/>
              <w:right w:val="single" w:sz="6" w:space="0" w:color="000000"/>
            </w:tcBorders>
            <w:vAlign w:val="center"/>
          </w:tcPr>
          <w:p w14:paraId="14ECA93D"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Non-Governmental Organization</w:t>
            </w:r>
          </w:p>
        </w:tc>
      </w:tr>
      <w:tr w:rsidR="00FA793C" w:rsidRPr="00FA793C" w14:paraId="6E99CF39"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676030F9"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NPG</w:t>
            </w:r>
          </w:p>
        </w:tc>
        <w:tc>
          <w:tcPr>
            <w:tcW w:w="7470" w:type="dxa"/>
            <w:tcBorders>
              <w:top w:val="single" w:sz="6" w:space="0" w:color="000000"/>
              <w:left w:val="single" w:sz="6" w:space="0" w:color="000000"/>
              <w:bottom w:val="single" w:sz="6" w:space="0" w:color="000000"/>
              <w:right w:val="single" w:sz="6" w:space="0" w:color="000000"/>
            </w:tcBorders>
            <w:vAlign w:val="center"/>
          </w:tcPr>
          <w:p w14:paraId="7043A83B"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National Preparedness Goal</w:t>
            </w:r>
          </w:p>
        </w:tc>
      </w:tr>
      <w:tr w:rsidR="00FA793C" w:rsidRPr="00FA793C" w14:paraId="5AF9353F"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1DAFBE36"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OED</w:t>
            </w:r>
          </w:p>
        </w:tc>
        <w:tc>
          <w:tcPr>
            <w:tcW w:w="7470" w:type="dxa"/>
            <w:tcBorders>
              <w:top w:val="single" w:sz="6" w:space="0" w:color="000000"/>
              <w:left w:val="single" w:sz="6" w:space="0" w:color="000000"/>
              <w:bottom w:val="single" w:sz="6" w:space="0" w:color="000000"/>
              <w:right w:val="single" w:sz="6" w:space="0" w:color="000000"/>
            </w:tcBorders>
            <w:vAlign w:val="center"/>
          </w:tcPr>
          <w:p w14:paraId="7A20E4DF" w14:textId="67D5DDCC" w:rsidR="00FA793C" w:rsidRPr="008910DA" w:rsidRDefault="008910DA" w:rsidP="00FA793C">
            <w:pPr>
              <w:spacing w:line="259" w:lineRule="auto"/>
              <w:ind w:left="103"/>
              <w:jc w:val="center"/>
              <w:rPr>
                <w:rFonts w:cs="Arial"/>
                <w:color w:val="393939" w:themeColor="accent6" w:themeShade="BF"/>
              </w:rPr>
            </w:pPr>
            <w:r w:rsidRPr="008910DA">
              <w:rPr>
                <w:rFonts w:cs="Arial"/>
                <w:color w:val="393939" w:themeColor="accent6" w:themeShade="BF"/>
              </w:rPr>
              <w:t xml:space="preserve">Indiana </w:t>
            </w:r>
            <w:r w:rsidR="00FA793C" w:rsidRPr="008910DA">
              <w:rPr>
                <w:rFonts w:cs="Arial"/>
                <w:color w:val="393939" w:themeColor="accent6" w:themeShade="BF"/>
              </w:rPr>
              <w:t xml:space="preserve">Office of Energy Development </w:t>
            </w:r>
          </w:p>
        </w:tc>
      </w:tr>
      <w:tr w:rsidR="00FA793C" w:rsidRPr="00FA793C" w14:paraId="5C1E95F6"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6DA8C7ED"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PIO</w:t>
            </w:r>
          </w:p>
        </w:tc>
        <w:tc>
          <w:tcPr>
            <w:tcW w:w="7470" w:type="dxa"/>
            <w:tcBorders>
              <w:top w:val="single" w:sz="6" w:space="0" w:color="000000"/>
              <w:left w:val="single" w:sz="6" w:space="0" w:color="000000"/>
              <w:bottom w:val="single" w:sz="6" w:space="0" w:color="000000"/>
              <w:right w:val="single" w:sz="6" w:space="0" w:color="000000"/>
            </w:tcBorders>
            <w:vAlign w:val="center"/>
          </w:tcPr>
          <w:p w14:paraId="7F0ACB1A"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Public Information Officer</w:t>
            </w:r>
          </w:p>
        </w:tc>
      </w:tr>
      <w:tr w:rsidR="00FA793C" w:rsidRPr="00FA793C" w14:paraId="781324FD"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1C6BDF67"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PJM</w:t>
            </w:r>
          </w:p>
        </w:tc>
        <w:tc>
          <w:tcPr>
            <w:tcW w:w="7470" w:type="dxa"/>
            <w:tcBorders>
              <w:top w:val="single" w:sz="6" w:space="0" w:color="000000"/>
              <w:left w:val="single" w:sz="6" w:space="0" w:color="000000"/>
              <w:bottom w:val="single" w:sz="6" w:space="0" w:color="000000"/>
              <w:right w:val="single" w:sz="6" w:space="0" w:color="000000"/>
            </w:tcBorders>
            <w:vAlign w:val="center"/>
          </w:tcPr>
          <w:p w14:paraId="71662E82"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Pennsylvania-New Jersey-Maryland Interconnection</w:t>
            </w:r>
          </w:p>
        </w:tc>
      </w:tr>
      <w:tr w:rsidR="00FA793C" w:rsidRPr="00FA793C" w14:paraId="07F6C331"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0C150F42"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SEOC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1EF7153F"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State Emergency Operations Center</w:t>
            </w:r>
          </w:p>
        </w:tc>
      </w:tr>
      <w:tr w:rsidR="00FA793C" w:rsidRPr="00FA793C" w14:paraId="2744D997"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3C1B74EC"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SOG</w:t>
            </w:r>
          </w:p>
        </w:tc>
        <w:tc>
          <w:tcPr>
            <w:tcW w:w="7470" w:type="dxa"/>
            <w:tcBorders>
              <w:top w:val="single" w:sz="6" w:space="0" w:color="000000"/>
              <w:left w:val="single" w:sz="6" w:space="0" w:color="000000"/>
              <w:bottom w:val="single" w:sz="6" w:space="0" w:color="000000"/>
              <w:right w:val="single" w:sz="6" w:space="0" w:color="000000"/>
            </w:tcBorders>
            <w:vAlign w:val="center"/>
          </w:tcPr>
          <w:p w14:paraId="046163F8"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Standard Operating Guideline</w:t>
            </w:r>
          </w:p>
        </w:tc>
      </w:tr>
      <w:tr w:rsidR="00FA793C" w:rsidRPr="00FA793C" w14:paraId="49E67009"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175C4E0D"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SOP</w:t>
            </w:r>
          </w:p>
        </w:tc>
        <w:tc>
          <w:tcPr>
            <w:tcW w:w="7470" w:type="dxa"/>
            <w:tcBorders>
              <w:top w:val="single" w:sz="6" w:space="0" w:color="000000"/>
              <w:left w:val="single" w:sz="6" w:space="0" w:color="000000"/>
              <w:bottom w:val="single" w:sz="6" w:space="0" w:color="000000"/>
              <w:right w:val="single" w:sz="6" w:space="0" w:color="000000"/>
            </w:tcBorders>
            <w:vAlign w:val="center"/>
          </w:tcPr>
          <w:p w14:paraId="4B2AF42E"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Standard Operating Procedure</w:t>
            </w:r>
          </w:p>
        </w:tc>
      </w:tr>
      <w:tr w:rsidR="00FA793C" w:rsidRPr="00FA793C" w14:paraId="6C8AB4D9"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2864F59E"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USCG</w:t>
            </w:r>
          </w:p>
        </w:tc>
        <w:tc>
          <w:tcPr>
            <w:tcW w:w="7470" w:type="dxa"/>
            <w:tcBorders>
              <w:top w:val="single" w:sz="6" w:space="0" w:color="000000"/>
              <w:left w:val="single" w:sz="6" w:space="0" w:color="000000"/>
              <w:bottom w:val="single" w:sz="6" w:space="0" w:color="000000"/>
              <w:right w:val="single" w:sz="6" w:space="0" w:color="000000"/>
            </w:tcBorders>
            <w:vAlign w:val="center"/>
          </w:tcPr>
          <w:p w14:paraId="442F7AE6"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United States Coast Guard</w:t>
            </w:r>
          </w:p>
        </w:tc>
      </w:tr>
      <w:tr w:rsidR="00FA793C" w:rsidRPr="00FA793C" w14:paraId="2D4033B1" w14:textId="77777777" w:rsidTr="0047623C">
        <w:trPr>
          <w:trHeight w:val="389"/>
        </w:trPr>
        <w:tc>
          <w:tcPr>
            <w:tcW w:w="2242" w:type="dxa"/>
            <w:tcBorders>
              <w:top w:val="single" w:sz="6" w:space="0" w:color="000000"/>
              <w:left w:val="single" w:sz="6" w:space="0" w:color="000000"/>
              <w:bottom w:val="single" w:sz="6" w:space="0" w:color="000000"/>
              <w:right w:val="single" w:sz="6" w:space="0" w:color="000000"/>
            </w:tcBorders>
            <w:vAlign w:val="center"/>
          </w:tcPr>
          <w:p w14:paraId="2048ED3C" w14:textId="77777777" w:rsidR="00FA793C" w:rsidRPr="008910DA" w:rsidRDefault="00FA793C" w:rsidP="00FA793C">
            <w:pPr>
              <w:spacing w:line="259" w:lineRule="auto"/>
              <w:ind w:left="106"/>
              <w:jc w:val="center"/>
              <w:rPr>
                <w:rFonts w:cs="Arial"/>
                <w:b/>
                <w:color w:val="393939" w:themeColor="accent6" w:themeShade="BF"/>
                <w:sz w:val="28"/>
                <w:szCs w:val="28"/>
              </w:rPr>
            </w:pPr>
            <w:r w:rsidRPr="008910DA">
              <w:rPr>
                <w:rFonts w:cs="Arial"/>
                <w:b/>
                <w:color w:val="393939" w:themeColor="accent6" w:themeShade="BF"/>
                <w:sz w:val="28"/>
                <w:szCs w:val="28"/>
              </w:rPr>
              <w:t>WebEOC</w:t>
            </w:r>
          </w:p>
        </w:tc>
        <w:tc>
          <w:tcPr>
            <w:tcW w:w="7470" w:type="dxa"/>
            <w:tcBorders>
              <w:top w:val="single" w:sz="6" w:space="0" w:color="000000"/>
              <w:left w:val="single" w:sz="6" w:space="0" w:color="000000"/>
              <w:bottom w:val="single" w:sz="6" w:space="0" w:color="000000"/>
              <w:right w:val="single" w:sz="6" w:space="0" w:color="000000"/>
            </w:tcBorders>
            <w:vAlign w:val="center"/>
          </w:tcPr>
          <w:p w14:paraId="28C1C8C7" w14:textId="77777777" w:rsidR="00FA793C" w:rsidRPr="008910DA" w:rsidRDefault="00FA793C" w:rsidP="00FA793C">
            <w:pPr>
              <w:spacing w:line="259" w:lineRule="auto"/>
              <w:ind w:left="103"/>
              <w:jc w:val="center"/>
              <w:rPr>
                <w:rFonts w:cs="Arial"/>
                <w:color w:val="393939" w:themeColor="accent6" w:themeShade="BF"/>
              </w:rPr>
            </w:pPr>
            <w:r w:rsidRPr="008910DA">
              <w:rPr>
                <w:rFonts w:cs="Arial"/>
                <w:color w:val="393939" w:themeColor="accent6" w:themeShade="BF"/>
              </w:rPr>
              <w:t>Web Emergency Operations Center</w:t>
            </w:r>
          </w:p>
        </w:tc>
      </w:tr>
    </w:tbl>
    <w:p w14:paraId="1E34ED6E" w14:textId="5938687C" w:rsidR="00C6654E" w:rsidRDefault="00C6654E" w:rsidP="00FC7312">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3463FE75" w14:textId="19CE3C8E" w:rsidR="009A2E42"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5E6D17">
      <w:rPr>
        <w:noProof/>
        <w:color w:val="9F9F9F" w:themeColor="accent5" w:themeTint="99"/>
      </w:rPr>
      <w:t>1</w:t>
    </w:r>
    <w:r w:rsidR="009A2E42">
      <w:rPr>
        <w:noProof/>
        <w:color w:val="9F9F9F" w:themeColor="accent5" w:themeTint="99"/>
      </w:rPr>
      <w:t>2</w:t>
    </w:r>
    <w:r w:rsidR="00C6654E">
      <w:rPr>
        <w:noProof/>
        <w:color w:val="9F9F9F" w:themeColor="accent5" w:themeTint="99"/>
      </w:rPr>
      <w:t xml:space="preserve"> – </w:t>
    </w:r>
    <w:r w:rsidR="009A2E42">
      <w:rPr>
        <w:noProof/>
        <w:color w:val="9F9F9F" w:themeColor="accent5" w:themeTint="99"/>
      </w:rPr>
      <w:t>Energy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66C3010B"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w:t>
    </w:r>
    <w:r w:rsidR="005E6D17">
      <w:rPr>
        <w:noProof/>
        <w:color w:val="9F9F9F" w:themeColor="accent5" w:themeTint="99"/>
      </w:rPr>
      <w:t>1</w:t>
    </w:r>
    <w:r w:rsidR="009A2E42">
      <w:rPr>
        <w:noProof/>
        <w:color w:val="9F9F9F" w:themeColor="accent5" w:themeTint="99"/>
      </w:rPr>
      <w:t>2</w:t>
    </w:r>
    <w:r w:rsidR="00266FC3">
      <w:rPr>
        <w:noProof/>
        <w:color w:val="9F9F9F" w:themeColor="accent5" w:themeTint="99"/>
      </w:rPr>
      <w:t xml:space="preserve"> – </w:t>
    </w:r>
    <w:r w:rsidR="009A2E42">
      <w:rPr>
        <w:noProof/>
        <w:color w:val="9F9F9F" w:themeColor="accent5" w:themeTint="99"/>
      </w:rPr>
      <w:t>Energy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441E6"/>
    <w:multiLevelType w:val="hybridMultilevel"/>
    <w:tmpl w:val="BE14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AB645A"/>
    <w:multiLevelType w:val="hybridMultilevel"/>
    <w:tmpl w:val="4F969566"/>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B5532"/>
    <w:multiLevelType w:val="hybridMultilevel"/>
    <w:tmpl w:val="730AAAC6"/>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E3963A3"/>
    <w:multiLevelType w:val="hybridMultilevel"/>
    <w:tmpl w:val="43A45F98"/>
    <w:lvl w:ilvl="0" w:tplc="AEE4136C">
      <w:numFmt w:val="bullet"/>
      <w:lvlText w:val="■"/>
      <w:lvlJc w:val="left"/>
      <w:pPr>
        <w:ind w:left="720" w:hanging="360"/>
      </w:pPr>
      <w:rPr>
        <w:rFonts w:ascii="Wingdings" w:eastAsia="Wingdings" w:hAnsi="Wingdings" w:cs="Wingdings" w:hint="default"/>
        <w:color w:val="040505"/>
        <w:w w:val="95"/>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FE1A00"/>
    <w:multiLevelType w:val="hybridMultilevel"/>
    <w:tmpl w:val="6A0E2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1E47C1"/>
    <w:multiLevelType w:val="hybridMultilevel"/>
    <w:tmpl w:val="E3BE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714B29"/>
    <w:multiLevelType w:val="hybridMultilevel"/>
    <w:tmpl w:val="3DC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10" w15:restartNumberingAfterBreak="0">
    <w:nsid w:val="5A1A6F12"/>
    <w:multiLevelType w:val="hybridMultilevel"/>
    <w:tmpl w:val="8A74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7112AC"/>
    <w:multiLevelType w:val="hybridMultilevel"/>
    <w:tmpl w:val="A53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B9B71DD"/>
    <w:multiLevelType w:val="hybridMultilevel"/>
    <w:tmpl w:val="E06AFAF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884231"/>
    <w:multiLevelType w:val="hybridMultilevel"/>
    <w:tmpl w:val="05528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9"/>
  </w:num>
  <w:num w:numId="2" w16cid:durableId="1212424582">
    <w:abstractNumId w:val="5"/>
  </w:num>
  <w:num w:numId="3" w16cid:durableId="1278609157">
    <w:abstractNumId w:val="12"/>
  </w:num>
  <w:num w:numId="4" w16cid:durableId="1172600804">
    <w:abstractNumId w:val="3"/>
  </w:num>
  <w:num w:numId="5" w16cid:durableId="179321028">
    <w:abstractNumId w:val="14"/>
  </w:num>
  <w:num w:numId="6" w16cid:durableId="1181506392">
    <w:abstractNumId w:val="0"/>
  </w:num>
  <w:num w:numId="7" w16cid:durableId="1897010566">
    <w:abstractNumId w:val="11"/>
  </w:num>
  <w:num w:numId="8" w16cid:durableId="1360857824">
    <w:abstractNumId w:val="8"/>
  </w:num>
  <w:num w:numId="9" w16cid:durableId="2118524061">
    <w:abstractNumId w:val="13"/>
  </w:num>
  <w:num w:numId="10" w16cid:durableId="86967024">
    <w:abstractNumId w:val="10"/>
  </w:num>
  <w:num w:numId="11" w16cid:durableId="1026712951">
    <w:abstractNumId w:val="7"/>
  </w:num>
  <w:num w:numId="12" w16cid:durableId="429787706">
    <w:abstractNumId w:val="15"/>
  </w:num>
  <w:num w:numId="13" w16cid:durableId="960765444">
    <w:abstractNumId w:val="6"/>
  </w:num>
  <w:num w:numId="14" w16cid:durableId="548688104">
    <w:abstractNumId w:val="1"/>
  </w:num>
  <w:num w:numId="15" w16cid:durableId="1704210972">
    <w:abstractNumId w:val="2"/>
  </w:num>
  <w:num w:numId="16" w16cid:durableId="1015690264">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13F7D"/>
    <w:rsid w:val="00021885"/>
    <w:rsid w:val="00030D63"/>
    <w:rsid w:val="000417A1"/>
    <w:rsid w:val="00047C38"/>
    <w:rsid w:val="0005178E"/>
    <w:rsid w:val="0006241A"/>
    <w:rsid w:val="0007338A"/>
    <w:rsid w:val="00073E50"/>
    <w:rsid w:val="00081B87"/>
    <w:rsid w:val="00085F1C"/>
    <w:rsid w:val="0009202D"/>
    <w:rsid w:val="00094EE9"/>
    <w:rsid w:val="00096297"/>
    <w:rsid w:val="000A004B"/>
    <w:rsid w:val="000A478F"/>
    <w:rsid w:val="000A7802"/>
    <w:rsid w:val="000A7EA5"/>
    <w:rsid w:val="000B327C"/>
    <w:rsid w:val="000C49D0"/>
    <w:rsid w:val="000C4E92"/>
    <w:rsid w:val="000C658C"/>
    <w:rsid w:val="000E2317"/>
    <w:rsid w:val="00103119"/>
    <w:rsid w:val="00110D34"/>
    <w:rsid w:val="00114E99"/>
    <w:rsid w:val="00115809"/>
    <w:rsid w:val="00126AC5"/>
    <w:rsid w:val="00132EBB"/>
    <w:rsid w:val="00143566"/>
    <w:rsid w:val="00151098"/>
    <w:rsid w:val="00161A0F"/>
    <w:rsid w:val="00162CFD"/>
    <w:rsid w:val="00171072"/>
    <w:rsid w:val="00171CD9"/>
    <w:rsid w:val="00174A21"/>
    <w:rsid w:val="00182EF7"/>
    <w:rsid w:val="0018630A"/>
    <w:rsid w:val="001910FF"/>
    <w:rsid w:val="001A3F20"/>
    <w:rsid w:val="001C2654"/>
    <w:rsid w:val="001C6D6C"/>
    <w:rsid w:val="001D21BD"/>
    <w:rsid w:val="001E3914"/>
    <w:rsid w:val="001E461E"/>
    <w:rsid w:val="001F34E6"/>
    <w:rsid w:val="001F5A81"/>
    <w:rsid w:val="001F7D72"/>
    <w:rsid w:val="00201F07"/>
    <w:rsid w:val="00204B8E"/>
    <w:rsid w:val="00205F6F"/>
    <w:rsid w:val="00214678"/>
    <w:rsid w:val="00224E4B"/>
    <w:rsid w:val="002274D5"/>
    <w:rsid w:val="00227BBF"/>
    <w:rsid w:val="0023058F"/>
    <w:rsid w:val="00232B19"/>
    <w:rsid w:val="0023607F"/>
    <w:rsid w:val="0023663A"/>
    <w:rsid w:val="00236C8C"/>
    <w:rsid w:val="0025161C"/>
    <w:rsid w:val="0026077E"/>
    <w:rsid w:val="00264117"/>
    <w:rsid w:val="00266FC3"/>
    <w:rsid w:val="002748C3"/>
    <w:rsid w:val="00283EE9"/>
    <w:rsid w:val="00295C3C"/>
    <w:rsid w:val="002A5DCF"/>
    <w:rsid w:val="002A7DD0"/>
    <w:rsid w:val="002C3AED"/>
    <w:rsid w:val="002D2C26"/>
    <w:rsid w:val="002E2B4F"/>
    <w:rsid w:val="002E7BE8"/>
    <w:rsid w:val="002F20B0"/>
    <w:rsid w:val="00316B32"/>
    <w:rsid w:val="00321D11"/>
    <w:rsid w:val="00331FA7"/>
    <w:rsid w:val="00333267"/>
    <w:rsid w:val="00336050"/>
    <w:rsid w:val="00352393"/>
    <w:rsid w:val="00357FEE"/>
    <w:rsid w:val="00366B65"/>
    <w:rsid w:val="00367C12"/>
    <w:rsid w:val="00375B9D"/>
    <w:rsid w:val="00375DE2"/>
    <w:rsid w:val="00377DEB"/>
    <w:rsid w:val="00387D46"/>
    <w:rsid w:val="003A088A"/>
    <w:rsid w:val="003A0CC4"/>
    <w:rsid w:val="003A53F2"/>
    <w:rsid w:val="003B1099"/>
    <w:rsid w:val="003D1926"/>
    <w:rsid w:val="003D778C"/>
    <w:rsid w:val="003E0103"/>
    <w:rsid w:val="003E313C"/>
    <w:rsid w:val="003E5C16"/>
    <w:rsid w:val="003F2E0F"/>
    <w:rsid w:val="004024E4"/>
    <w:rsid w:val="00407513"/>
    <w:rsid w:val="00414EDE"/>
    <w:rsid w:val="004474EA"/>
    <w:rsid w:val="004477D3"/>
    <w:rsid w:val="00457E7C"/>
    <w:rsid w:val="00460427"/>
    <w:rsid w:val="00460D81"/>
    <w:rsid w:val="00463AE5"/>
    <w:rsid w:val="004666D1"/>
    <w:rsid w:val="00467CAE"/>
    <w:rsid w:val="00472C5F"/>
    <w:rsid w:val="0047623C"/>
    <w:rsid w:val="00477258"/>
    <w:rsid w:val="004773FE"/>
    <w:rsid w:val="004806E2"/>
    <w:rsid w:val="0048231A"/>
    <w:rsid w:val="004936A0"/>
    <w:rsid w:val="004A5D9E"/>
    <w:rsid w:val="004C0AE5"/>
    <w:rsid w:val="004C25D5"/>
    <w:rsid w:val="004F1C15"/>
    <w:rsid w:val="004F7888"/>
    <w:rsid w:val="0050007B"/>
    <w:rsid w:val="005004D7"/>
    <w:rsid w:val="00504118"/>
    <w:rsid w:val="00504E90"/>
    <w:rsid w:val="00517C17"/>
    <w:rsid w:val="0052093C"/>
    <w:rsid w:val="005215C7"/>
    <w:rsid w:val="00525828"/>
    <w:rsid w:val="00526219"/>
    <w:rsid w:val="005308EE"/>
    <w:rsid w:val="005357B5"/>
    <w:rsid w:val="0054424A"/>
    <w:rsid w:val="005467B0"/>
    <w:rsid w:val="00547C42"/>
    <w:rsid w:val="00555DEB"/>
    <w:rsid w:val="005621FC"/>
    <w:rsid w:val="0057064A"/>
    <w:rsid w:val="005807AA"/>
    <w:rsid w:val="005822AE"/>
    <w:rsid w:val="00593DE8"/>
    <w:rsid w:val="005B2A7D"/>
    <w:rsid w:val="005D03F5"/>
    <w:rsid w:val="005D6C86"/>
    <w:rsid w:val="005E1EF1"/>
    <w:rsid w:val="005E6D17"/>
    <w:rsid w:val="005E7CD9"/>
    <w:rsid w:val="0060024A"/>
    <w:rsid w:val="00603A45"/>
    <w:rsid w:val="00603BD1"/>
    <w:rsid w:val="00606214"/>
    <w:rsid w:val="00607895"/>
    <w:rsid w:val="00615B78"/>
    <w:rsid w:val="006164D6"/>
    <w:rsid w:val="0062574B"/>
    <w:rsid w:val="00641A2E"/>
    <w:rsid w:val="006458C5"/>
    <w:rsid w:val="00645EC5"/>
    <w:rsid w:val="0064638F"/>
    <w:rsid w:val="00647389"/>
    <w:rsid w:val="00647991"/>
    <w:rsid w:val="00650404"/>
    <w:rsid w:val="006554F8"/>
    <w:rsid w:val="00663E5A"/>
    <w:rsid w:val="00667808"/>
    <w:rsid w:val="00670C92"/>
    <w:rsid w:val="006847D2"/>
    <w:rsid w:val="00691133"/>
    <w:rsid w:val="006942D7"/>
    <w:rsid w:val="00694FA1"/>
    <w:rsid w:val="006A1B04"/>
    <w:rsid w:val="006A2C88"/>
    <w:rsid w:val="006A2FEC"/>
    <w:rsid w:val="006B7B62"/>
    <w:rsid w:val="006C3968"/>
    <w:rsid w:val="006C5107"/>
    <w:rsid w:val="006F14F7"/>
    <w:rsid w:val="006F3E55"/>
    <w:rsid w:val="006F7FA6"/>
    <w:rsid w:val="007000BF"/>
    <w:rsid w:val="007029DC"/>
    <w:rsid w:val="00715271"/>
    <w:rsid w:val="007230BC"/>
    <w:rsid w:val="00730C45"/>
    <w:rsid w:val="00733652"/>
    <w:rsid w:val="00734AA8"/>
    <w:rsid w:val="007375B9"/>
    <w:rsid w:val="00743401"/>
    <w:rsid w:val="0074461E"/>
    <w:rsid w:val="00744C15"/>
    <w:rsid w:val="00745EA7"/>
    <w:rsid w:val="0074685C"/>
    <w:rsid w:val="00762241"/>
    <w:rsid w:val="00764B5E"/>
    <w:rsid w:val="00766F55"/>
    <w:rsid w:val="00772B91"/>
    <w:rsid w:val="00777069"/>
    <w:rsid w:val="0078476E"/>
    <w:rsid w:val="00786B19"/>
    <w:rsid w:val="0079143A"/>
    <w:rsid w:val="007A03F7"/>
    <w:rsid w:val="007A0973"/>
    <w:rsid w:val="007B1BD6"/>
    <w:rsid w:val="007B2780"/>
    <w:rsid w:val="007C1B2A"/>
    <w:rsid w:val="007C66F7"/>
    <w:rsid w:val="007C6EA9"/>
    <w:rsid w:val="007D063A"/>
    <w:rsid w:val="007D217B"/>
    <w:rsid w:val="007E321D"/>
    <w:rsid w:val="007E5E38"/>
    <w:rsid w:val="007F750D"/>
    <w:rsid w:val="007F7841"/>
    <w:rsid w:val="0081253D"/>
    <w:rsid w:val="00814C09"/>
    <w:rsid w:val="00823DA2"/>
    <w:rsid w:val="00826734"/>
    <w:rsid w:val="00830044"/>
    <w:rsid w:val="008405ED"/>
    <w:rsid w:val="008421D9"/>
    <w:rsid w:val="008426F3"/>
    <w:rsid w:val="00844AE6"/>
    <w:rsid w:val="00847978"/>
    <w:rsid w:val="008562F4"/>
    <w:rsid w:val="00861A0F"/>
    <w:rsid w:val="008738CD"/>
    <w:rsid w:val="008828DE"/>
    <w:rsid w:val="0088387F"/>
    <w:rsid w:val="00887EB1"/>
    <w:rsid w:val="008910DA"/>
    <w:rsid w:val="0089284F"/>
    <w:rsid w:val="00893D9D"/>
    <w:rsid w:val="008A5DA7"/>
    <w:rsid w:val="008B1EE5"/>
    <w:rsid w:val="008B2465"/>
    <w:rsid w:val="008B78B6"/>
    <w:rsid w:val="008C274F"/>
    <w:rsid w:val="008D35A5"/>
    <w:rsid w:val="008E53D3"/>
    <w:rsid w:val="008F1C87"/>
    <w:rsid w:val="008F57A6"/>
    <w:rsid w:val="009076A6"/>
    <w:rsid w:val="00912DA1"/>
    <w:rsid w:val="00917E4F"/>
    <w:rsid w:val="0092405F"/>
    <w:rsid w:val="00926FCD"/>
    <w:rsid w:val="00931F48"/>
    <w:rsid w:val="00937C98"/>
    <w:rsid w:val="009419E4"/>
    <w:rsid w:val="00941E8B"/>
    <w:rsid w:val="009424BE"/>
    <w:rsid w:val="00947A9C"/>
    <w:rsid w:val="009523A2"/>
    <w:rsid w:val="00952EC9"/>
    <w:rsid w:val="00963F81"/>
    <w:rsid w:val="00964065"/>
    <w:rsid w:val="0096435A"/>
    <w:rsid w:val="00977AEC"/>
    <w:rsid w:val="00983C2D"/>
    <w:rsid w:val="009845CA"/>
    <w:rsid w:val="00987FA4"/>
    <w:rsid w:val="009929DD"/>
    <w:rsid w:val="00995253"/>
    <w:rsid w:val="0099738A"/>
    <w:rsid w:val="009A0950"/>
    <w:rsid w:val="009A280C"/>
    <w:rsid w:val="009A2E42"/>
    <w:rsid w:val="009A6983"/>
    <w:rsid w:val="009A716B"/>
    <w:rsid w:val="009A7C8B"/>
    <w:rsid w:val="009B01E8"/>
    <w:rsid w:val="009B7DFF"/>
    <w:rsid w:val="009C2E89"/>
    <w:rsid w:val="009C68FD"/>
    <w:rsid w:val="009D2853"/>
    <w:rsid w:val="009D7B3D"/>
    <w:rsid w:val="009F2A50"/>
    <w:rsid w:val="009F4F44"/>
    <w:rsid w:val="00A054F4"/>
    <w:rsid w:val="00A1396D"/>
    <w:rsid w:val="00A16F9A"/>
    <w:rsid w:val="00A25CBD"/>
    <w:rsid w:val="00A26E86"/>
    <w:rsid w:val="00A27564"/>
    <w:rsid w:val="00A30F17"/>
    <w:rsid w:val="00A41023"/>
    <w:rsid w:val="00A42A4C"/>
    <w:rsid w:val="00A5787E"/>
    <w:rsid w:val="00A65A98"/>
    <w:rsid w:val="00A83BD2"/>
    <w:rsid w:val="00A87C6A"/>
    <w:rsid w:val="00A95D3D"/>
    <w:rsid w:val="00AA1C8C"/>
    <w:rsid w:val="00AA2896"/>
    <w:rsid w:val="00AA4870"/>
    <w:rsid w:val="00AA607B"/>
    <w:rsid w:val="00AD2B37"/>
    <w:rsid w:val="00AD7342"/>
    <w:rsid w:val="00AF25F2"/>
    <w:rsid w:val="00B07B16"/>
    <w:rsid w:val="00B1364E"/>
    <w:rsid w:val="00B26DCC"/>
    <w:rsid w:val="00B329E0"/>
    <w:rsid w:val="00B516A5"/>
    <w:rsid w:val="00B53E5F"/>
    <w:rsid w:val="00B71F3D"/>
    <w:rsid w:val="00B72DD8"/>
    <w:rsid w:val="00B80A6F"/>
    <w:rsid w:val="00B840FA"/>
    <w:rsid w:val="00B856C1"/>
    <w:rsid w:val="00B942D9"/>
    <w:rsid w:val="00B9525A"/>
    <w:rsid w:val="00BA073C"/>
    <w:rsid w:val="00BA447E"/>
    <w:rsid w:val="00BA4DEE"/>
    <w:rsid w:val="00BB4837"/>
    <w:rsid w:val="00BC68BB"/>
    <w:rsid w:val="00BD7C7E"/>
    <w:rsid w:val="00BE6654"/>
    <w:rsid w:val="00BE770F"/>
    <w:rsid w:val="00C06E88"/>
    <w:rsid w:val="00C22464"/>
    <w:rsid w:val="00C301EE"/>
    <w:rsid w:val="00C3059D"/>
    <w:rsid w:val="00C417BC"/>
    <w:rsid w:val="00C448A6"/>
    <w:rsid w:val="00C62352"/>
    <w:rsid w:val="00C63AA2"/>
    <w:rsid w:val="00C6654E"/>
    <w:rsid w:val="00C66EC9"/>
    <w:rsid w:val="00C9206D"/>
    <w:rsid w:val="00C93B74"/>
    <w:rsid w:val="00CB4BA9"/>
    <w:rsid w:val="00CB5A09"/>
    <w:rsid w:val="00CB69C7"/>
    <w:rsid w:val="00CC2602"/>
    <w:rsid w:val="00CC5860"/>
    <w:rsid w:val="00CC5FD4"/>
    <w:rsid w:val="00CD59B2"/>
    <w:rsid w:val="00CD6E5E"/>
    <w:rsid w:val="00CD739E"/>
    <w:rsid w:val="00CE4514"/>
    <w:rsid w:val="00CE5128"/>
    <w:rsid w:val="00CE5459"/>
    <w:rsid w:val="00D102CF"/>
    <w:rsid w:val="00D10DC1"/>
    <w:rsid w:val="00D17A29"/>
    <w:rsid w:val="00D214F1"/>
    <w:rsid w:val="00D2448F"/>
    <w:rsid w:val="00D267F8"/>
    <w:rsid w:val="00D43C18"/>
    <w:rsid w:val="00D44535"/>
    <w:rsid w:val="00D70464"/>
    <w:rsid w:val="00D77ADC"/>
    <w:rsid w:val="00D82514"/>
    <w:rsid w:val="00D84233"/>
    <w:rsid w:val="00D94CC5"/>
    <w:rsid w:val="00D95DA2"/>
    <w:rsid w:val="00DA5179"/>
    <w:rsid w:val="00DB6379"/>
    <w:rsid w:val="00DC022F"/>
    <w:rsid w:val="00DC1459"/>
    <w:rsid w:val="00DD18E6"/>
    <w:rsid w:val="00DD463C"/>
    <w:rsid w:val="00DD5ED2"/>
    <w:rsid w:val="00DE6223"/>
    <w:rsid w:val="00DE7284"/>
    <w:rsid w:val="00DF046B"/>
    <w:rsid w:val="00DF168D"/>
    <w:rsid w:val="00E00188"/>
    <w:rsid w:val="00E12764"/>
    <w:rsid w:val="00E17015"/>
    <w:rsid w:val="00E212AC"/>
    <w:rsid w:val="00E3350F"/>
    <w:rsid w:val="00E33F21"/>
    <w:rsid w:val="00E350CB"/>
    <w:rsid w:val="00E4289A"/>
    <w:rsid w:val="00E61EF7"/>
    <w:rsid w:val="00E71ACE"/>
    <w:rsid w:val="00E725CB"/>
    <w:rsid w:val="00E761F9"/>
    <w:rsid w:val="00E8116F"/>
    <w:rsid w:val="00E83414"/>
    <w:rsid w:val="00E8708F"/>
    <w:rsid w:val="00E87D83"/>
    <w:rsid w:val="00E9076A"/>
    <w:rsid w:val="00E93BA0"/>
    <w:rsid w:val="00E97E5A"/>
    <w:rsid w:val="00EA3898"/>
    <w:rsid w:val="00EB0315"/>
    <w:rsid w:val="00EB19F8"/>
    <w:rsid w:val="00EC6329"/>
    <w:rsid w:val="00ED5E19"/>
    <w:rsid w:val="00EE4F21"/>
    <w:rsid w:val="00EE6CE9"/>
    <w:rsid w:val="00EF312B"/>
    <w:rsid w:val="00EF55F9"/>
    <w:rsid w:val="00F13F94"/>
    <w:rsid w:val="00F163EB"/>
    <w:rsid w:val="00F17151"/>
    <w:rsid w:val="00F17573"/>
    <w:rsid w:val="00F238CC"/>
    <w:rsid w:val="00F332FC"/>
    <w:rsid w:val="00F40CAF"/>
    <w:rsid w:val="00F420FC"/>
    <w:rsid w:val="00F56CFE"/>
    <w:rsid w:val="00F61D2A"/>
    <w:rsid w:val="00F6369B"/>
    <w:rsid w:val="00F66DBE"/>
    <w:rsid w:val="00F676E0"/>
    <w:rsid w:val="00F72AD1"/>
    <w:rsid w:val="00F74F2A"/>
    <w:rsid w:val="00F81D33"/>
    <w:rsid w:val="00F91220"/>
    <w:rsid w:val="00F95EED"/>
    <w:rsid w:val="00FA2820"/>
    <w:rsid w:val="00FA7693"/>
    <w:rsid w:val="00FA793C"/>
    <w:rsid w:val="00FB0D53"/>
    <w:rsid w:val="00FB1A87"/>
    <w:rsid w:val="00FC0025"/>
    <w:rsid w:val="00FC6525"/>
    <w:rsid w:val="00FC7312"/>
    <w:rsid w:val="00FE44C0"/>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qFormat/>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31FA7"/>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Content">
    <w:name w:val="Level 3 Content"/>
    <w:basedOn w:val="Normal"/>
    <w:qFormat/>
    <w:rsid w:val="005E6D17"/>
    <w:pPr>
      <w:keepNext/>
      <w:keepLines/>
      <w:spacing w:before="200" w:line="240" w:lineRule="auto"/>
      <w:outlineLvl w:val="3"/>
    </w:pPr>
    <w:rPr>
      <w:rFonts w:eastAsiaTheme="majorEastAsia" w:cstheme="majorBidi"/>
      <w:bCs/>
      <w:iCs/>
      <w:color w:val="182853" w:themeColor="text1"/>
      <w:kern w:val="0"/>
      <w:sz w:val="24"/>
      <w:szCs w:val="24"/>
      <w14:ligatures w14:val="none"/>
    </w:rPr>
  </w:style>
  <w:style w:type="paragraph" w:customStyle="1" w:styleId="Level2Content">
    <w:name w:val="Level 2 Content"/>
    <w:basedOn w:val="Normal"/>
    <w:qFormat/>
    <w:rsid w:val="005E6D17"/>
    <w:pPr>
      <w:keepNext/>
      <w:spacing w:before="240" w:line="240" w:lineRule="auto"/>
      <w:outlineLvl w:val="2"/>
    </w:pPr>
    <w:rPr>
      <w:rFonts w:eastAsia="Times New Roman" w:cs="Arial"/>
      <w:bCs/>
      <w:color w:val="182853" w:themeColor="text1"/>
      <w:kern w:val="0"/>
      <w:sz w:val="28"/>
      <w:szCs w:val="24"/>
      <w14:ligatures w14:val="none"/>
    </w:rPr>
  </w:style>
  <w:style w:type="table" w:customStyle="1" w:styleId="TableGrid7">
    <w:name w:val="Table Grid7"/>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942D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FA793C"/>
    <w:pPr>
      <w:spacing w:after="0" w:line="240" w:lineRule="auto"/>
    </w:pPr>
    <w:rPr>
      <w:rFonts w:eastAsiaTheme="minorEastAsia"/>
      <w:kern w:val="0"/>
      <w14:ligatures w14:val="none"/>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676738721">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ema.gov/sites/default/files/2020-07/fema_ESF_12_Energy-Annex.pdf" TargetMode="Externa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24</Pages>
  <Words>6523</Words>
  <Characters>37183</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81</cp:revision>
  <dcterms:created xsi:type="dcterms:W3CDTF">2025-02-28T17:54:00Z</dcterms:created>
  <dcterms:modified xsi:type="dcterms:W3CDTF">2025-03-31T18:02:00Z</dcterms:modified>
</cp:coreProperties>
</file>