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F45F" w14:textId="77777777" w:rsidR="000F3BA4" w:rsidRPr="000F3BA4" w:rsidRDefault="000F3BA4" w:rsidP="008B30E0">
      <w:pPr>
        <w:tabs>
          <w:tab w:val="left" w:pos="450"/>
        </w:tabs>
        <w:spacing w:after="0"/>
        <w:jc w:val="center"/>
        <w:rPr>
          <w:sz w:val="32"/>
          <w:szCs w:val="32"/>
        </w:rPr>
      </w:pPr>
      <w:r w:rsidRPr="000F3BA4">
        <w:rPr>
          <w:sz w:val="32"/>
          <w:szCs w:val="32"/>
        </w:rPr>
        <w:t>Indiana Rules of Court</w:t>
      </w:r>
    </w:p>
    <w:p w14:paraId="452ABD59" w14:textId="77777777" w:rsidR="000F3BA4" w:rsidRPr="000F3BA4" w:rsidRDefault="000F3BA4" w:rsidP="008B30E0">
      <w:pPr>
        <w:tabs>
          <w:tab w:val="left" w:pos="450"/>
        </w:tabs>
        <w:spacing w:after="0"/>
        <w:jc w:val="center"/>
        <w:rPr>
          <w:b/>
          <w:sz w:val="32"/>
          <w:szCs w:val="32"/>
        </w:rPr>
      </w:pPr>
      <w:r>
        <w:rPr>
          <w:b/>
          <w:sz w:val="32"/>
          <w:szCs w:val="32"/>
        </w:rPr>
        <w:t>Jury Rules</w:t>
      </w:r>
    </w:p>
    <w:p w14:paraId="13AEDB32" w14:textId="77777777" w:rsidR="000F3BA4" w:rsidRPr="000F3BA4" w:rsidRDefault="000F3BA4" w:rsidP="008B30E0">
      <w:pPr>
        <w:tabs>
          <w:tab w:val="left" w:pos="450"/>
        </w:tabs>
        <w:spacing w:after="0"/>
        <w:jc w:val="center"/>
        <w:rPr>
          <w:i/>
          <w:szCs w:val="20"/>
        </w:rPr>
      </w:pPr>
    </w:p>
    <w:p w14:paraId="361BDB2A" w14:textId="77777777" w:rsidR="000F3BA4" w:rsidRPr="008238A9" w:rsidRDefault="000F3BA4" w:rsidP="008B30E0">
      <w:pPr>
        <w:tabs>
          <w:tab w:val="left" w:pos="450"/>
        </w:tabs>
        <w:spacing w:after="0"/>
        <w:jc w:val="center"/>
        <w:rPr>
          <w:i/>
          <w:sz w:val="24"/>
        </w:rPr>
      </w:pPr>
      <w:r w:rsidRPr="008238A9">
        <w:rPr>
          <w:i/>
          <w:sz w:val="24"/>
        </w:rPr>
        <w:t xml:space="preserve">Including Amendments Received Through </w:t>
      </w:r>
      <w:r w:rsidR="00B731E8">
        <w:rPr>
          <w:i/>
          <w:sz w:val="24"/>
        </w:rPr>
        <w:t>J</w:t>
      </w:r>
      <w:r w:rsidR="00893A1B">
        <w:rPr>
          <w:i/>
          <w:sz w:val="24"/>
        </w:rPr>
        <w:t>anuary 1, 2021</w:t>
      </w:r>
    </w:p>
    <w:p w14:paraId="65B3B777" w14:textId="77777777" w:rsidR="000F3BA4" w:rsidRPr="000F3BA4" w:rsidRDefault="000F3BA4" w:rsidP="008B30E0">
      <w:pPr>
        <w:tabs>
          <w:tab w:val="left" w:pos="450"/>
        </w:tabs>
        <w:spacing w:after="0"/>
        <w:jc w:val="left"/>
        <w:rPr>
          <w:b/>
          <w:szCs w:val="20"/>
        </w:rPr>
      </w:pPr>
    </w:p>
    <w:p w14:paraId="3A924EEF" w14:textId="77777777" w:rsidR="000F3BA4" w:rsidRDefault="000F3BA4" w:rsidP="008B30E0">
      <w:pPr>
        <w:tabs>
          <w:tab w:val="left" w:pos="450"/>
        </w:tabs>
        <w:spacing w:after="0"/>
        <w:jc w:val="left"/>
        <w:rPr>
          <w:b/>
          <w:szCs w:val="20"/>
        </w:rPr>
      </w:pPr>
      <w:r w:rsidRPr="000F3BA4">
        <w:rPr>
          <w:b/>
          <w:szCs w:val="20"/>
        </w:rPr>
        <w:t>TABLE OF CONTENTS</w:t>
      </w:r>
    </w:p>
    <w:p w14:paraId="19EB0696" w14:textId="77777777" w:rsidR="00BF433F" w:rsidRPr="00E7581D" w:rsidRDefault="009827FD">
      <w:pPr>
        <w:pStyle w:val="TOC1"/>
        <w:rPr>
          <w:rFonts w:ascii="Calibri" w:eastAsia="Times New Roman" w:hAnsi="Calibri"/>
          <w:noProof/>
          <w:sz w:val="22"/>
          <w:szCs w:val="22"/>
        </w:rPr>
      </w:pPr>
      <w:r>
        <w:rPr>
          <w:b/>
          <w:szCs w:val="20"/>
        </w:rPr>
        <w:fldChar w:fldCharType="begin"/>
      </w:r>
      <w:r w:rsidR="00FD13B4">
        <w:rPr>
          <w:b/>
          <w:szCs w:val="20"/>
        </w:rPr>
        <w:instrText xml:space="preserve"> TOC \h \z \t "TOC2,1" </w:instrText>
      </w:r>
      <w:r>
        <w:rPr>
          <w:b/>
          <w:szCs w:val="20"/>
        </w:rPr>
        <w:fldChar w:fldCharType="separate"/>
      </w:r>
      <w:hyperlink w:anchor="_Toc60038695" w:history="1">
        <w:r w:rsidR="00BF433F" w:rsidRPr="00D62870">
          <w:rPr>
            <w:rStyle w:val="Hyperlink"/>
            <w:noProof/>
          </w:rPr>
          <w:t>RULE 1. SCOPE</w:t>
        </w:r>
        <w:r w:rsidR="00BF433F">
          <w:rPr>
            <w:noProof/>
            <w:webHidden/>
          </w:rPr>
          <w:tab/>
        </w:r>
        <w:r w:rsidR="00BF433F">
          <w:rPr>
            <w:noProof/>
            <w:webHidden/>
          </w:rPr>
          <w:fldChar w:fldCharType="begin"/>
        </w:r>
        <w:r w:rsidR="00BF433F">
          <w:rPr>
            <w:noProof/>
            <w:webHidden/>
          </w:rPr>
          <w:instrText xml:space="preserve"> PAGEREF _Toc60038695 \h </w:instrText>
        </w:r>
        <w:r w:rsidR="00BF433F">
          <w:rPr>
            <w:noProof/>
            <w:webHidden/>
          </w:rPr>
        </w:r>
        <w:r w:rsidR="00BF433F">
          <w:rPr>
            <w:noProof/>
            <w:webHidden/>
          </w:rPr>
          <w:fldChar w:fldCharType="separate"/>
        </w:r>
        <w:r w:rsidR="00BF433F">
          <w:rPr>
            <w:noProof/>
            <w:webHidden/>
          </w:rPr>
          <w:t>1</w:t>
        </w:r>
        <w:r w:rsidR="00BF433F">
          <w:rPr>
            <w:noProof/>
            <w:webHidden/>
          </w:rPr>
          <w:fldChar w:fldCharType="end"/>
        </w:r>
      </w:hyperlink>
    </w:p>
    <w:p w14:paraId="68686136" w14:textId="77777777" w:rsidR="00BF433F" w:rsidRPr="00E7581D" w:rsidRDefault="00BF433F">
      <w:pPr>
        <w:pStyle w:val="TOC1"/>
        <w:rPr>
          <w:rFonts w:ascii="Calibri" w:eastAsia="Times New Roman" w:hAnsi="Calibri"/>
          <w:noProof/>
          <w:sz w:val="22"/>
          <w:szCs w:val="22"/>
        </w:rPr>
      </w:pPr>
      <w:hyperlink w:anchor="_Toc60038696" w:history="1">
        <w:r w:rsidRPr="00D62870">
          <w:rPr>
            <w:rStyle w:val="Hyperlink"/>
            <w:noProof/>
          </w:rPr>
          <w:t>RULE 2. JURY POOL</w:t>
        </w:r>
        <w:r>
          <w:rPr>
            <w:noProof/>
            <w:webHidden/>
          </w:rPr>
          <w:tab/>
        </w:r>
        <w:r>
          <w:rPr>
            <w:noProof/>
            <w:webHidden/>
          </w:rPr>
          <w:fldChar w:fldCharType="begin"/>
        </w:r>
        <w:r>
          <w:rPr>
            <w:noProof/>
            <w:webHidden/>
          </w:rPr>
          <w:instrText xml:space="preserve"> PAGEREF _Toc60038696 \h </w:instrText>
        </w:r>
        <w:r>
          <w:rPr>
            <w:noProof/>
            <w:webHidden/>
          </w:rPr>
        </w:r>
        <w:r>
          <w:rPr>
            <w:noProof/>
            <w:webHidden/>
          </w:rPr>
          <w:fldChar w:fldCharType="separate"/>
        </w:r>
        <w:r>
          <w:rPr>
            <w:noProof/>
            <w:webHidden/>
          </w:rPr>
          <w:t>1</w:t>
        </w:r>
        <w:r>
          <w:rPr>
            <w:noProof/>
            <w:webHidden/>
          </w:rPr>
          <w:fldChar w:fldCharType="end"/>
        </w:r>
      </w:hyperlink>
    </w:p>
    <w:p w14:paraId="076641B7" w14:textId="77777777" w:rsidR="00BF433F" w:rsidRPr="00E7581D" w:rsidRDefault="00BF433F">
      <w:pPr>
        <w:pStyle w:val="TOC1"/>
        <w:rPr>
          <w:rFonts w:ascii="Calibri" w:eastAsia="Times New Roman" w:hAnsi="Calibri"/>
          <w:noProof/>
          <w:sz w:val="22"/>
          <w:szCs w:val="22"/>
        </w:rPr>
      </w:pPr>
      <w:hyperlink w:anchor="_Toc60038697" w:history="1">
        <w:r w:rsidRPr="00D62870">
          <w:rPr>
            <w:rStyle w:val="Hyperlink"/>
            <w:noProof/>
          </w:rPr>
          <w:t>RULE 3. RANDOM DRAW</w:t>
        </w:r>
        <w:r>
          <w:rPr>
            <w:noProof/>
            <w:webHidden/>
          </w:rPr>
          <w:tab/>
        </w:r>
        <w:r>
          <w:rPr>
            <w:noProof/>
            <w:webHidden/>
          </w:rPr>
          <w:fldChar w:fldCharType="begin"/>
        </w:r>
        <w:r>
          <w:rPr>
            <w:noProof/>
            <w:webHidden/>
          </w:rPr>
          <w:instrText xml:space="preserve"> PAGEREF _Toc60038697 \h </w:instrText>
        </w:r>
        <w:r>
          <w:rPr>
            <w:noProof/>
            <w:webHidden/>
          </w:rPr>
        </w:r>
        <w:r>
          <w:rPr>
            <w:noProof/>
            <w:webHidden/>
          </w:rPr>
          <w:fldChar w:fldCharType="separate"/>
        </w:r>
        <w:r>
          <w:rPr>
            <w:noProof/>
            <w:webHidden/>
          </w:rPr>
          <w:t>1</w:t>
        </w:r>
        <w:r>
          <w:rPr>
            <w:noProof/>
            <w:webHidden/>
          </w:rPr>
          <w:fldChar w:fldCharType="end"/>
        </w:r>
      </w:hyperlink>
    </w:p>
    <w:p w14:paraId="78F3CEF0" w14:textId="77777777" w:rsidR="00BF433F" w:rsidRPr="00E7581D" w:rsidRDefault="00BF433F">
      <w:pPr>
        <w:pStyle w:val="TOC1"/>
        <w:rPr>
          <w:rFonts w:ascii="Calibri" w:eastAsia="Times New Roman" w:hAnsi="Calibri"/>
          <w:noProof/>
          <w:sz w:val="22"/>
          <w:szCs w:val="22"/>
        </w:rPr>
      </w:pPr>
      <w:hyperlink w:anchor="_Toc60038698" w:history="1">
        <w:r w:rsidRPr="00D62870">
          <w:rPr>
            <w:rStyle w:val="Hyperlink"/>
            <w:noProof/>
          </w:rPr>
          <w:t>RULE 4. NOTICE OF SELECTION FOR JURY POOL AND SUMMONS FOR JURY SERVICE</w:t>
        </w:r>
        <w:r>
          <w:rPr>
            <w:noProof/>
            <w:webHidden/>
          </w:rPr>
          <w:tab/>
        </w:r>
        <w:r>
          <w:rPr>
            <w:noProof/>
            <w:webHidden/>
          </w:rPr>
          <w:fldChar w:fldCharType="begin"/>
        </w:r>
        <w:r>
          <w:rPr>
            <w:noProof/>
            <w:webHidden/>
          </w:rPr>
          <w:instrText xml:space="preserve"> PAGEREF _Toc60038698 \h </w:instrText>
        </w:r>
        <w:r>
          <w:rPr>
            <w:noProof/>
            <w:webHidden/>
          </w:rPr>
        </w:r>
        <w:r>
          <w:rPr>
            <w:noProof/>
            <w:webHidden/>
          </w:rPr>
          <w:fldChar w:fldCharType="separate"/>
        </w:r>
        <w:r>
          <w:rPr>
            <w:noProof/>
            <w:webHidden/>
          </w:rPr>
          <w:t>1</w:t>
        </w:r>
        <w:r>
          <w:rPr>
            <w:noProof/>
            <w:webHidden/>
          </w:rPr>
          <w:fldChar w:fldCharType="end"/>
        </w:r>
      </w:hyperlink>
    </w:p>
    <w:p w14:paraId="3C56B5A3" w14:textId="77777777" w:rsidR="00BF433F" w:rsidRPr="00E7581D" w:rsidRDefault="00BF433F">
      <w:pPr>
        <w:pStyle w:val="TOC1"/>
        <w:rPr>
          <w:rFonts w:ascii="Calibri" w:eastAsia="Times New Roman" w:hAnsi="Calibri"/>
          <w:noProof/>
          <w:sz w:val="22"/>
          <w:szCs w:val="22"/>
        </w:rPr>
      </w:pPr>
      <w:hyperlink w:anchor="_Toc60038699" w:history="1">
        <w:r w:rsidRPr="00D62870">
          <w:rPr>
            <w:rStyle w:val="Hyperlink"/>
            <w:noProof/>
          </w:rPr>
          <w:t>RULE 5. DISQUALIFICATION</w:t>
        </w:r>
        <w:r>
          <w:rPr>
            <w:noProof/>
            <w:webHidden/>
          </w:rPr>
          <w:tab/>
        </w:r>
        <w:r>
          <w:rPr>
            <w:noProof/>
            <w:webHidden/>
          </w:rPr>
          <w:fldChar w:fldCharType="begin"/>
        </w:r>
        <w:r>
          <w:rPr>
            <w:noProof/>
            <w:webHidden/>
          </w:rPr>
          <w:instrText xml:space="preserve"> PAGEREF _Toc60038699 \h </w:instrText>
        </w:r>
        <w:r>
          <w:rPr>
            <w:noProof/>
            <w:webHidden/>
          </w:rPr>
        </w:r>
        <w:r>
          <w:rPr>
            <w:noProof/>
            <w:webHidden/>
          </w:rPr>
          <w:fldChar w:fldCharType="separate"/>
        </w:r>
        <w:r>
          <w:rPr>
            <w:noProof/>
            <w:webHidden/>
          </w:rPr>
          <w:t>2</w:t>
        </w:r>
        <w:r>
          <w:rPr>
            <w:noProof/>
            <w:webHidden/>
          </w:rPr>
          <w:fldChar w:fldCharType="end"/>
        </w:r>
      </w:hyperlink>
    </w:p>
    <w:p w14:paraId="65831025" w14:textId="77777777" w:rsidR="00BF433F" w:rsidRPr="00E7581D" w:rsidRDefault="00BF433F">
      <w:pPr>
        <w:pStyle w:val="TOC1"/>
        <w:rPr>
          <w:rFonts w:ascii="Calibri" w:eastAsia="Times New Roman" w:hAnsi="Calibri"/>
          <w:noProof/>
          <w:sz w:val="22"/>
          <w:szCs w:val="22"/>
        </w:rPr>
      </w:pPr>
      <w:hyperlink w:anchor="_Toc60038700" w:history="1">
        <w:r w:rsidRPr="00D62870">
          <w:rPr>
            <w:rStyle w:val="Hyperlink"/>
            <w:noProof/>
          </w:rPr>
          <w:t>RULE 6. EXEMPTION</w:t>
        </w:r>
        <w:r>
          <w:rPr>
            <w:noProof/>
            <w:webHidden/>
          </w:rPr>
          <w:tab/>
        </w:r>
        <w:r>
          <w:rPr>
            <w:noProof/>
            <w:webHidden/>
          </w:rPr>
          <w:fldChar w:fldCharType="begin"/>
        </w:r>
        <w:r>
          <w:rPr>
            <w:noProof/>
            <w:webHidden/>
          </w:rPr>
          <w:instrText xml:space="preserve"> PAGEREF _Toc60038700 \h </w:instrText>
        </w:r>
        <w:r>
          <w:rPr>
            <w:noProof/>
            <w:webHidden/>
          </w:rPr>
        </w:r>
        <w:r>
          <w:rPr>
            <w:noProof/>
            <w:webHidden/>
          </w:rPr>
          <w:fldChar w:fldCharType="separate"/>
        </w:r>
        <w:r>
          <w:rPr>
            <w:noProof/>
            <w:webHidden/>
          </w:rPr>
          <w:t>2</w:t>
        </w:r>
        <w:r>
          <w:rPr>
            <w:noProof/>
            <w:webHidden/>
          </w:rPr>
          <w:fldChar w:fldCharType="end"/>
        </w:r>
      </w:hyperlink>
    </w:p>
    <w:p w14:paraId="700F44CA" w14:textId="77777777" w:rsidR="00BF433F" w:rsidRPr="00E7581D" w:rsidRDefault="00BF433F">
      <w:pPr>
        <w:pStyle w:val="TOC1"/>
        <w:rPr>
          <w:rFonts w:ascii="Calibri" w:eastAsia="Times New Roman" w:hAnsi="Calibri"/>
          <w:noProof/>
          <w:sz w:val="22"/>
          <w:szCs w:val="22"/>
        </w:rPr>
      </w:pPr>
      <w:hyperlink w:anchor="_Toc60038701" w:history="1">
        <w:r w:rsidRPr="00D62870">
          <w:rPr>
            <w:rStyle w:val="Hyperlink"/>
            <w:noProof/>
          </w:rPr>
          <w:t>RULE 7. DEFERRAL</w:t>
        </w:r>
        <w:r>
          <w:rPr>
            <w:noProof/>
            <w:webHidden/>
          </w:rPr>
          <w:tab/>
        </w:r>
        <w:r>
          <w:rPr>
            <w:noProof/>
            <w:webHidden/>
          </w:rPr>
          <w:fldChar w:fldCharType="begin"/>
        </w:r>
        <w:r>
          <w:rPr>
            <w:noProof/>
            <w:webHidden/>
          </w:rPr>
          <w:instrText xml:space="preserve"> PAGEREF _Toc60038701 \h </w:instrText>
        </w:r>
        <w:r>
          <w:rPr>
            <w:noProof/>
            <w:webHidden/>
          </w:rPr>
        </w:r>
        <w:r>
          <w:rPr>
            <w:noProof/>
            <w:webHidden/>
          </w:rPr>
          <w:fldChar w:fldCharType="separate"/>
        </w:r>
        <w:r>
          <w:rPr>
            <w:noProof/>
            <w:webHidden/>
          </w:rPr>
          <w:t>2</w:t>
        </w:r>
        <w:r>
          <w:rPr>
            <w:noProof/>
            <w:webHidden/>
          </w:rPr>
          <w:fldChar w:fldCharType="end"/>
        </w:r>
      </w:hyperlink>
    </w:p>
    <w:p w14:paraId="14CEE210" w14:textId="77777777" w:rsidR="00BF433F" w:rsidRPr="00E7581D" w:rsidRDefault="00BF433F">
      <w:pPr>
        <w:pStyle w:val="TOC1"/>
        <w:rPr>
          <w:rFonts w:ascii="Calibri" w:eastAsia="Times New Roman" w:hAnsi="Calibri"/>
          <w:noProof/>
          <w:sz w:val="22"/>
          <w:szCs w:val="22"/>
        </w:rPr>
      </w:pPr>
      <w:hyperlink w:anchor="_Toc60038702" w:history="1">
        <w:r w:rsidRPr="00D62870">
          <w:rPr>
            <w:rStyle w:val="Hyperlink"/>
            <w:noProof/>
          </w:rPr>
          <w:t>RULE 8. DOCUMENTATION</w:t>
        </w:r>
        <w:r>
          <w:rPr>
            <w:noProof/>
            <w:webHidden/>
          </w:rPr>
          <w:tab/>
        </w:r>
        <w:r>
          <w:rPr>
            <w:noProof/>
            <w:webHidden/>
          </w:rPr>
          <w:fldChar w:fldCharType="begin"/>
        </w:r>
        <w:r>
          <w:rPr>
            <w:noProof/>
            <w:webHidden/>
          </w:rPr>
          <w:instrText xml:space="preserve"> PAGEREF _Toc60038702 \h </w:instrText>
        </w:r>
        <w:r>
          <w:rPr>
            <w:noProof/>
            <w:webHidden/>
          </w:rPr>
        </w:r>
        <w:r>
          <w:rPr>
            <w:noProof/>
            <w:webHidden/>
          </w:rPr>
          <w:fldChar w:fldCharType="separate"/>
        </w:r>
        <w:r>
          <w:rPr>
            <w:noProof/>
            <w:webHidden/>
          </w:rPr>
          <w:t>2</w:t>
        </w:r>
        <w:r>
          <w:rPr>
            <w:noProof/>
            <w:webHidden/>
          </w:rPr>
          <w:fldChar w:fldCharType="end"/>
        </w:r>
      </w:hyperlink>
    </w:p>
    <w:p w14:paraId="5FC329D8" w14:textId="77777777" w:rsidR="00BF433F" w:rsidRPr="00E7581D" w:rsidRDefault="00BF433F">
      <w:pPr>
        <w:pStyle w:val="TOC1"/>
        <w:rPr>
          <w:rFonts w:ascii="Calibri" w:eastAsia="Times New Roman" w:hAnsi="Calibri"/>
          <w:noProof/>
          <w:sz w:val="22"/>
          <w:szCs w:val="22"/>
        </w:rPr>
      </w:pPr>
      <w:hyperlink w:anchor="_Toc60038703" w:history="1">
        <w:r w:rsidRPr="00D62870">
          <w:rPr>
            <w:rStyle w:val="Hyperlink"/>
            <w:noProof/>
          </w:rPr>
          <w:t>RULE 9. TERM OF JURY SERVICE</w:t>
        </w:r>
        <w:r>
          <w:rPr>
            <w:noProof/>
            <w:webHidden/>
          </w:rPr>
          <w:tab/>
        </w:r>
        <w:r>
          <w:rPr>
            <w:noProof/>
            <w:webHidden/>
          </w:rPr>
          <w:fldChar w:fldCharType="begin"/>
        </w:r>
        <w:r>
          <w:rPr>
            <w:noProof/>
            <w:webHidden/>
          </w:rPr>
          <w:instrText xml:space="preserve"> PAGEREF _Toc60038703 \h </w:instrText>
        </w:r>
        <w:r>
          <w:rPr>
            <w:noProof/>
            <w:webHidden/>
          </w:rPr>
        </w:r>
        <w:r>
          <w:rPr>
            <w:noProof/>
            <w:webHidden/>
          </w:rPr>
          <w:fldChar w:fldCharType="separate"/>
        </w:r>
        <w:r>
          <w:rPr>
            <w:noProof/>
            <w:webHidden/>
          </w:rPr>
          <w:t>2</w:t>
        </w:r>
        <w:r>
          <w:rPr>
            <w:noProof/>
            <w:webHidden/>
          </w:rPr>
          <w:fldChar w:fldCharType="end"/>
        </w:r>
      </w:hyperlink>
    </w:p>
    <w:p w14:paraId="5D293FD9" w14:textId="77777777" w:rsidR="00BF433F" w:rsidRPr="00E7581D" w:rsidRDefault="00BF433F">
      <w:pPr>
        <w:pStyle w:val="TOC1"/>
        <w:rPr>
          <w:rFonts w:ascii="Calibri" w:eastAsia="Times New Roman" w:hAnsi="Calibri"/>
          <w:noProof/>
          <w:sz w:val="22"/>
          <w:szCs w:val="22"/>
        </w:rPr>
      </w:pPr>
      <w:hyperlink w:anchor="_Toc60038704" w:history="1">
        <w:r w:rsidRPr="00D62870">
          <w:rPr>
            <w:rStyle w:val="Hyperlink"/>
            <w:noProof/>
          </w:rPr>
          <w:t>RULE 10. JUROR SAFETY AND PRIVACY</w:t>
        </w:r>
        <w:r>
          <w:rPr>
            <w:noProof/>
            <w:webHidden/>
          </w:rPr>
          <w:tab/>
        </w:r>
        <w:r>
          <w:rPr>
            <w:noProof/>
            <w:webHidden/>
          </w:rPr>
          <w:fldChar w:fldCharType="begin"/>
        </w:r>
        <w:r>
          <w:rPr>
            <w:noProof/>
            <w:webHidden/>
          </w:rPr>
          <w:instrText xml:space="preserve"> PAGEREF _Toc60038704 \h </w:instrText>
        </w:r>
        <w:r>
          <w:rPr>
            <w:noProof/>
            <w:webHidden/>
          </w:rPr>
        </w:r>
        <w:r>
          <w:rPr>
            <w:noProof/>
            <w:webHidden/>
          </w:rPr>
          <w:fldChar w:fldCharType="separate"/>
        </w:r>
        <w:r>
          <w:rPr>
            <w:noProof/>
            <w:webHidden/>
          </w:rPr>
          <w:t>3</w:t>
        </w:r>
        <w:r>
          <w:rPr>
            <w:noProof/>
            <w:webHidden/>
          </w:rPr>
          <w:fldChar w:fldCharType="end"/>
        </w:r>
      </w:hyperlink>
    </w:p>
    <w:p w14:paraId="128355C1" w14:textId="77777777" w:rsidR="00BF433F" w:rsidRPr="00E7581D" w:rsidRDefault="00BF433F">
      <w:pPr>
        <w:pStyle w:val="TOC1"/>
        <w:rPr>
          <w:rFonts w:ascii="Calibri" w:eastAsia="Times New Roman" w:hAnsi="Calibri"/>
          <w:noProof/>
          <w:sz w:val="22"/>
          <w:szCs w:val="22"/>
        </w:rPr>
      </w:pPr>
      <w:hyperlink w:anchor="_Toc60038705" w:history="1">
        <w:r w:rsidRPr="00D62870">
          <w:rPr>
            <w:rStyle w:val="Hyperlink"/>
            <w:noProof/>
          </w:rPr>
          <w:t>RULE 11. JURY ORIENTATION</w:t>
        </w:r>
        <w:r>
          <w:rPr>
            <w:noProof/>
            <w:webHidden/>
          </w:rPr>
          <w:tab/>
        </w:r>
        <w:r>
          <w:rPr>
            <w:noProof/>
            <w:webHidden/>
          </w:rPr>
          <w:fldChar w:fldCharType="begin"/>
        </w:r>
        <w:r>
          <w:rPr>
            <w:noProof/>
            <w:webHidden/>
          </w:rPr>
          <w:instrText xml:space="preserve"> PAGEREF _Toc60038705 \h </w:instrText>
        </w:r>
        <w:r>
          <w:rPr>
            <w:noProof/>
            <w:webHidden/>
          </w:rPr>
        </w:r>
        <w:r>
          <w:rPr>
            <w:noProof/>
            <w:webHidden/>
          </w:rPr>
          <w:fldChar w:fldCharType="separate"/>
        </w:r>
        <w:r>
          <w:rPr>
            <w:noProof/>
            <w:webHidden/>
          </w:rPr>
          <w:t>3</w:t>
        </w:r>
        <w:r>
          <w:rPr>
            <w:noProof/>
            <w:webHidden/>
          </w:rPr>
          <w:fldChar w:fldCharType="end"/>
        </w:r>
      </w:hyperlink>
    </w:p>
    <w:p w14:paraId="537D927F" w14:textId="77777777" w:rsidR="00BF433F" w:rsidRPr="00E7581D" w:rsidRDefault="00BF433F">
      <w:pPr>
        <w:pStyle w:val="TOC1"/>
        <w:rPr>
          <w:rFonts w:ascii="Calibri" w:eastAsia="Times New Roman" w:hAnsi="Calibri"/>
          <w:noProof/>
          <w:sz w:val="22"/>
          <w:szCs w:val="22"/>
        </w:rPr>
      </w:pPr>
      <w:hyperlink w:anchor="_Toc60038706" w:history="1">
        <w:r w:rsidRPr="00D62870">
          <w:rPr>
            <w:rStyle w:val="Hyperlink"/>
            <w:noProof/>
          </w:rPr>
          <w:t>RULE 12. RECORD SHALL BE MADE</w:t>
        </w:r>
        <w:r>
          <w:rPr>
            <w:noProof/>
            <w:webHidden/>
          </w:rPr>
          <w:tab/>
        </w:r>
        <w:r>
          <w:rPr>
            <w:noProof/>
            <w:webHidden/>
          </w:rPr>
          <w:fldChar w:fldCharType="begin"/>
        </w:r>
        <w:r>
          <w:rPr>
            <w:noProof/>
            <w:webHidden/>
          </w:rPr>
          <w:instrText xml:space="preserve"> PAGEREF _Toc60038706 \h </w:instrText>
        </w:r>
        <w:r>
          <w:rPr>
            <w:noProof/>
            <w:webHidden/>
          </w:rPr>
        </w:r>
        <w:r>
          <w:rPr>
            <w:noProof/>
            <w:webHidden/>
          </w:rPr>
          <w:fldChar w:fldCharType="separate"/>
        </w:r>
        <w:r>
          <w:rPr>
            <w:noProof/>
            <w:webHidden/>
          </w:rPr>
          <w:t>3</w:t>
        </w:r>
        <w:r>
          <w:rPr>
            <w:noProof/>
            <w:webHidden/>
          </w:rPr>
          <w:fldChar w:fldCharType="end"/>
        </w:r>
      </w:hyperlink>
    </w:p>
    <w:p w14:paraId="1369F39F" w14:textId="77777777" w:rsidR="00BF433F" w:rsidRPr="00E7581D" w:rsidRDefault="00BF433F">
      <w:pPr>
        <w:pStyle w:val="TOC1"/>
        <w:rPr>
          <w:rFonts w:ascii="Calibri" w:eastAsia="Times New Roman" w:hAnsi="Calibri"/>
          <w:noProof/>
          <w:sz w:val="22"/>
          <w:szCs w:val="22"/>
        </w:rPr>
      </w:pPr>
      <w:hyperlink w:anchor="_Toc60038707" w:history="1">
        <w:r w:rsidRPr="00D62870">
          <w:rPr>
            <w:rStyle w:val="Hyperlink"/>
            <w:noProof/>
          </w:rPr>
          <w:t>RULE 13. JURY PANEL: OATH OR AFFIRMATION BY PROSPECTIVE JURORS</w:t>
        </w:r>
        <w:r>
          <w:rPr>
            <w:noProof/>
            <w:webHidden/>
          </w:rPr>
          <w:tab/>
        </w:r>
        <w:r>
          <w:rPr>
            <w:noProof/>
            <w:webHidden/>
          </w:rPr>
          <w:fldChar w:fldCharType="begin"/>
        </w:r>
        <w:r>
          <w:rPr>
            <w:noProof/>
            <w:webHidden/>
          </w:rPr>
          <w:instrText xml:space="preserve"> PAGEREF _Toc60038707 \h </w:instrText>
        </w:r>
        <w:r>
          <w:rPr>
            <w:noProof/>
            <w:webHidden/>
          </w:rPr>
        </w:r>
        <w:r>
          <w:rPr>
            <w:noProof/>
            <w:webHidden/>
          </w:rPr>
          <w:fldChar w:fldCharType="separate"/>
        </w:r>
        <w:r>
          <w:rPr>
            <w:noProof/>
            <w:webHidden/>
          </w:rPr>
          <w:t>3</w:t>
        </w:r>
        <w:r>
          <w:rPr>
            <w:noProof/>
            <w:webHidden/>
          </w:rPr>
          <w:fldChar w:fldCharType="end"/>
        </w:r>
      </w:hyperlink>
    </w:p>
    <w:p w14:paraId="62B3DA4D" w14:textId="77777777" w:rsidR="00BF433F" w:rsidRPr="00E7581D" w:rsidRDefault="00BF433F">
      <w:pPr>
        <w:pStyle w:val="TOC1"/>
        <w:rPr>
          <w:rFonts w:ascii="Calibri" w:eastAsia="Times New Roman" w:hAnsi="Calibri"/>
          <w:noProof/>
          <w:sz w:val="22"/>
          <w:szCs w:val="22"/>
        </w:rPr>
      </w:pPr>
      <w:hyperlink w:anchor="_Toc60038708" w:history="1">
        <w:r w:rsidRPr="00D62870">
          <w:rPr>
            <w:rStyle w:val="Hyperlink"/>
            <w:noProof/>
          </w:rPr>
          <w:t>RULE 14. INTRODUCTION TO CASE</w:t>
        </w:r>
        <w:r>
          <w:rPr>
            <w:noProof/>
            <w:webHidden/>
          </w:rPr>
          <w:tab/>
        </w:r>
        <w:r>
          <w:rPr>
            <w:noProof/>
            <w:webHidden/>
          </w:rPr>
          <w:fldChar w:fldCharType="begin"/>
        </w:r>
        <w:r>
          <w:rPr>
            <w:noProof/>
            <w:webHidden/>
          </w:rPr>
          <w:instrText xml:space="preserve"> PAGEREF _Toc60038708 \h </w:instrText>
        </w:r>
        <w:r>
          <w:rPr>
            <w:noProof/>
            <w:webHidden/>
          </w:rPr>
        </w:r>
        <w:r>
          <w:rPr>
            <w:noProof/>
            <w:webHidden/>
          </w:rPr>
          <w:fldChar w:fldCharType="separate"/>
        </w:r>
        <w:r>
          <w:rPr>
            <w:noProof/>
            <w:webHidden/>
          </w:rPr>
          <w:t>3</w:t>
        </w:r>
        <w:r>
          <w:rPr>
            <w:noProof/>
            <w:webHidden/>
          </w:rPr>
          <w:fldChar w:fldCharType="end"/>
        </w:r>
      </w:hyperlink>
    </w:p>
    <w:p w14:paraId="28CA9703" w14:textId="77777777" w:rsidR="00BF433F" w:rsidRPr="00E7581D" w:rsidRDefault="00BF433F">
      <w:pPr>
        <w:pStyle w:val="TOC1"/>
        <w:rPr>
          <w:rFonts w:ascii="Calibri" w:eastAsia="Times New Roman" w:hAnsi="Calibri"/>
          <w:noProof/>
          <w:sz w:val="22"/>
          <w:szCs w:val="22"/>
        </w:rPr>
      </w:pPr>
      <w:hyperlink w:anchor="_Toc60038709" w:history="1">
        <w:r w:rsidRPr="00D62870">
          <w:rPr>
            <w:rStyle w:val="Hyperlink"/>
            <w:noProof/>
          </w:rPr>
          <w:t>RULE 15. EXAMINATION OF THE JURY PANEL</w:t>
        </w:r>
        <w:r>
          <w:rPr>
            <w:noProof/>
            <w:webHidden/>
          </w:rPr>
          <w:tab/>
        </w:r>
        <w:r>
          <w:rPr>
            <w:noProof/>
            <w:webHidden/>
          </w:rPr>
          <w:fldChar w:fldCharType="begin"/>
        </w:r>
        <w:r>
          <w:rPr>
            <w:noProof/>
            <w:webHidden/>
          </w:rPr>
          <w:instrText xml:space="preserve"> PAGEREF _Toc60038709 \h </w:instrText>
        </w:r>
        <w:r>
          <w:rPr>
            <w:noProof/>
            <w:webHidden/>
          </w:rPr>
        </w:r>
        <w:r>
          <w:rPr>
            <w:noProof/>
            <w:webHidden/>
          </w:rPr>
          <w:fldChar w:fldCharType="separate"/>
        </w:r>
        <w:r>
          <w:rPr>
            <w:noProof/>
            <w:webHidden/>
          </w:rPr>
          <w:t>3</w:t>
        </w:r>
        <w:r>
          <w:rPr>
            <w:noProof/>
            <w:webHidden/>
          </w:rPr>
          <w:fldChar w:fldCharType="end"/>
        </w:r>
      </w:hyperlink>
    </w:p>
    <w:p w14:paraId="7F101C29" w14:textId="77777777" w:rsidR="00BF433F" w:rsidRPr="00E7581D" w:rsidRDefault="00BF433F">
      <w:pPr>
        <w:pStyle w:val="TOC1"/>
        <w:rPr>
          <w:rFonts w:ascii="Calibri" w:eastAsia="Times New Roman" w:hAnsi="Calibri"/>
          <w:noProof/>
          <w:sz w:val="22"/>
          <w:szCs w:val="22"/>
        </w:rPr>
      </w:pPr>
      <w:hyperlink w:anchor="_Toc60038710" w:history="1">
        <w:r w:rsidRPr="00D62870">
          <w:rPr>
            <w:rStyle w:val="Hyperlink"/>
            <w:noProof/>
          </w:rPr>
          <w:t>RULE 16. NUMBER OF JURORS</w:t>
        </w:r>
        <w:r>
          <w:rPr>
            <w:noProof/>
            <w:webHidden/>
          </w:rPr>
          <w:tab/>
        </w:r>
        <w:r>
          <w:rPr>
            <w:noProof/>
            <w:webHidden/>
          </w:rPr>
          <w:fldChar w:fldCharType="begin"/>
        </w:r>
        <w:r>
          <w:rPr>
            <w:noProof/>
            <w:webHidden/>
          </w:rPr>
          <w:instrText xml:space="preserve"> PAGEREF _Toc60038710 \h </w:instrText>
        </w:r>
        <w:r>
          <w:rPr>
            <w:noProof/>
            <w:webHidden/>
          </w:rPr>
        </w:r>
        <w:r>
          <w:rPr>
            <w:noProof/>
            <w:webHidden/>
          </w:rPr>
          <w:fldChar w:fldCharType="separate"/>
        </w:r>
        <w:r>
          <w:rPr>
            <w:noProof/>
            <w:webHidden/>
          </w:rPr>
          <w:t>3</w:t>
        </w:r>
        <w:r>
          <w:rPr>
            <w:noProof/>
            <w:webHidden/>
          </w:rPr>
          <w:fldChar w:fldCharType="end"/>
        </w:r>
      </w:hyperlink>
    </w:p>
    <w:p w14:paraId="28155B70" w14:textId="77777777" w:rsidR="00BF433F" w:rsidRPr="00E7581D" w:rsidRDefault="00BF433F">
      <w:pPr>
        <w:pStyle w:val="TOC1"/>
        <w:rPr>
          <w:rFonts w:ascii="Calibri" w:eastAsia="Times New Roman" w:hAnsi="Calibri"/>
          <w:noProof/>
          <w:sz w:val="22"/>
          <w:szCs w:val="22"/>
        </w:rPr>
      </w:pPr>
      <w:hyperlink w:anchor="_Toc60038711" w:history="1">
        <w:r w:rsidRPr="00D62870">
          <w:rPr>
            <w:rStyle w:val="Hyperlink"/>
            <w:noProof/>
          </w:rPr>
          <w:t>RULE 17. CHALLENGE FOR CAUSE</w:t>
        </w:r>
        <w:r>
          <w:rPr>
            <w:noProof/>
            <w:webHidden/>
          </w:rPr>
          <w:tab/>
        </w:r>
        <w:r>
          <w:rPr>
            <w:noProof/>
            <w:webHidden/>
          </w:rPr>
          <w:fldChar w:fldCharType="begin"/>
        </w:r>
        <w:r>
          <w:rPr>
            <w:noProof/>
            <w:webHidden/>
          </w:rPr>
          <w:instrText xml:space="preserve"> PAGEREF _Toc60038711 \h </w:instrText>
        </w:r>
        <w:r>
          <w:rPr>
            <w:noProof/>
            <w:webHidden/>
          </w:rPr>
        </w:r>
        <w:r>
          <w:rPr>
            <w:noProof/>
            <w:webHidden/>
          </w:rPr>
          <w:fldChar w:fldCharType="separate"/>
        </w:r>
        <w:r>
          <w:rPr>
            <w:noProof/>
            <w:webHidden/>
          </w:rPr>
          <w:t>4</w:t>
        </w:r>
        <w:r>
          <w:rPr>
            <w:noProof/>
            <w:webHidden/>
          </w:rPr>
          <w:fldChar w:fldCharType="end"/>
        </w:r>
      </w:hyperlink>
    </w:p>
    <w:p w14:paraId="5661ABFB" w14:textId="77777777" w:rsidR="00BF433F" w:rsidRPr="00E7581D" w:rsidRDefault="00BF433F">
      <w:pPr>
        <w:pStyle w:val="TOC1"/>
        <w:rPr>
          <w:rFonts w:ascii="Calibri" w:eastAsia="Times New Roman" w:hAnsi="Calibri"/>
          <w:noProof/>
          <w:sz w:val="22"/>
          <w:szCs w:val="22"/>
        </w:rPr>
      </w:pPr>
      <w:hyperlink w:anchor="_Toc60038712" w:history="1">
        <w:r w:rsidRPr="00D62870">
          <w:rPr>
            <w:rStyle w:val="Hyperlink"/>
            <w:noProof/>
          </w:rPr>
          <w:t>RULE 18. NUMBER OF PEREMPTORY CHALLENGES</w:t>
        </w:r>
        <w:r>
          <w:rPr>
            <w:noProof/>
            <w:webHidden/>
          </w:rPr>
          <w:tab/>
        </w:r>
        <w:r>
          <w:rPr>
            <w:noProof/>
            <w:webHidden/>
          </w:rPr>
          <w:fldChar w:fldCharType="begin"/>
        </w:r>
        <w:r>
          <w:rPr>
            <w:noProof/>
            <w:webHidden/>
          </w:rPr>
          <w:instrText xml:space="preserve"> PAGEREF _Toc60038712 \h </w:instrText>
        </w:r>
        <w:r>
          <w:rPr>
            <w:noProof/>
            <w:webHidden/>
          </w:rPr>
        </w:r>
        <w:r>
          <w:rPr>
            <w:noProof/>
            <w:webHidden/>
          </w:rPr>
          <w:fldChar w:fldCharType="separate"/>
        </w:r>
        <w:r>
          <w:rPr>
            <w:noProof/>
            <w:webHidden/>
          </w:rPr>
          <w:t>4</w:t>
        </w:r>
        <w:r>
          <w:rPr>
            <w:noProof/>
            <w:webHidden/>
          </w:rPr>
          <w:fldChar w:fldCharType="end"/>
        </w:r>
      </w:hyperlink>
    </w:p>
    <w:p w14:paraId="7C0FA348" w14:textId="77777777" w:rsidR="00BF433F" w:rsidRPr="00E7581D" w:rsidRDefault="00BF433F">
      <w:pPr>
        <w:pStyle w:val="TOC1"/>
        <w:rPr>
          <w:rFonts w:ascii="Calibri" w:eastAsia="Times New Roman" w:hAnsi="Calibri"/>
          <w:noProof/>
          <w:sz w:val="22"/>
          <w:szCs w:val="22"/>
        </w:rPr>
      </w:pPr>
      <w:hyperlink w:anchor="_Toc60038713" w:history="1">
        <w:r w:rsidRPr="00D62870">
          <w:rPr>
            <w:rStyle w:val="Hyperlink"/>
            <w:noProof/>
          </w:rPr>
          <w:t>RULE 19. OATH OR AFFIRMATION OF THE JURY</w:t>
        </w:r>
        <w:r>
          <w:rPr>
            <w:noProof/>
            <w:webHidden/>
          </w:rPr>
          <w:tab/>
        </w:r>
        <w:r>
          <w:rPr>
            <w:noProof/>
            <w:webHidden/>
          </w:rPr>
          <w:fldChar w:fldCharType="begin"/>
        </w:r>
        <w:r>
          <w:rPr>
            <w:noProof/>
            <w:webHidden/>
          </w:rPr>
          <w:instrText xml:space="preserve"> PAGEREF _Toc60038713 \h </w:instrText>
        </w:r>
        <w:r>
          <w:rPr>
            <w:noProof/>
            <w:webHidden/>
          </w:rPr>
        </w:r>
        <w:r>
          <w:rPr>
            <w:noProof/>
            <w:webHidden/>
          </w:rPr>
          <w:fldChar w:fldCharType="separate"/>
        </w:r>
        <w:r>
          <w:rPr>
            <w:noProof/>
            <w:webHidden/>
          </w:rPr>
          <w:t>5</w:t>
        </w:r>
        <w:r>
          <w:rPr>
            <w:noProof/>
            <w:webHidden/>
          </w:rPr>
          <w:fldChar w:fldCharType="end"/>
        </w:r>
      </w:hyperlink>
    </w:p>
    <w:p w14:paraId="7EF7FEF5" w14:textId="77777777" w:rsidR="00BF433F" w:rsidRPr="00E7581D" w:rsidRDefault="00BF433F">
      <w:pPr>
        <w:pStyle w:val="TOC1"/>
        <w:rPr>
          <w:rFonts w:ascii="Calibri" w:eastAsia="Times New Roman" w:hAnsi="Calibri"/>
          <w:noProof/>
          <w:sz w:val="22"/>
          <w:szCs w:val="22"/>
        </w:rPr>
      </w:pPr>
      <w:hyperlink w:anchor="_Toc60038714" w:history="1">
        <w:r w:rsidRPr="00D62870">
          <w:rPr>
            <w:rStyle w:val="Hyperlink"/>
            <w:noProof/>
          </w:rPr>
          <w:t>RULE 20. PRELIMINARY INSTRUCTIONS</w:t>
        </w:r>
        <w:r>
          <w:rPr>
            <w:noProof/>
            <w:webHidden/>
          </w:rPr>
          <w:tab/>
        </w:r>
        <w:r>
          <w:rPr>
            <w:noProof/>
            <w:webHidden/>
          </w:rPr>
          <w:fldChar w:fldCharType="begin"/>
        </w:r>
        <w:r>
          <w:rPr>
            <w:noProof/>
            <w:webHidden/>
          </w:rPr>
          <w:instrText xml:space="preserve"> PAGEREF _Toc60038714 \h </w:instrText>
        </w:r>
        <w:r>
          <w:rPr>
            <w:noProof/>
            <w:webHidden/>
          </w:rPr>
        </w:r>
        <w:r>
          <w:rPr>
            <w:noProof/>
            <w:webHidden/>
          </w:rPr>
          <w:fldChar w:fldCharType="separate"/>
        </w:r>
        <w:r>
          <w:rPr>
            <w:noProof/>
            <w:webHidden/>
          </w:rPr>
          <w:t>5</w:t>
        </w:r>
        <w:r>
          <w:rPr>
            <w:noProof/>
            <w:webHidden/>
          </w:rPr>
          <w:fldChar w:fldCharType="end"/>
        </w:r>
      </w:hyperlink>
    </w:p>
    <w:p w14:paraId="0AFCFC50" w14:textId="77777777" w:rsidR="00BF433F" w:rsidRPr="00E7581D" w:rsidRDefault="00BF433F">
      <w:pPr>
        <w:pStyle w:val="TOC1"/>
        <w:rPr>
          <w:rFonts w:ascii="Calibri" w:eastAsia="Times New Roman" w:hAnsi="Calibri"/>
          <w:noProof/>
          <w:sz w:val="22"/>
          <w:szCs w:val="22"/>
        </w:rPr>
      </w:pPr>
      <w:hyperlink w:anchor="_Toc60038715" w:history="1">
        <w:r w:rsidRPr="00D62870">
          <w:rPr>
            <w:rStyle w:val="Hyperlink"/>
            <w:noProof/>
          </w:rPr>
          <w:t>RULE 21. OPENING STATEMENT</w:t>
        </w:r>
        <w:r>
          <w:rPr>
            <w:noProof/>
            <w:webHidden/>
          </w:rPr>
          <w:tab/>
        </w:r>
        <w:r>
          <w:rPr>
            <w:noProof/>
            <w:webHidden/>
          </w:rPr>
          <w:fldChar w:fldCharType="begin"/>
        </w:r>
        <w:r>
          <w:rPr>
            <w:noProof/>
            <w:webHidden/>
          </w:rPr>
          <w:instrText xml:space="preserve"> PAGEREF _Toc60038715 \h </w:instrText>
        </w:r>
        <w:r>
          <w:rPr>
            <w:noProof/>
            <w:webHidden/>
          </w:rPr>
        </w:r>
        <w:r>
          <w:rPr>
            <w:noProof/>
            <w:webHidden/>
          </w:rPr>
          <w:fldChar w:fldCharType="separate"/>
        </w:r>
        <w:r>
          <w:rPr>
            <w:noProof/>
            <w:webHidden/>
          </w:rPr>
          <w:t>5</w:t>
        </w:r>
        <w:r>
          <w:rPr>
            <w:noProof/>
            <w:webHidden/>
          </w:rPr>
          <w:fldChar w:fldCharType="end"/>
        </w:r>
      </w:hyperlink>
    </w:p>
    <w:p w14:paraId="26682D8E" w14:textId="77777777" w:rsidR="00BF433F" w:rsidRPr="00E7581D" w:rsidRDefault="00BF433F">
      <w:pPr>
        <w:pStyle w:val="TOC1"/>
        <w:rPr>
          <w:rFonts w:ascii="Calibri" w:eastAsia="Times New Roman" w:hAnsi="Calibri"/>
          <w:noProof/>
          <w:sz w:val="22"/>
          <w:szCs w:val="22"/>
        </w:rPr>
      </w:pPr>
      <w:hyperlink w:anchor="_Toc60038716" w:history="1">
        <w:r w:rsidRPr="00D62870">
          <w:rPr>
            <w:rStyle w:val="Hyperlink"/>
            <w:noProof/>
          </w:rPr>
          <w:t>RULE 22. PRESENTATION OF EVIDENCE</w:t>
        </w:r>
        <w:r>
          <w:rPr>
            <w:noProof/>
            <w:webHidden/>
          </w:rPr>
          <w:tab/>
        </w:r>
        <w:r>
          <w:rPr>
            <w:noProof/>
            <w:webHidden/>
          </w:rPr>
          <w:fldChar w:fldCharType="begin"/>
        </w:r>
        <w:r>
          <w:rPr>
            <w:noProof/>
            <w:webHidden/>
          </w:rPr>
          <w:instrText xml:space="preserve"> PAGEREF _Toc60038716 \h </w:instrText>
        </w:r>
        <w:r>
          <w:rPr>
            <w:noProof/>
            <w:webHidden/>
          </w:rPr>
        </w:r>
        <w:r>
          <w:rPr>
            <w:noProof/>
            <w:webHidden/>
          </w:rPr>
          <w:fldChar w:fldCharType="separate"/>
        </w:r>
        <w:r>
          <w:rPr>
            <w:noProof/>
            <w:webHidden/>
          </w:rPr>
          <w:t>6</w:t>
        </w:r>
        <w:r>
          <w:rPr>
            <w:noProof/>
            <w:webHidden/>
          </w:rPr>
          <w:fldChar w:fldCharType="end"/>
        </w:r>
      </w:hyperlink>
    </w:p>
    <w:p w14:paraId="05A865AC" w14:textId="77777777" w:rsidR="00BF433F" w:rsidRPr="00E7581D" w:rsidRDefault="00BF433F">
      <w:pPr>
        <w:pStyle w:val="TOC1"/>
        <w:rPr>
          <w:rFonts w:ascii="Calibri" w:eastAsia="Times New Roman" w:hAnsi="Calibri"/>
          <w:noProof/>
          <w:sz w:val="22"/>
          <w:szCs w:val="22"/>
        </w:rPr>
      </w:pPr>
      <w:hyperlink w:anchor="_Toc60038717" w:history="1">
        <w:r w:rsidRPr="00D62870">
          <w:rPr>
            <w:rStyle w:val="Hyperlink"/>
            <w:noProof/>
          </w:rPr>
          <w:t>RULE 23. JUROR TRIAL BOOKS</w:t>
        </w:r>
        <w:r>
          <w:rPr>
            <w:noProof/>
            <w:webHidden/>
          </w:rPr>
          <w:tab/>
        </w:r>
        <w:r>
          <w:rPr>
            <w:noProof/>
            <w:webHidden/>
          </w:rPr>
          <w:fldChar w:fldCharType="begin"/>
        </w:r>
        <w:r>
          <w:rPr>
            <w:noProof/>
            <w:webHidden/>
          </w:rPr>
          <w:instrText xml:space="preserve"> PAGEREF _Toc60038717 \h </w:instrText>
        </w:r>
        <w:r>
          <w:rPr>
            <w:noProof/>
            <w:webHidden/>
          </w:rPr>
        </w:r>
        <w:r>
          <w:rPr>
            <w:noProof/>
            <w:webHidden/>
          </w:rPr>
          <w:fldChar w:fldCharType="separate"/>
        </w:r>
        <w:r>
          <w:rPr>
            <w:noProof/>
            <w:webHidden/>
          </w:rPr>
          <w:t>6</w:t>
        </w:r>
        <w:r>
          <w:rPr>
            <w:noProof/>
            <w:webHidden/>
          </w:rPr>
          <w:fldChar w:fldCharType="end"/>
        </w:r>
      </w:hyperlink>
    </w:p>
    <w:p w14:paraId="28513D18" w14:textId="77777777" w:rsidR="00BF433F" w:rsidRPr="00E7581D" w:rsidRDefault="00BF433F">
      <w:pPr>
        <w:pStyle w:val="TOC1"/>
        <w:rPr>
          <w:rFonts w:ascii="Calibri" w:eastAsia="Times New Roman" w:hAnsi="Calibri"/>
          <w:noProof/>
          <w:sz w:val="22"/>
          <w:szCs w:val="22"/>
        </w:rPr>
      </w:pPr>
      <w:hyperlink w:anchor="_Toc60038718" w:history="1">
        <w:r w:rsidRPr="00D62870">
          <w:rPr>
            <w:rStyle w:val="Hyperlink"/>
            <w:noProof/>
          </w:rPr>
          <w:t>RULE 24. PROCEDURE FOR JUROR WITH PERSONAL KNOWLEDGE IN CRIMINAL CASES</w:t>
        </w:r>
        <w:r>
          <w:rPr>
            <w:noProof/>
            <w:webHidden/>
          </w:rPr>
          <w:tab/>
        </w:r>
        <w:r>
          <w:rPr>
            <w:noProof/>
            <w:webHidden/>
          </w:rPr>
          <w:fldChar w:fldCharType="begin"/>
        </w:r>
        <w:r>
          <w:rPr>
            <w:noProof/>
            <w:webHidden/>
          </w:rPr>
          <w:instrText xml:space="preserve"> PAGEREF _Toc60038718 \h </w:instrText>
        </w:r>
        <w:r>
          <w:rPr>
            <w:noProof/>
            <w:webHidden/>
          </w:rPr>
        </w:r>
        <w:r>
          <w:rPr>
            <w:noProof/>
            <w:webHidden/>
          </w:rPr>
          <w:fldChar w:fldCharType="separate"/>
        </w:r>
        <w:r>
          <w:rPr>
            <w:noProof/>
            <w:webHidden/>
          </w:rPr>
          <w:t>6</w:t>
        </w:r>
        <w:r>
          <w:rPr>
            <w:noProof/>
            <w:webHidden/>
          </w:rPr>
          <w:fldChar w:fldCharType="end"/>
        </w:r>
      </w:hyperlink>
    </w:p>
    <w:p w14:paraId="4FA191BE" w14:textId="77777777" w:rsidR="00BF433F" w:rsidRPr="00E7581D" w:rsidRDefault="00BF433F">
      <w:pPr>
        <w:pStyle w:val="TOC1"/>
        <w:rPr>
          <w:rFonts w:ascii="Calibri" w:eastAsia="Times New Roman" w:hAnsi="Calibri"/>
          <w:noProof/>
          <w:sz w:val="22"/>
          <w:szCs w:val="22"/>
        </w:rPr>
      </w:pPr>
      <w:hyperlink w:anchor="_Toc60038719" w:history="1">
        <w:r w:rsidRPr="00D62870">
          <w:rPr>
            <w:rStyle w:val="Hyperlink"/>
            <w:noProof/>
          </w:rPr>
          <w:t>RULE 25. JURY VIEW</w:t>
        </w:r>
        <w:r>
          <w:rPr>
            <w:noProof/>
            <w:webHidden/>
          </w:rPr>
          <w:tab/>
        </w:r>
        <w:r>
          <w:rPr>
            <w:noProof/>
            <w:webHidden/>
          </w:rPr>
          <w:fldChar w:fldCharType="begin"/>
        </w:r>
        <w:r>
          <w:rPr>
            <w:noProof/>
            <w:webHidden/>
          </w:rPr>
          <w:instrText xml:space="preserve"> PAGEREF _Toc60038719 \h </w:instrText>
        </w:r>
        <w:r>
          <w:rPr>
            <w:noProof/>
            <w:webHidden/>
          </w:rPr>
        </w:r>
        <w:r>
          <w:rPr>
            <w:noProof/>
            <w:webHidden/>
          </w:rPr>
          <w:fldChar w:fldCharType="separate"/>
        </w:r>
        <w:r>
          <w:rPr>
            <w:noProof/>
            <w:webHidden/>
          </w:rPr>
          <w:t>6</w:t>
        </w:r>
        <w:r>
          <w:rPr>
            <w:noProof/>
            <w:webHidden/>
          </w:rPr>
          <w:fldChar w:fldCharType="end"/>
        </w:r>
      </w:hyperlink>
    </w:p>
    <w:p w14:paraId="0460FF91" w14:textId="77777777" w:rsidR="00BF433F" w:rsidRPr="00E7581D" w:rsidRDefault="00BF433F">
      <w:pPr>
        <w:pStyle w:val="TOC1"/>
        <w:rPr>
          <w:rFonts w:ascii="Calibri" w:eastAsia="Times New Roman" w:hAnsi="Calibri"/>
          <w:noProof/>
          <w:sz w:val="22"/>
          <w:szCs w:val="22"/>
        </w:rPr>
      </w:pPr>
      <w:hyperlink w:anchor="_Toc60038720" w:history="1">
        <w:r w:rsidRPr="00D62870">
          <w:rPr>
            <w:rStyle w:val="Hyperlink"/>
            <w:noProof/>
          </w:rPr>
          <w:t>RULE 26. FINAL INSTRUCTIONS</w:t>
        </w:r>
        <w:r>
          <w:rPr>
            <w:noProof/>
            <w:webHidden/>
          </w:rPr>
          <w:tab/>
        </w:r>
        <w:r>
          <w:rPr>
            <w:noProof/>
            <w:webHidden/>
          </w:rPr>
          <w:fldChar w:fldCharType="begin"/>
        </w:r>
        <w:r>
          <w:rPr>
            <w:noProof/>
            <w:webHidden/>
          </w:rPr>
          <w:instrText xml:space="preserve"> PAGEREF _Toc60038720 \h </w:instrText>
        </w:r>
        <w:r>
          <w:rPr>
            <w:noProof/>
            <w:webHidden/>
          </w:rPr>
        </w:r>
        <w:r>
          <w:rPr>
            <w:noProof/>
            <w:webHidden/>
          </w:rPr>
          <w:fldChar w:fldCharType="separate"/>
        </w:r>
        <w:r>
          <w:rPr>
            <w:noProof/>
            <w:webHidden/>
          </w:rPr>
          <w:t>6</w:t>
        </w:r>
        <w:r>
          <w:rPr>
            <w:noProof/>
            <w:webHidden/>
          </w:rPr>
          <w:fldChar w:fldCharType="end"/>
        </w:r>
      </w:hyperlink>
    </w:p>
    <w:p w14:paraId="1839137A" w14:textId="77777777" w:rsidR="00BF433F" w:rsidRPr="00E7581D" w:rsidRDefault="00BF433F">
      <w:pPr>
        <w:pStyle w:val="TOC1"/>
        <w:rPr>
          <w:rFonts w:ascii="Calibri" w:eastAsia="Times New Roman" w:hAnsi="Calibri"/>
          <w:noProof/>
          <w:sz w:val="22"/>
          <w:szCs w:val="22"/>
        </w:rPr>
      </w:pPr>
      <w:hyperlink w:anchor="_Toc60038721" w:history="1">
        <w:r w:rsidRPr="00D62870">
          <w:rPr>
            <w:rStyle w:val="Hyperlink"/>
            <w:noProof/>
          </w:rPr>
          <w:t>RULE 27. FINAL ARGUMENTS</w:t>
        </w:r>
        <w:r>
          <w:rPr>
            <w:noProof/>
            <w:webHidden/>
          </w:rPr>
          <w:tab/>
        </w:r>
        <w:r>
          <w:rPr>
            <w:noProof/>
            <w:webHidden/>
          </w:rPr>
          <w:fldChar w:fldCharType="begin"/>
        </w:r>
        <w:r>
          <w:rPr>
            <w:noProof/>
            <w:webHidden/>
          </w:rPr>
          <w:instrText xml:space="preserve"> PAGEREF _Toc60038721 \h </w:instrText>
        </w:r>
        <w:r>
          <w:rPr>
            <w:noProof/>
            <w:webHidden/>
          </w:rPr>
        </w:r>
        <w:r>
          <w:rPr>
            <w:noProof/>
            <w:webHidden/>
          </w:rPr>
          <w:fldChar w:fldCharType="separate"/>
        </w:r>
        <w:r>
          <w:rPr>
            <w:noProof/>
            <w:webHidden/>
          </w:rPr>
          <w:t>6</w:t>
        </w:r>
        <w:r>
          <w:rPr>
            <w:noProof/>
            <w:webHidden/>
          </w:rPr>
          <w:fldChar w:fldCharType="end"/>
        </w:r>
      </w:hyperlink>
    </w:p>
    <w:p w14:paraId="60ACF2D4" w14:textId="77777777" w:rsidR="00BF433F" w:rsidRPr="00E7581D" w:rsidRDefault="00BF433F">
      <w:pPr>
        <w:pStyle w:val="TOC1"/>
        <w:rPr>
          <w:rFonts w:ascii="Calibri" w:eastAsia="Times New Roman" w:hAnsi="Calibri"/>
          <w:noProof/>
          <w:sz w:val="22"/>
          <w:szCs w:val="22"/>
        </w:rPr>
      </w:pPr>
      <w:hyperlink w:anchor="_Toc60038722" w:history="1">
        <w:r w:rsidRPr="00D62870">
          <w:rPr>
            <w:rStyle w:val="Hyperlink"/>
            <w:noProof/>
          </w:rPr>
          <w:t>RULE 28. ASSISTING JURORS AT AN IMPASSE</w:t>
        </w:r>
        <w:r>
          <w:rPr>
            <w:noProof/>
            <w:webHidden/>
          </w:rPr>
          <w:tab/>
        </w:r>
        <w:r>
          <w:rPr>
            <w:noProof/>
            <w:webHidden/>
          </w:rPr>
          <w:fldChar w:fldCharType="begin"/>
        </w:r>
        <w:r>
          <w:rPr>
            <w:noProof/>
            <w:webHidden/>
          </w:rPr>
          <w:instrText xml:space="preserve"> PAGEREF _Toc60038722 \h </w:instrText>
        </w:r>
        <w:r>
          <w:rPr>
            <w:noProof/>
            <w:webHidden/>
          </w:rPr>
        </w:r>
        <w:r>
          <w:rPr>
            <w:noProof/>
            <w:webHidden/>
          </w:rPr>
          <w:fldChar w:fldCharType="separate"/>
        </w:r>
        <w:r>
          <w:rPr>
            <w:noProof/>
            <w:webHidden/>
          </w:rPr>
          <w:t>7</w:t>
        </w:r>
        <w:r>
          <w:rPr>
            <w:noProof/>
            <w:webHidden/>
          </w:rPr>
          <w:fldChar w:fldCharType="end"/>
        </w:r>
      </w:hyperlink>
    </w:p>
    <w:p w14:paraId="65ECA21A" w14:textId="77777777" w:rsidR="00BF433F" w:rsidRPr="00E7581D" w:rsidRDefault="00BF433F">
      <w:pPr>
        <w:pStyle w:val="TOC1"/>
        <w:rPr>
          <w:rFonts w:ascii="Calibri" w:eastAsia="Times New Roman" w:hAnsi="Calibri"/>
          <w:noProof/>
          <w:sz w:val="22"/>
          <w:szCs w:val="22"/>
        </w:rPr>
      </w:pPr>
      <w:hyperlink w:anchor="_Toc60038723" w:history="1">
        <w:r w:rsidRPr="00D62870">
          <w:rPr>
            <w:rStyle w:val="Hyperlink"/>
            <w:noProof/>
          </w:rPr>
          <w:t>RULE 29. SEPARATION DURING DELIBERATION</w:t>
        </w:r>
        <w:r>
          <w:rPr>
            <w:noProof/>
            <w:webHidden/>
          </w:rPr>
          <w:tab/>
        </w:r>
        <w:r>
          <w:rPr>
            <w:noProof/>
            <w:webHidden/>
          </w:rPr>
          <w:fldChar w:fldCharType="begin"/>
        </w:r>
        <w:r>
          <w:rPr>
            <w:noProof/>
            <w:webHidden/>
          </w:rPr>
          <w:instrText xml:space="preserve"> PAGEREF _Toc60038723 \h </w:instrText>
        </w:r>
        <w:r>
          <w:rPr>
            <w:noProof/>
            <w:webHidden/>
          </w:rPr>
        </w:r>
        <w:r>
          <w:rPr>
            <w:noProof/>
            <w:webHidden/>
          </w:rPr>
          <w:fldChar w:fldCharType="separate"/>
        </w:r>
        <w:r>
          <w:rPr>
            <w:noProof/>
            <w:webHidden/>
          </w:rPr>
          <w:t>7</w:t>
        </w:r>
        <w:r>
          <w:rPr>
            <w:noProof/>
            <w:webHidden/>
          </w:rPr>
          <w:fldChar w:fldCharType="end"/>
        </w:r>
      </w:hyperlink>
    </w:p>
    <w:p w14:paraId="4213BFA6" w14:textId="77777777" w:rsidR="00BF433F" w:rsidRPr="00E7581D" w:rsidRDefault="00BF433F">
      <w:pPr>
        <w:pStyle w:val="TOC1"/>
        <w:rPr>
          <w:rFonts w:ascii="Calibri" w:eastAsia="Times New Roman" w:hAnsi="Calibri"/>
          <w:noProof/>
          <w:sz w:val="22"/>
          <w:szCs w:val="22"/>
        </w:rPr>
      </w:pPr>
      <w:hyperlink w:anchor="_Toc60038724" w:history="1">
        <w:r w:rsidRPr="00D62870">
          <w:rPr>
            <w:rStyle w:val="Hyperlink"/>
            <w:noProof/>
          </w:rPr>
          <w:t>RULE 30. JUDGE TO READ THE VERDICT</w:t>
        </w:r>
        <w:r>
          <w:rPr>
            <w:noProof/>
            <w:webHidden/>
          </w:rPr>
          <w:tab/>
        </w:r>
        <w:r>
          <w:rPr>
            <w:noProof/>
            <w:webHidden/>
          </w:rPr>
          <w:fldChar w:fldCharType="begin"/>
        </w:r>
        <w:r>
          <w:rPr>
            <w:noProof/>
            <w:webHidden/>
          </w:rPr>
          <w:instrText xml:space="preserve"> PAGEREF _Toc60038724 \h </w:instrText>
        </w:r>
        <w:r>
          <w:rPr>
            <w:noProof/>
            <w:webHidden/>
          </w:rPr>
        </w:r>
        <w:r>
          <w:rPr>
            <w:noProof/>
            <w:webHidden/>
          </w:rPr>
          <w:fldChar w:fldCharType="separate"/>
        </w:r>
        <w:r>
          <w:rPr>
            <w:noProof/>
            <w:webHidden/>
          </w:rPr>
          <w:t>7</w:t>
        </w:r>
        <w:r>
          <w:rPr>
            <w:noProof/>
            <w:webHidden/>
          </w:rPr>
          <w:fldChar w:fldCharType="end"/>
        </w:r>
      </w:hyperlink>
    </w:p>
    <w:p w14:paraId="0AAC14FB" w14:textId="77777777" w:rsidR="000F3BA4" w:rsidRPr="000F3BA4" w:rsidRDefault="009827FD" w:rsidP="008B30E0">
      <w:pPr>
        <w:tabs>
          <w:tab w:val="left" w:pos="450"/>
        </w:tabs>
        <w:spacing w:after="0"/>
        <w:jc w:val="left"/>
        <w:rPr>
          <w:b/>
          <w:szCs w:val="20"/>
        </w:rPr>
      </w:pPr>
      <w:r>
        <w:rPr>
          <w:b/>
          <w:szCs w:val="20"/>
        </w:rPr>
        <w:fldChar w:fldCharType="end"/>
      </w:r>
    </w:p>
    <w:p w14:paraId="06AD9437" w14:textId="77777777" w:rsidR="000F3BA4" w:rsidRDefault="00420C08" w:rsidP="008238A9">
      <w:pPr>
        <w:pStyle w:val="TOC20"/>
        <w:tabs>
          <w:tab w:val="left" w:pos="450"/>
        </w:tabs>
      </w:pPr>
      <w:bookmarkStart w:id="0" w:name="_Toc60038695"/>
      <w:r w:rsidRPr="000F3BA4">
        <w:t>RULE 1. SCOPE</w:t>
      </w:r>
      <w:bookmarkEnd w:id="0"/>
    </w:p>
    <w:p w14:paraId="4C1BA9D8"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These rules shall govern petit jury assembly, selection, and management in all courts of the State of Indiana. Rules 2 through 10 shall govern grand jury assembly and selection.</w:t>
      </w:r>
    </w:p>
    <w:p w14:paraId="5C4F8F38" w14:textId="77777777" w:rsidR="000F3BA4" w:rsidRDefault="00420C08" w:rsidP="008238A9">
      <w:pPr>
        <w:pStyle w:val="TOC20"/>
        <w:tabs>
          <w:tab w:val="left" w:pos="450"/>
        </w:tabs>
      </w:pPr>
      <w:bookmarkStart w:id="1" w:name="_Toc60038696"/>
      <w:r w:rsidRPr="000F3BA4">
        <w:t>RULE 2. JURY POOL</w:t>
      </w:r>
      <w:bookmarkEnd w:id="1"/>
    </w:p>
    <w:p w14:paraId="733649AE"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The judges of the trial courts shall administer the jury assembly process. The judges may appoint clerical personnel to aid in the administration of the jury system. Any person appointed to administer the jury assembly process is a jury administrator. The jury administrator shall compile the jury pool annually by selecting names from lists approved by the Supreme Court. In compiling the jury pool, the jury administrator shall avoid duplication of names.</w:t>
      </w:r>
    </w:p>
    <w:p w14:paraId="04B59F76" w14:textId="77777777" w:rsidR="000F3BA4" w:rsidRDefault="00420C08" w:rsidP="008238A9">
      <w:pPr>
        <w:pStyle w:val="TOC20"/>
        <w:tabs>
          <w:tab w:val="left" w:pos="450"/>
        </w:tabs>
      </w:pPr>
      <w:bookmarkStart w:id="2" w:name="_Toc60038697"/>
      <w:r w:rsidRPr="000F3BA4">
        <w:t>RULE 3. RANDOM DRAW</w:t>
      </w:r>
      <w:bookmarkEnd w:id="2"/>
    </w:p>
    <w:p w14:paraId="46B32019"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The jury administrator shall randomly draw names from the jury pool as needed to establish jury panels for jury selection. Prospective jurors shall not be drawn from bystanders or any source except the jury pool.</w:t>
      </w:r>
    </w:p>
    <w:p w14:paraId="60E33BB1" w14:textId="77777777" w:rsidR="000F3BA4" w:rsidRDefault="00420C08" w:rsidP="008238A9">
      <w:pPr>
        <w:pStyle w:val="TOC20"/>
        <w:tabs>
          <w:tab w:val="left" w:pos="450"/>
        </w:tabs>
      </w:pPr>
      <w:bookmarkStart w:id="3" w:name="_Toc60038698"/>
      <w:r w:rsidRPr="000F3BA4">
        <w:t>RULE 4. NOTICE OF SELECTION FOR JURY POOL AND SUMMONS FOR JURY SERVICE</w:t>
      </w:r>
      <w:bookmarkEnd w:id="3"/>
    </w:p>
    <w:p w14:paraId="0875E2A0"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Not later than seven (7) days after the date of the drawing of names from the jury pool, the jury administrator shall mail to each person whose name is drawn a juror qualification form, and notice of the period during which any service may be performed. The judges of the courts of record in the county shall select, by local rule, on</w:t>
      </w:r>
      <w:r w:rsidR="00B731E8">
        <w:rPr>
          <w:rFonts w:eastAsia="Times New Roman"/>
          <w:color w:val="000000"/>
          <w:szCs w:val="20"/>
        </w:rPr>
        <w:t>e</w:t>
      </w:r>
      <w:r w:rsidRPr="000F3BA4">
        <w:rPr>
          <w:rFonts w:eastAsia="Times New Roman"/>
          <w:color w:val="000000"/>
          <w:szCs w:val="20"/>
        </w:rPr>
        <w:t xml:space="preserve"> of the following procedures for summoning jurors:</w:t>
      </w:r>
    </w:p>
    <w:p w14:paraId="2D83C820" w14:textId="77777777" w:rsidR="000F3BA4" w:rsidRDefault="00420C08" w:rsidP="008238A9">
      <w:pPr>
        <w:pStyle w:val="Rules1"/>
      </w:pPr>
      <w:bookmarkStart w:id="4" w:name="IACCA15B03BE811DE9E70FCF584EA0F7E"/>
      <w:bookmarkStart w:id="5" w:name="IE28F00E2952A11DCBA1FA499A4FF68EF"/>
      <w:bookmarkStart w:id="6" w:name="SP;8b3b0000958a4"/>
      <w:bookmarkEnd w:id="4"/>
      <w:bookmarkEnd w:id="5"/>
      <w:bookmarkEnd w:id="6"/>
      <w:r w:rsidRPr="000F3BA4">
        <w:rPr>
          <w:b/>
          <w:bCs/>
        </w:rPr>
        <w:lastRenderedPageBreak/>
        <w:t>(a)</w:t>
      </w:r>
      <w:r w:rsidR="00FD13B4">
        <w:rPr>
          <w:b/>
          <w:bCs/>
        </w:rPr>
        <w:tab/>
      </w:r>
      <w:r w:rsidRPr="000F3BA4">
        <w:rPr>
          <w:b/>
          <w:bCs/>
        </w:rPr>
        <w:t>Single tier notice and summons</w:t>
      </w:r>
      <w:r w:rsidRPr="000F3BA4">
        <w:t xml:space="preserve">. The jury administrator may send a summons at the same time the jury qualification form and notice is mailed. If so, the jury administrator shall send the jury qualification form and summons to prospective jurors at least six (6) weeks before jury service. </w:t>
      </w:r>
    </w:p>
    <w:p w14:paraId="33A14FB7" w14:textId="77777777" w:rsidR="000F3BA4" w:rsidRDefault="00FD13B4" w:rsidP="008238A9">
      <w:pPr>
        <w:pStyle w:val="Rules1"/>
      </w:pPr>
      <w:bookmarkStart w:id="7" w:name="SP;a83b000018c76"/>
      <w:bookmarkEnd w:id="7"/>
      <w:r>
        <w:rPr>
          <w:b/>
        </w:rPr>
        <w:t>(b)</w:t>
      </w:r>
      <w:r>
        <w:rPr>
          <w:b/>
        </w:rPr>
        <w:tab/>
      </w:r>
      <w:r w:rsidR="00420C08" w:rsidRPr="00FD13B4">
        <w:rPr>
          <w:b/>
          <w:bCs/>
        </w:rPr>
        <w:t>Two</w:t>
      </w:r>
      <w:r w:rsidR="00420C08" w:rsidRPr="000F3BA4">
        <w:rPr>
          <w:b/>
          <w:bCs/>
        </w:rPr>
        <w:t xml:space="preserve"> tier notice and summons</w:t>
      </w:r>
      <w:r w:rsidR="00420C08" w:rsidRPr="000F3BA4">
        <w:t xml:space="preserve">. The jury administrator may send summons at a later time. If the jury administrator sends the jury qualification form and notice first, the jury administrator shall summon prospective jurors at least one (1) week before service. </w:t>
      </w:r>
    </w:p>
    <w:p w14:paraId="4E7BDC06" w14:textId="77777777" w:rsidR="000F3BA4" w:rsidRDefault="00420C08" w:rsidP="008238A9">
      <w:pPr>
        <w:pStyle w:val="Rules1"/>
        <w:ind w:left="0" w:firstLine="0"/>
      </w:pPr>
      <w:r w:rsidRPr="000F3BA4">
        <w:t xml:space="preserve">The summons shall include the following information: directions to court, parking, public transportation, compensation, </w:t>
      </w:r>
      <w:r w:rsidR="00B731E8" w:rsidRPr="00B731E8">
        <w:t xml:space="preserve">court policies regarding the use of electronic communication devices (i.e. cell phones, PDAs, smart phones, etc.), </w:t>
      </w:r>
      <w:r w:rsidRPr="000F3BA4">
        <w:t>attire, meals, and how to obtain auxiliary aids and services required by the Americans with Disabilities Act. The judge may direct the jury administrator to include a questionnaire to be completed by each prospective juror.</w:t>
      </w:r>
    </w:p>
    <w:p w14:paraId="00B4A308" w14:textId="77777777" w:rsidR="000F3BA4" w:rsidRDefault="00420C08" w:rsidP="008238A9">
      <w:pPr>
        <w:pStyle w:val="Rules1"/>
        <w:ind w:left="0" w:firstLine="0"/>
      </w:pPr>
      <w:r w:rsidRPr="000F3BA4">
        <w:t>A judge may order prospective jurors to appear upon less notice when, in the course of jury selection, it becomes apparent that additional prospective jurors are required in order to complete jury selection.</w:t>
      </w:r>
    </w:p>
    <w:p w14:paraId="2CDF1D02" w14:textId="77777777" w:rsidR="000F3BA4" w:rsidRDefault="00420C08" w:rsidP="008238A9">
      <w:pPr>
        <w:pStyle w:val="Rules1"/>
        <w:ind w:left="0" w:firstLine="0"/>
      </w:pPr>
      <w:r w:rsidRPr="000F3BA4">
        <w:t>A judge may authorize the jury administrator to use technological programs for receiving responses to juror qualification forms or to supplement information provided to jurors in the notice of selection and summons. The judge may authorize automated telephone services or web-based programs which include appropriate verification, such as juror identification numbers, PIN numbers, and passwords. The judge must ensure that jurors who are unable or unwilling to use these technological programs are able to complete the proper forms and receive the above-required information by contacting the jury administrator.</w:t>
      </w:r>
    </w:p>
    <w:p w14:paraId="0668AAED" w14:textId="77777777" w:rsidR="000F3BA4" w:rsidRDefault="00420C08" w:rsidP="008238A9">
      <w:pPr>
        <w:pStyle w:val="TOC20"/>
        <w:tabs>
          <w:tab w:val="left" w:pos="450"/>
        </w:tabs>
      </w:pPr>
      <w:bookmarkStart w:id="8" w:name="_Toc60038699"/>
      <w:r w:rsidRPr="000F3BA4">
        <w:t>RULE 5. DISQUALIFICATION</w:t>
      </w:r>
      <w:bookmarkEnd w:id="8"/>
    </w:p>
    <w:p w14:paraId="7871F2DD"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The court shall determine if the prospective jurors are qualified to serve, or, if disabled but otherwise qualified, could serve with reasonable accommodation. In order to serve as a juror, a person shall state under oath or affirmation that he or she is:</w:t>
      </w:r>
    </w:p>
    <w:p w14:paraId="467F09A6" w14:textId="77777777" w:rsidR="000F3BA4" w:rsidRDefault="00420C08" w:rsidP="008238A9">
      <w:pPr>
        <w:pStyle w:val="Rules1"/>
      </w:pPr>
      <w:bookmarkStart w:id="9" w:name="IB39632703BE811DE930DA42EF4577656"/>
      <w:bookmarkStart w:id="10" w:name="IE2DF91E2952A11DCA628BF0255A6BB2A"/>
      <w:bookmarkEnd w:id="9"/>
      <w:bookmarkEnd w:id="10"/>
      <w:r w:rsidRPr="000F3BA4">
        <w:t>(a</w:t>
      </w:r>
      <w:r w:rsidR="00FD13B4">
        <w:t>)</w:t>
      </w:r>
      <w:r w:rsidR="00FD13B4">
        <w:tab/>
      </w:r>
      <w:r w:rsidRPr="000F3BA4">
        <w:t xml:space="preserve">a citizen of the United States; </w:t>
      </w:r>
    </w:p>
    <w:p w14:paraId="12A20331" w14:textId="77777777" w:rsidR="000F3BA4" w:rsidRDefault="00420C08" w:rsidP="008238A9">
      <w:pPr>
        <w:pStyle w:val="Rules1"/>
      </w:pPr>
      <w:r w:rsidRPr="000F3BA4">
        <w:t>(b</w:t>
      </w:r>
      <w:r w:rsidR="00FD13B4">
        <w:t>)</w:t>
      </w:r>
      <w:r w:rsidR="00FD13B4">
        <w:tab/>
      </w:r>
      <w:r w:rsidRPr="000F3BA4">
        <w:t xml:space="preserve">at least eighteen (18) years of age; </w:t>
      </w:r>
    </w:p>
    <w:p w14:paraId="6C613921" w14:textId="77777777" w:rsidR="000F3BA4" w:rsidRDefault="00420C08" w:rsidP="008238A9">
      <w:pPr>
        <w:pStyle w:val="Rules1"/>
      </w:pPr>
      <w:bookmarkStart w:id="11" w:name="SP;4b24000003ba5"/>
      <w:bookmarkEnd w:id="11"/>
      <w:r w:rsidRPr="000F3BA4">
        <w:t>(c</w:t>
      </w:r>
      <w:r w:rsidR="00FD13B4">
        <w:t>)</w:t>
      </w:r>
      <w:r w:rsidR="00FD13B4">
        <w:tab/>
      </w:r>
      <w:r w:rsidRPr="000F3BA4">
        <w:t xml:space="preserve">a resident of the summoning county; </w:t>
      </w:r>
    </w:p>
    <w:p w14:paraId="68D98805" w14:textId="77777777" w:rsidR="000F3BA4" w:rsidRDefault="00420C08" w:rsidP="008238A9">
      <w:pPr>
        <w:pStyle w:val="Rules1"/>
      </w:pPr>
      <w:bookmarkStart w:id="12" w:name="SP;5ba1000067d06"/>
      <w:bookmarkEnd w:id="12"/>
      <w:r w:rsidRPr="000F3BA4">
        <w:t>(d</w:t>
      </w:r>
      <w:r w:rsidR="00FD13B4">
        <w:t>)</w:t>
      </w:r>
      <w:r w:rsidR="00FD13B4">
        <w:tab/>
      </w:r>
      <w:r w:rsidRPr="000F3BA4">
        <w:t xml:space="preserve">able to read, speak, and understand, the English language; </w:t>
      </w:r>
    </w:p>
    <w:p w14:paraId="7C440A58" w14:textId="77777777" w:rsidR="000F3BA4" w:rsidRDefault="00420C08" w:rsidP="008238A9">
      <w:pPr>
        <w:pStyle w:val="Rules1"/>
      </w:pPr>
      <w:bookmarkStart w:id="13" w:name="SP;7fdd00001ca15"/>
      <w:bookmarkEnd w:id="13"/>
      <w:r w:rsidRPr="000F3BA4">
        <w:t>(e</w:t>
      </w:r>
      <w:r w:rsidR="00FD13B4">
        <w:t>)</w:t>
      </w:r>
      <w:r w:rsidR="00FD13B4">
        <w:tab/>
      </w:r>
      <w:r w:rsidRPr="000F3BA4">
        <w:t xml:space="preserve">not suffering from a physical or mental disability that prevents him or her from rendering satisfactory jury service; </w:t>
      </w:r>
    </w:p>
    <w:p w14:paraId="594DCCB3" w14:textId="77777777" w:rsidR="000F3BA4" w:rsidRDefault="00420C08" w:rsidP="008238A9">
      <w:pPr>
        <w:pStyle w:val="Rules1"/>
      </w:pPr>
      <w:bookmarkStart w:id="14" w:name="SP;ae0d0000c5150"/>
      <w:bookmarkEnd w:id="14"/>
      <w:r w:rsidRPr="000F3BA4">
        <w:t>(f</w:t>
      </w:r>
      <w:r w:rsidR="00FD13B4">
        <w:t>)</w:t>
      </w:r>
      <w:r w:rsidR="00FD13B4">
        <w:tab/>
      </w:r>
      <w:r w:rsidRPr="000F3BA4">
        <w:t xml:space="preserve">not under a guardianship appointment because of mental incapacity; </w:t>
      </w:r>
    </w:p>
    <w:p w14:paraId="18B2DD40" w14:textId="77777777" w:rsidR="000F3BA4" w:rsidRDefault="00420C08" w:rsidP="008238A9">
      <w:pPr>
        <w:pStyle w:val="Rules1"/>
      </w:pPr>
      <w:bookmarkStart w:id="15" w:name="SP;16f4000091d86"/>
      <w:bookmarkEnd w:id="15"/>
      <w:r w:rsidRPr="000F3BA4">
        <w:t>(g</w:t>
      </w:r>
      <w:r w:rsidR="00FD13B4">
        <w:t>)</w:t>
      </w:r>
      <w:r w:rsidR="00FD13B4">
        <w:tab/>
      </w:r>
      <w:r w:rsidRPr="000F3BA4">
        <w:t xml:space="preserve">not a person who has had rights to vote revoked by reason of a felony conviction and whose rights to vote have not been restored; and </w:t>
      </w:r>
    </w:p>
    <w:p w14:paraId="20DE9B25" w14:textId="77777777" w:rsidR="000F3BA4" w:rsidRDefault="00420C08" w:rsidP="008238A9">
      <w:pPr>
        <w:pStyle w:val="Rules1"/>
      </w:pPr>
      <w:bookmarkStart w:id="16" w:name="SP;f383000077b35"/>
      <w:bookmarkEnd w:id="16"/>
      <w:r w:rsidRPr="000F3BA4">
        <w:t>(h</w:t>
      </w:r>
      <w:r w:rsidR="00FD13B4">
        <w:t>)</w:t>
      </w:r>
      <w:r w:rsidR="00FD13B4">
        <w:tab/>
      </w:r>
      <w:r w:rsidRPr="000F3BA4">
        <w:t xml:space="preserve">not a law enforcement officer, if the trial is for a criminal case. </w:t>
      </w:r>
    </w:p>
    <w:p w14:paraId="16F2AB71"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Persons who are not eligible for jury service shall not serve. Upon timely advance request from the prospective juror, the court may excuse from reporting for jury service any person whose bona fide religious conviction and affiliation with a religion prevents the prospective juror from performing jury service.</w:t>
      </w:r>
    </w:p>
    <w:p w14:paraId="76A7CF16" w14:textId="77777777" w:rsidR="000F3BA4" w:rsidRDefault="00420C08" w:rsidP="008238A9">
      <w:pPr>
        <w:pStyle w:val="TOC20"/>
        <w:tabs>
          <w:tab w:val="left" w:pos="450"/>
        </w:tabs>
      </w:pPr>
      <w:bookmarkStart w:id="17" w:name="_Toc60038700"/>
      <w:r w:rsidRPr="000F3BA4">
        <w:t>RULE 6. EXEMPTION</w:t>
      </w:r>
      <w:bookmarkEnd w:id="17"/>
    </w:p>
    <w:p w14:paraId="1EC0724F"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 xml:space="preserve">A person </w:t>
      </w:r>
      <w:r w:rsidR="00B731E8" w:rsidRPr="00B731E8">
        <w:rPr>
          <w:rFonts w:eastAsia="Times New Roman"/>
          <w:color w:val="000000"/>
          <w:szCs w:val="20"/>
        </w:rPr>
        <w:t xml:space="preserve">may claim exemption from jury service only if the person (1) </w:t>
      </w:r>
      <w:r w:rsidRPr="000F3BA4">
        <w:rPr>
          <w:rFonts w:eastAsia="Times New Roman"/>
          <w:color w:val="000000"/>
          <w:szCs w:val="20"/>
        </w:rPr>
        <w:t>has completed a term of jury service in the twenty-four (24) months preceding the date of the person's summons</w:t>
      </w:r>
      <w:r w:rsidR="00B731E8">
        <w:rPr>
          <w:rFonts w:eastAsia="Times New Roman"/>
          <w:color w:val="000000"/>
          <w:szCs w:val="20"/>
        </w:rPr>
        <w:t xml:space="preserve">, or </w:t>
      </w:r>
      <w:r w:rsidR="00B731E8" w:rsidRPr="00B731E8">
        <w:rPr>
          <w:rFonts w:eastAsia="Times New Roman"/>
          <w:color w:val="000000"/>
          <w:szCs w:val="20"/>
        </w:rPr>
        <w:t>(2) is exempt from jury service pursuant to an exemption expressly provided by statute</w:t>
      </w:r>
      <w:r w:rsidR="00F31BBE">
        <w:rPr>
          <w:rFonts w:eastAsia="Times New Roman"/>
          <w:color w:val="000000"/>
          <w:szCs w:val="20"/>
        </w:rPr>
        <w:t>.</w:t>
      </w:r>
    </w:p>
    <w:p w14:paraId="57EE0927" w14:textId="77777777" w:rsidR="000F3BA4" w:rsidRDefault="00420C08" w:rsidP="008238A9">
      <w:pPr>
        <w:pStyle w:val="TOC20"/>
        <w:tabs>
          <w:tab w:val="left" w:pos="450"/>
        </w:tabs>
      </w:pPr>
      <w:bookmarkStart w:id="18" w:name="_Toc60038701"/>
      <w:r w:rsidRPr="000F3BA4">
        <w:t>RULE 7. DEFERRAL</w:t>
      </w:r>
      <w:bookmarkEnd w:id="18"/>
    </w:p>
    <w:p w14:paraId="61E20FCE"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The judge or judge's designee may authorize deferral of jury service for up to one (1) year upon a showing of hardship, extreme inconvenience, or necessity.</w:t>
      </w:r>
    </w:p>
    <w:p w14:paraId="38854E98" w14:textId="77777777" w:rsidR="000F3BA4" w:rsidRDefault="00420C08" w:rsidP="008238A9">
      <w:pPr>
        <w:pStyle w:val="TOC20"/>
        <w:tabs>
          <w:tab w:val="left" w:pos="450"/>
        </w:tabs>
      </w:pPr>
      <w:bookmarkStart w:id="19" w:name="_Toc60038702"/>
      <w:r w:rsidRPr="000F3BA4">
        <w:t>RULE 8. DOCUMENTATION</w:t>
      </w:r>
      <w:bookmarkEnd w:id="19"/>
    </w:p>
    <w:p w14:paraId="6D24E140" w14:textId="77777777" w:rsidR="000F3BA4" w:rsidRDefault="00420C08" w:rsidP="008238A9">
      <w:pPr>
        <w:tabs>
          <w:tab w:val="left" w:pos="450"/>
        </w:tabs>
        <w:jc w:val="left"/>
        <w:rPr>
          <w:rFonts w:eastAsia="Times New Roman"/>
          <w:szCs w:val="20"/>
        </w:rPr>
      </w:pPr>
      <w:r w:rsidRPr="000F3BA4">
        <w:rPr>
          <w:rFonts w:eastAsia="Times New Roman"/>
          <w:color w:val="000000"/>
          <w:szCs w:val="20"/>
        </w:rPr>
        <w:t>The facts supporting juror disqualifications, exemptions, and deferrals shall be recorded under oath or affirmation. No disqualification, exemption, or deferral shall be authorized unless the facts support it. These records shall be kept for a minimum of two (2) years.</w:t>
      </w:r>
    </w:p>
    <w:p w14:paraId="3AE251C1" w14:textId="77777777" w:rsidR="000F3BA4" w:rsidRDefault="00420C08" w:rsidP="008238A9">
      <w:pPr>
        <w:pStyle w:val="TOC20"/>
        <w:tabs>
          <w:tab w:val="left" w:pos="450"/>
        </w:tabs>
      </w:pPr>
      <w:bookmarkStart w:id="20" w:name="_Toc60038703"/>
      <w:r w:rsidRPr="000F3BA4">
        <w:t>RULE 9. TERM OF JURY SERVICE</w:t>
      </w:r>
      <w:bookmarkEnd w:id="20"/>
    </w:p>
    <w:p w14:paraId="17673C8C" w14:textId="77777777" w:rsidR="000F3BA4" w:rsidRDefault="00420C08" w:rsidP="008238A9">
      <w:pPr>
        <w:pStyle w:val="Rules1"/>
      </w:pPr>
      <w:r w:rsidRPr="000F3BA4">
        <w:t>(a</w:t>
      </w:r>
      <w:r w:rsidR="00FD13B4">
        <w:t>)</w:t>
      </w:r>
      <w:r w:rsidR="00FD13B4">
        <w:tab/>
      </w:r>
      <w:r w:rsidRPr="000F3BA4">
        <w:t xml:space="preserve">A person who appears for service as a petit juror serves until the conclusion of the first trial in which the juror is sworn, regardless of the length of the trial or the manner in which the trial is disposed. A person who appears </w:t>
      </w:r>
      <w:r w:rsidRPr="000F3BA4">
        <w:lastRenderedPageBreak/>
        <w:t>for service by reporting to the courthouse and being recorded as present for jury service and not deferred but is not selected and sworn as a juror completes the person's service when jury selection is completed; provided, however, jurors who are called for jury service are eligible to serve in any court in that county on the day summoned.</w:t>
      </w:r>
    </w:p>
    <w:p w14:paraId="6E8A7BC2" w14:textId="77777777" w:rsidR="000F3BA4" w:rsidRDefault="00420C08" w:rsidP="008238A9">
      <w:pPr>
        <w:pStyle w:val="Rules1"/>
      </w:pPr>
      <w:r w:rsidRPr="000F3BA4">
        <w:t>(b</w:t>
      </w:r>
      <w:r w:rsidR="00FD13B4">
        <w:t>)</w:t>
      </w:r>
      <w:r w:rsidR="00FD13B4">
        <w:tab/>
      </w:r>
      <w:r w:rsidRPr="000F3BA4">
        <w:t>A person who:</w:t>
      </w:r>
    </w:p>
    <w:p w14:paraId="51BAA475" w14:textId="77777777" w:rsidR="000F3BA4" w:rsidRDefault="00420C08" w:rsidP="008238A9">
      <w:pPr>
        <w:pStyle w:val="Rules2"/>
      </w:pPr>
      <w:bookmarkStart w:id="21" w:name="SP;3fed000053a85"/>
      <w:bookmarkEnd w:id="21"/>
      <w:r w:rsidRPr="000F3BA4">
        <w:t>(1</w:t>
      </w:r>
      <w:r w:rsidR="00FD13B4">
        <w:t>)</w:t>
      </w:r>
      <w:r w:rsidR="00FD13B4">
        <w:tab/>
      </w:r>
      <w:r w:rsidRPr="000F3BA4">
        <w:t xml:space="preserve">serves as a juror; or </w:t>
      </w:r>
    </w:p>
    <w:p w14:paraId="0043F466" w14:textId="77777777" w:rsidR="000F3BA4" w:rsidRDefault="00420C08" w:rsidP="008238A9">
      <w:pPr>
        <w:pStyle w:val="Rules2"/>
      </w:pPr>
      <w:bookmarkStart w:id="22" w:name="SP;c0ae00006c482"/>
      <w:bookmarkEnd w:id="22"/>
      <w:r w:rsidRPr="000F3BA4">
        <w:t>(2</w:t>
      </w:r>
      <w:r w:rsidR="00FD13B4">
        <w:t>)</w:t>
      </w:r>
      <w:r w:rsidR="00FD13B4">
        <w:tab/>
      </w:r>
      <w:r w:rsidRPr="000F3BA4">
        <w:t xml:space="preserve">serves until jury selection is completed, but is not chosen to serve as a juror; </w:t>
      </w:r>
    </w:p>
    <w:p w14:paraId="4A03A301" w14:textId="77777777" w:rsidR="000F3BA4" w:rsidRDefault="00420C08" w:rsidP="008238A9">
      <w:pPr>
        <w:pStyle w:val="Rules2"/>
        <w:ind w:left="900" w:hanging="7"/>
      </w:pPr>
      <w:r w:rsidRPr="000F3BA4">
        <w:t>may not be selected for another jury panel until all nonexempt persons in the jury pool for that year have been called for jury duty.</w:t>
      </w:r>
    </w:p>
    <w:p w14:paraId="08912ED1" w14:textId="77777777" w:rsidR="00420C08" w:rsidRPr="000F3BA4" w:rsidRDefault="00420C08" w:rsidP="008238A9">
      <w:pPr>
        <w:pStyle w:val="Rules1"/>
      </w:pPr>
      <w:r w:rsidRPr="000F3BA4">
        <w:t>(c</w:t>
      </w:r>
      <w:r w:rsidR="00FD13B4">
        <w:t>)</w:t>
      </w:r>
      <w:r w:rsidR="00FD13B4">
        <w:tab/>
      </w:r>
      <w:r w:rsidRPr="000F3BA4">
        <w:t>A person who serves until jury selection is completed, but is not chosen to serve as a juror may be placed back in the jury pool and eligible for additional terms of service upon making a written request to the court.</w:t>
      </w:r>
    </w:p>
    <w:p w14:paraId="44BDB46F" w14:textId="77777777" w:rsidR="000F3BA4" w:rsidRDefault="00E43655" w:rsidP="008238A9">
      <w:pPr>
        <w:pStyle w:val="TOC20"/>
        <w:tabs>
          <w:tab w:val="left" w:pos="450"/>
        </w:tabs>
      </w:pPr>
      <w:bookmarkStart w:id="23" w:name="_Toc60038704"/>
      <w:r w:rsidRPr="000F3BA4">
        <w:t>RULE 10. JUROR SAFETY AND PRIVACY</w:t>
      </w:r>
      <w:bookmarkEnd w:id="23"/>
    </w:p>
    <w:p w14:paraId="3CBFDC1E" w14:textId="77777777" w:rsidR="00893A1B" w:rsidRDefault="00893A1B" w:rsidP="00893A1B">
      <w:pPr>
        <w:pStyle w:val="Rules1"/>
        <w:numPr>
          <w:ilvl w:val="0"/>
          <w:numId w:val="2"/>
        </w:numPr>
        <w:tabs>
          <w:tab w:val="clear" w:pos="450"/>
          <w:tab w:val="left" w:pos="900"/>
        </w:tabs>
        <w:ind w:left="900" w:hanging="450"/>
      </w:pPr>
      <w:r>
        <w:t>Jury questionnaires are excluded from public access.</w:t>
      </w:r>
    </w:p>
    <w:p w14:paraId="276C43EA" w14:textId="77777777" w:rsidR="00893A1B" w:rsidRDefault="00893A1B" w:rsidP="00893A1B">
      <w:pPr>
        <w:pStyle w:val="Rules1"/>
        <w:numPr>
          <w:ilvl w:val="0"/>
          <w:numId w:val="2"/>
        </w:numPr>
        <w:tabs>
          <w:tab w:val="clear" w:pos="450"/>
          <w:tab w:val="left" w:pos="900"/>
        </w:tabs>
        <w:ind w:left="900" w:hanging="450"/>
      </w:pPr>
      <w:r>
        <w:t xml:space="preserve">A court may order sensitive information provided by a juror or prospective juror during an individual </w:t>
      </w:r>
      <w:proofErr w:type="spellStart"/>
      <w:r>
        <w:t>voir</w:t>
      </w:r>
      <w:proofErr w:type="spellEnd"/>
      <w:r>
        <w:t xml:space="preserve"> dire or side bar interview excluded from public access.</w:t>
      </w:r>
    </w:p>
    <w:p w14:paraId="7F7639C0" w14:textId="77777777" w:rsidR="000F3BA4" w:rsidRDefault="00E43655" w:rsidP="008238A9">
      <w:pPr>
        <w:pStyle w:val="TOC20"/>
        <w:tabs>
          <w:tab w:val="left" w:pos="450"/>
        </w:tabs>
      </w:pPr>
      <w:bookmarkStart w:id="24" w:name="_Toc60038705"/>
      <w:r w:rsidRPr="000F3BA4">
        <w:t>RULE 11. JURY ORIENTATION</w:t>
      </w:r>
      <w:bookmarkEnd w:id="24"/>
    </w:p>
    <w:p w14:paraId="75928178"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Trial courts shall provide prospective jurors with orientation prior to the selection process so they may understand their role in our legal system. Jury orientation shall include a standard presentation recommended by the Indiana Judicial Conference.</w:t>
      </w:r>
    </w:p>
    <w:p w14:paraId="107DC937" w14:textId="77777777" w:rsidR="000F3BA4" w:rsidRDefault="00E43655" w:rsidP="008238A9">
      <w:pPr>
        <w:pStyle w:val="TOC20"/>
        <w:tabs>
          <w:tab w:val="left" w:pos="450"/>
        </w:tabs>
      </w:pPr>
      <w:bookmarkStart w:id="25" w:name="_Toc60038706"/>
      <w:r w:rsidRPr="000F3BA4">
        <w:t>RULE 12. RECORD SHALL BE MADE</w:t>
      </w:r>
      <w:bookmarkEnd w:id="25"/>
    </w:p>
    <w:p w14:paraId="449CF6C2"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Unless otherwise agreed by the parties, jury selection shall be recorded including all sidebar conferences.</w:t>
      </w:r>
    </w:p>
    <w:p w14:paraId="54B337A8" w14:textId="77777777" w:rsidR="000F3BA4" w:rsidRDefault="00E43655" w:rsidP="008238A9">
      <w:pPr>
        <w:pStyle w:val="TOC20"/>
        <w:tabs>
          <w:tab w:val="left" w:pos="450"/>
        </w:tabs>
      </w:pPr>
      <w:bookmarkStart w:id="26" w:name="_Toc60038707"/>
      <w:r w:rsidRPr="000F3BA4">
        <w:t>RULE 13. JURY PANEL: OATH OR AFFIRMATION BY PROSPECTIVE JURORS</w:t>
      </w:r>
      <w:bookmarkEnd w:id="26"/>
    </w:p>
    <w:p w14:paraId="7A6B174C"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The jury panel consists of those prospective jurors who answered their summons by reporting for jury service. The judge shall administer the following to the prospective jurors of the jury panel: “Do you swear or affirm that you will honestly answer any question asked of you during jury selection?”</w:t>
      </w:r>
    </w:p>
    <w:p w14:paraId="7969B4B1" w14:textId="77777777" w:rsidR="000F3BA4" w:rsidRDefault="00E43655" w:rsidP="008238A9">
      <w:pPr>
        <w:pStyle w:val="TOC20"/>
        <w:tabs>
          <w:tab w:val="left" w:pos="450"/>
        </w:tabs>
      </w:pPr>
      <w:bookmarkStart w:id="27" w:name="_Toc60038708"/>
      <w:r w:rsidRPr="000F3BA4">
        <w:t>RULE 14. INTRODUCTION TO CASE</w:t>
      </w:r>
      <w:bookmarkEnd w:id="27"/>
    </w:p>
    <w:p w14:paraId="6745F4B1" w14:textId="77777777" w:rsidR="000F3BA4" w:rsidRDefault="00E43655" w:rsidP="008238A9">
      <w:pPr>
        <w:pStyle w:val="Rules1"/>
      </w:pPr>
      <w:r w:rsidRPr="000F3BA4">
        <w:t>(a</w:t>
      </w:r>
      <w:r w:rsidR="00FD13B4">
        <w:t>)</w:t>
      </w:r>
      <w:r w:rsidR="00FD13B4">
        <w:tab/>
      </w:r>
      <w:r w:rsidRPr="000F3BA4">
        <w:t>After welcoming the jury panel, the judge shall introduce the panel to the case. Unless sufficiently covered by the jury orientation, the judge's introduction to the case shall include at least the following:</w:t>
      </w:r>
    </w:p>
    <w:p w14:paraId="01C91707" w14:textId="77777777" w:rsidR="000F3BA4" w:rsidRDefault="00E43655" w:rsidP="008238A9">
      <w:pPr>
        <w:pStyle w:val="Rules2"/>
      </w:pPr>
      <w:bookmarkStart w:id="28" w:name="SP;7b9b000044381"/>
      <w:bookmarkEnd w:id="28"/>
      <w:r w:rsidRPr="000F3BA4">
        <w:t>(1</w:t>
      </w:r>
      <w:r w:rsidR="00FD13B4">
        <w:t>)</w:t>
      </w:r>
      <w:r w:rsidR="00FD13B4">
        <w:tab/>
      </w:r>
      <w:r w:rsidRPr="000F3BA4">
        <w:t xml:space="preserve">Introduction of the participants; </w:t>
      </w:r>
    </w:p>
    <w:p w14:paraId="1A850A2A" w14:textId="77777777" w:rsidR="000F3BA4" w:rsidRDefault="00E43655" w:rsidP="008238A9">
      <w:pPr>
        <w:pStyle w:val="Rules2"/>
      </w:pPr>
      <w:bookmarkStart w:id="29" w:name="SP;d86d0000be040"/>
      <w:bookmarkEnd w:id="29"/>
      <w:r w:rsidRPr="000F3BA4">
        <w:t>(2</w:t>
      </w:r>
      <w:r w:rsidR="00FD13B4">
        <w:t>)</w:t>
      </w:r>
      <w:r w:rsidR="00FD13B4">
        <w:tab/>
      </w:r>
      <w:r w:rsidRPr="000F3BA4">
        <w:t xml:space="preserve">The nature of the case; </w:t>
      </w:r>
    </w:p>
    <w:p w14:paraId="7CE39D96" w14:textId="77777777" w:rsidR="000F3BA4" w:rsidRDefault="00E43655" w:rsidP="008238A9">
      <w:pPr>
        <w:pStyle w:val="Rules2"/>
      </w:pPr>
      <w:bookmarkStart w:id="30" w:name="SP;28cc0000ccca6"/>
      <w:bookmarkEnd w:id="30"/>
      <w:r w:rsidRPr="000F3BA4">
        <w:t>(3</w:t>
      </w:r>
      <w:r w:rsidR="00FD13B4">
        <w:t>)</w:t>
      </w:r>
      <w:r w:rsidR="00FD13B4">
        <w:tab/>
      </w:r>
      <w:r w:rsidRPr="000F3BA4">
        <w:t xml:space="preserve">The applicable standard of proof; </w:t>
      </w:r>
    </w:p>
    <w:p w14:paraId="43217A67" w14:textId="77777777" w:rsidR="000F3BA4" w:rsidRDefault="00E43655" w:rsidP="008238A9">
      <w:pPr>
        <w:pStyle w:val="Rules2"/>
      </w:pPr>
      <w:bookmarkStart w:id="31" w:name="SP;d40e000072291"/>
      <w:bookmarkEnd w:id="31"/>
      <w:r w:rsidRPr="000F3BA4">
        <w:t>(4</w:t>
      </w:r>
      <w:r w:rsidR="00FD13B4">
        <w:t>)</w:t>
      </w:r>
      <w:r w:rsidR="00FD13B4">
        <w:tab/>
      </w:r>
      <w:r w:rsidRPr="000F3BA4">
        <w:t>The applicable burden(s</w:t>
      </w:r>
      <w:r w:rsidR="00FD13B4">
        <w:t xml:space="preserve">) </w:t>
      </w:r>
      <w:r w:rsidRPr="000F3BA4">
        <w:t xml:space="preserve">of proof; </w:t>
      </w:r>
    </w:p>
    <w:p w14:paraId="7661A572" w14:textId="77777777" w:rsidR="000F3BA4" w:rsidRDefault="00E43655" w:rsidP="008238A9">
      <w:pPr>
        <w:pStyle w:val="Rules2"/>
      </w:pPr>
      <w:bookmarkStart w:id="32" w:name="SP;488b0000d05e2"/>
      <w:bookmarkEnd w:id="32"/>
      <w:r w:rsidRPr="000F3BA4">
        <w:t>(5</w:t>
      </w:r>
      <w:r w:rsidR="00FD13B4">
        <w:t>)</w:t>
      </w:r>
      <w:r w:rsidR="00FD13B4">
        <w:tab/>
      </w:r>
      <w:r w:rsidRPr="000F3BA4">
        <w:t xml:space="preserve">The presumption of innocence in a criminal case; </w:t>
      </w:r>
    </w:p>
    <w:p w14:paraId="1B14F310" w14:textId="77777777" w:rsidR="000F3BA4" w:rsidRDefault="00E43655" w:rsidP="008238A9">
      <w:pPr>
        <w:pStyle w:val="Rules2"/>
      </w:pPr>
      <w:bookmarkStart w:id="33" w:name="SP;1496000051ed7"/>
      <w:bookmarkEnd w:id="33"/>
      <w:r w:rsidRPr="000F3BA4">
        <w:t>(6</w:t>
      </w:r>
      <w:r w:rsidR="00FD13B4">
        <w:t>)</w:t>
      </w:r>
      <w:r w:rsidR="00FD13B4">
        <w:tab/>
      </w:r>
      <w:r w:rsidRPr="000F3BA4">
        <w:t xml:space="preserve">The appropriate means by which jurors may address their private concerns to the judge; </w:t>
      </w:r>
    </w:p>
    <w:p w14:paraId="0DBD6EFA" w14:textId="77777777" w:rsidR="000F3BA4" w:rsidRDefault="00E43655" w:rsidP="008238A9">
      <w:pPr>
        <w:pStyle w:val="Rules2"/>
      </w:pPr>
      <w:bookmarkStart w:id="34" w:name="SP;36f10000408d4"/>
      <w:bookmarkEnd w:id="34"/>
      <w:r w:rsidRPr="000F3BA4">
        <w:t>(7</w:t>
      </w:r>
      <w:r w:rsidR="00FD13B4">
        <w:t>)</w:t>
      </w:r>
      <w:r w:rsidR="00FD13B4">
        <w:tab/>
      </w:r>
      <w:r w:rsidRPr="000F3BA4">
        <w:t xml:space="preserve">The appropriate standard of juror conduct; </w:t>
      </w:r>
    </w:p>
    <w:p w14:paraId="37572F35" w14:textId="77777777" w:rsidR="000F3BA4" w:rsidRDefault="00E43655" w:rsidP="008238A9">
      <w:pPr>
        <w:pStyle w:val="Rules2"/>
      </w:pPr>
      <w:bookmarkStart w:id="35" w:name="SP;5b89000035844"/>
      <w:bookmarkEnd w:id="35"/>
      <w:r w:rsidRPr="000F3BA4">
        <w:t>(8</w:t>
      </w:r>
      <w:r w:rsidR="00FD13B4">
        <w:t>)</w:t>
      </w:r>
      <w:r w:rsidR="00FD13B4">
        <w:tab/>
      </w:r>
      <w:r w:rsidRPr="000F3BA4">
        <w:t xml:space="preserve">The anticipated course of proceedings during trial; and </w:t>
      </w:r>
    </w:p>
    <w:p w14:paraId="26BADB8C" w14:textId="77777777" w:rsidR="000F3BA4" w:rsidRDefault="00E43655" w:rsidP="008238A9">
      <w:pPr>
        <w:pStyle w:val="Rules2"/>
      </w:pPr>
      <w:bookmarkStart w:id="36" w:name="SP;732f0000e3572"/>
      <w:bookmarkEnd w:id="36"/>
      <w:r w:rsidRPr="000F3BA4">
        <w:t>(9</w:t>
      </w:r>
      <w:r w:rsidR="00FD13B4">
        <w:t>)</w:t>
      </w:r>
      <w:r w:rsidR="00FD13B4">
        <w:tab/>
      </w:r>
      <w:r w:rsidRPr="000F3BA4">
        <w:t xml:space="preserve">The rules regarding challenges. </w:t>
      </w:r>
    </w:p>
    <w:p w14:paraId="698554C9" w14:textId="77777777" w:rsidR="00E43655" w:rsidRPr="000F3BA4" w:rsidRDefault="00E43655" w:rsidP="008238A9">
      <w:pPr>
        <w:pStyle w:val="Rules1"/>
      </w:pPr>
      <w:r w:rsidRPr="000F3BA4">
        <w:t>(b</w:t>
      </w:r>
      <w:r w:rsidR="00FD13B4">
        <w:t>)</w:t>
      </w:r>
      <w:r w:rsidR="00FD13B4">
        <w:tab/>
      </w:r>
      <w:r w:rsidRPr="000F3BA4">
        <w:t>To facilitate the jury panel's understanding of the case, with the court's consent the parties may present brief statements of the facts and issues (mini opening statements) to be determined by the jury.</w:t>
      </w:r>
    </w:p>
    <w:p w14:paraId="3B129570" w14:textId="77777777" w:rsidR="000F3BA4" w:rsidRDefault="00E43655" w:rsidP="008238A9">
      <w:pPr>
        <w:pStyle w:val="TOC20"/>
        <w:tabs>
          <w:tab w:val="left" w:pos="450"/>
        </w:tabs>
      </w:pPr>
      <w:bookmarkStart w:id="37" w:name="_Toc60038709"/>
      <w:r w:rsidRPr="000F3BA4">
        <w:t>RULE 15. EXAMINATION OF THE JURY PANEL</w:t>
      </w:r>
      <w:bookmarkEnd w:id="37"/>
    </w:p>
    <w:p w14:paraId="52FBAB2D"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Examination of jurors shall be governed b</w:t>
      </w:r>
      <w:r w:rsidRPr="008238A9">
        <w:rPr>
          <w:rFonts w:eastAsia="Times New Roman"/>
          <w:szCs w:val="20"/>
        </w:rPr>
        <w:t>y Trial Rule 47(D</w:t>
      </w:r>
      <w:r w:rsidRPr="000F3BA4">
        <w:rPr>
          <w:rFonts w:eastAsia="Times New Roman"/>
          <w:color w:val="000000"/>
          <w:szCs w:val="20"/>
        </w:rPr>
        <w:t>).</w:t>
      </w:r>
    </w:p>
    <w:p w14:paraId="1BE2ADC0" w14:textId="77777777" w:rsidR="000F3BA4" w:rsidRDefault="00E43655" w:rsidP="008238A9">
      <w:pPr>
        <w:pStyle w:val="TOC20"/>
        <w:tabs>
          <w:tab w:val="left" w:pos="450"/>
        </w:tabs>
      </w:pPr>
      <w:bookmarkStart w:id="38" w:name="_Toc60038710"/>
      <w:r w:rsidRPr="000F3BA4">
        <w:t>RULE 16. NUMBER OF JURORS</w:t>
      </w:r>
      <w:bookmarkEnd w:id="38"/>
    </w:p>
    <w:p w14:paraId="62304E67" w14:textId="77777777" w:rsidR="000F3BA4" w:rsidRDefault="00E43655" w:rsidP="008238A9">
      <w:pPr>
        <w:pStyle w:val="Rules1"/>
      </w:pPr>
      <w:r w:rsidRPr="000F3BA4">
        <w:t>(a</w:t>
      </w:r>
      <w:r w:rsidR="00FD13B4">
        <w:t>)</w:t>
      </w:r>
      <w:r w:rsidR="00FD13B4">
        <w:tab/>
      </w:r>
      <w:r w:rsidRPr="000F3BA4">
        <w:t>In all criminal cases, if the defendant is charged with: murder, a Class A, B, or C felony, including any enhancement(s),</w:t>
      </w:r>
      <w:r w:rsidR="00F374A4">
        <w:t xml:space="preserve"> a Level 1, 2, 3, 4, or 5 felony, including any enhancement(s)</w:t>
      </w:r>
      <w:r w:rsidRPr="000F3BA4">
        <w:t xml:space="preserve"> the jury shall consist of twelve (12) persons, unless the parties and the court agree to a lesser number of jurors. If the defendant is charged with any </w:t>
      </w:r>
      <w:r w:rsidRPr="000F3BA4">
        <w:lastRenderedPageBreak/>
        <w:t>other crime, the jury shall consist of six (6) persons. The court shall determine the number of alternate jurors to be seated. The verdict shall be unanimous.</w:t>
      </w:r>
    </w:p>
    <w:p w14:paraId="723CB356" w14:textId="77777777" w:rsidR="00E43655" w:rsidRPr="000F3BA4" w:rsidRDefault="00E43655" w:rsidP="008238A9">
      <w:pPr>
        <w:pStyle w:val="Rules1"/>
      </w:pPr>
      <w:r w:rsidRPr="000F3BA4">
        <w:t>(b</w:t>
      </w:r>
      <w:r w:rsidR="00FD13B4">
        <w:t>)</w:t>
      </w:r>
      <w:r w:rsidR="00FD13B4">
        <w:tab/>
      </w:r>
      <w:r w:rsidRPr="000F3BA4">
        <w:t>In all civil cases, the jury shall consist of six (6) persons, unless the parties agree to a lesser number of jurors before the jury is selected. The verdict shall be unanimous, unless the parties stipulate before the verdict is announced that a verdict or finding of a stated majority of the jurors shall be taken as the verdict or finding of the jury. The number of alternate jurors shall be govern</w:t>
      </w:r>
      <w:r w:rsidRPr="008238A9">
        <w:t>ed by Trial Rule 47(B</w:t>
      </w:r>
      <w:r w:rsidRPr="000F3BA4">
        <w:t>).</w:t>
      </w:r>
    </w:p>
    <w:p w14:paraId="1DB8D5FE" w14:textId="77777777" w:rsidR="000F3BA4" w:rsidRDefault="00E43655" w:rsidP="008238A9">
      <w:pPr>
        <w:pStyle w:val="TOC20"/>
        <w:tabs>
          <w:tab w:val="left" w:pos="450"/>
        </w:tabs>
      </w:pPr>
      <w:bookmarkStart w:id="39" w:name="_Toc60038711"/>
      <w:r w:rsidRPr="000F3BA4">
        <w:t>RULE 17. CHALLENGE FOR CAUSE</w:t>
      </w:r>
      <w:bookmarkEnd w:id="39"/>
    </w:p>
    <w:p w14:paraId="56F62C8A" w14:textId="77777777" w:rsidR="000F3BA4" w:rsidRDefault="00E43655" w:rsidP="008238A9">
      <w:pPr>
        <w:pStyle w:val="Rules1"/>
      </w:pPr>
      <w:r w:rsidRPr="000F3BA4">
        <w:t>(a</w:t>
      </w:r>
      <w:r w:rsidR="00FD13B4">
        <w:t>)</w:t>
      </w:r>
      <w:r w:rsidR="00FD13B4">
        <w:tab/>
      </w:r>
      <w:r w:rsidRPr="000F3BA4">
        <w:t>In both civil and criminal cases the parties shall make all challenges for cause before the jury is sworn to try the case, or upon a showing of good cause for the delay, before the jury retires to deliberate. The court shall sustain a challenge for cause if the prospective juror:</w:t>
      </w:r>
    </w:p>
    <w:p w14:paraId="3D179DF9" w14:textId="77777777" w:rsidR="000F3BA4" w:rsidRDefault="00E43655" w:rsidP="008238A9">
      <w:pPr>
        <w:pStyle w:val="Rules2"/>
      </w:pPr>
      <w:r w:rsidRPr="000F3BA4">
        <w:t>(1</w:t>
      </w:r>
      <w:r w:rsidR="00FD13B4">
        <w:t>)</w:t>
      </w:r>
      <w:r w:rsidR="00FD13B4">
        <w:tab/>
      </w:r>
      <w:r w:rsidRPr="000F3BA4">
        <w:t>is disqualified un</w:t>
      </w:r>
      <w:r w:rsidRPr="008238A9">
        <w:t xml:space="preserve">der rule 5; </w:t>
      </w:r>
    </w:p>
    <w:p w14:paraId="4E142C41" w14:textId="77777777" w:rsidR="000F3BA4" w:rsidRDefault="00E43655" w:rsidP="008238A9">
      <w:pPr>
        <w:pStyle w:val="Rules2"/>
      </w:pPr>
      <w:r w:rsidRPr="000F3BA4">
        <w:t>(2</w:t>
      </w:r>
      <w:r w:rsidR="00FD13B4">
        <w:t>)</w:t>
      </w:r>
      <w:r w:rsidR="00FD13B4">
        <w:tab/>
      </w:r>
      <w:r w:rsidRPr="000F3BA4">
        <w:t xml:space="preserve">served as a juror in that same county within the previous three hundred sixty-five (365) days in a case that resulted in a verdict; </w:t>
      </w:r>
    </w:p>
    <w:p w14:paraId="76F2886F" w14:textId="77777777" w:rsidR="000F3BA4" w:rsidRDefault="00E43655" w:rsidP="008238A9">
      <w:pPr>
        <w:pStyle w:val="Rules2"/>
      </w:pPr>
      <w:r w:rsidRPr="000F3BA4">
        <w:t>(3</w:t>
      </w:r>
      <w:r w:rsidR="00FD13B4">
        <w:t>)</w:t>
      </w:r>
      <w:r w:rsidR="00FD13B4">
        <w:tab/>
      </w:r>
      <w:r w:rsidRPr="000F3BA4">
        <w:t xml:space="preserve">will be unable to comprehend the evidence and the instructions of the court due to any reason including defective sight or hearing, or inadequate English language communication skills; </w:t>
      </w:r>
    </w:p>
    <w:p w14:paraId="51690DD3" w14:textId="77777777" w:rsidR="000F3BA4" w:rsidRDefault="00E43655" w:rsidP="008238A9">
      <w:pPr>
        <w:pStyle w:val="Rules2"/>
      </w:pPr>
      <w:r w:rsidRPr="000F3BA4">
        <w:t>(4</w:t>
      </w:r>
      <w:r w:rsidR="00FD13B4">
        <w:t>)</w:t>
      </w:r>
      <w:r w:rsidR="00FD13B4">
        <w:tab/>
      </w:r>
      <w:r w:rsidRPr="000F3BA4">
        <w:t xml:space="preserve">has formed or expressed an opinion about the outcome of the case, and is unable to set that opinion aside and render an impartial verdict based upon the law and the evidence; </w:t>
      </w:r>
    </w:p>
    <w:p w14:paraId="46442919" w14:textId="77777777" w:rsidR="000F3BA4" w:rsidRDefault="00E43655" w:rsidP="008238A9">
      <w:pPr>
        <w:pStyle w:val="Rules2"/>
      </w:pPr>
      <w:r w:rsidRPr="000F3BA4">
        <w:t>(5</w:t>
      </w:r>
      <w:r w:rsidR="00FD13B4">
        <w:t>)</w:t>
      </w:r>
      <w:r w:rsidR="00FD13B4">
        <w:tab/>
      </w:r>
      <w:r w:rsidRPr="000F3BA4">
        <w:t xml:space="preserve">was a member of a jury that previously considered the same dispute involving one or more of the same parties; </w:t>
      </w:r>
    </w:p>
    <w:p w14:paraId="3FE98EEE" w14:textId="77777777" w:rsidR="000F3BA4" w:rsidRDefault="00E43655" w:rsidP="008238A9">
      <w:pPr>
        <w:pStyle w:val="Rules2"/>
      </w:pPr>
      <w:r w:rsidRPr="000F3BA4">
        <w:t>(6</w:t>
      </w:r>
      <w:r w:rsidR="00FD13B4">
        <w:t>)</w:t>
      </w:r>
      <w:r w:rsidR="00FD13B4">
        <w:tab/>
      </w:r>
      <w:r w:rsidRPr="000F3BA4">
        <w:t xml:space="preserve">is related within the fifth degree to the parties, their attorneys, or any witness subpoenaed in the case; </w:t>
      </w:r>
    </w:p>
    <w:p w14:paraId="7E1D1B0C" w14:textId="77777777" w:rsidR="000F3BA4" w:rsidRDefault="00E43655" w:rsidP="008238A9">
      <w:pPr>
        <w:pStyle w:val="Rules2"/>
      </w:pPr>
      <w:r w:rsidRPr="000F3BA4">
        <w:t>(7</w:t>
      </w:r>
      <w:r w:rsidR="00FD13B4">
        <w:t>)</w:t>
      </w:r>
      <w:r w:rsidR="00FD13B4">
        <w:tab/>
      </w:r>
      <w:r w:rsidRPr="000F3BA4">
        <w:t xml:space="preserve">has a personal interest in the result of the trial; </w:t>
      </w:r>
    </w:p>
    <w:p w14:paraId="3DA38C5A" w14:textId="77777777" w:rsidR="000F3BA4" w:rsidRDefault="00E43655" w:rsidP="008238A9">
      <w:pPr>
        <w:pStyle w:val="Rules2"/>
      </w:pPr>
      <w:r w:rsidRPr="000F3BA4">
        <w:t>(8</w:t>
      </w:r>
      <w:r w:rsidR="00FD13B4">
        <w:t>)</w:t>
      </w:r>
      <w:r w:rsidR="00FD13B4">
        <w:tab/>
      </w:r>
      <w:r w:rsidRPr="000F3BA4">
        <w:t xml:space="preserve">is biased or prejudiced for or against a party to the case; or </w:t>
      </w:r>
    </w:p>
    <w:p w14:paraId="464C2F3D" w14:textId="77777777" w:rsidR="000F3BA4" w:rsidRDefault="00E43655" w:rsidP="008238A9">
      <w:pPr>
        <w:pStyle w:val="Rules2"/>
      </w:pPr>
      <w:r w:rsidRPr="000F3BA4">
        <w:t>(9</w:t>
      </w:r>
      <w:r w:rsidR="00FD13B4">
        <w:t>)</w:t>
      </w:r>
      <w:r w:rsidR="00FD13B4">
        <w:tab/>
      </w:r>
      <w:r w:rsidRPr="000F3BA4">
        <w:t xml:space="preserve">is a person who has been subpoenaed in good faith as a witness in the case. </w:t>
      </w:r>
    </w:p>
    <w:p w14:paraId="73BD0921" w14:textId="77777777" w:rsidR="000F3BA4" w:rsidRDefault="00E43655" w:rsidP="008238A9">
      <w:pPr>
        <w:pStyle w:val="Rules1"/>
      </w:pPr>
      <w:r w:rsidRPr="000F3BA4">
        <w:t>(b</w:t>
      </w:r>
      <w:r w:rsidR="00FD13B4">
        <w:t>)</w:t>
      </w:r>
      <w:r w:rsidR="00FD13B4">
        <w:tab/>
      </w:r>
      <w:r w:rsidRPr="000F3BA4">
        <w:t>In criminal cases the court shall sustain a challenge for cause if the prospective juror:</w:t>
      </w:r>
    </w:p>
    <w:p w14:paraId="36142C41" w14:textId="77777777" w:rsidR="000F3BA4" w:rsidRDefault="00E43655" w:rsidP="008238A9">
      <w:pPr>
        <w:pStyle w:val="Rules2"/>
      </w:pPr>
      <w:r w:rsidRPr="000F3BA4">
        <w:t>(1</w:t>
      </w:r>
      <w:r w:rsidR="00FD13B4">
        <w:t>)</w:t>
      </w:r>
      <w:r w:rsidR="00FD13B4">
        <w:tab/>
      </w:r>
      <w:r w:rsidRPr="000F3BA4">
        <w:t xml:space="preserve">was a member of the grand jury that issued the indictment; </w:t>
      </w:r>
    </w:p>
    <w:p w14:paraId="3EF2776E" w14:textId="77777777" w:rsidR="000F3BA4" w:rsidRDefault="00E43655" w:rsidP="008238A9">
      <w:pPr>
        <w:pStyle w:val="Rules2"/>
      </w:pPr>
      <w:r w:rsidRPr="000F3BA4">
        <w:t>(2</w:t>
      </w:r>
      <w:r w:rsidR="00FD13B4">
        <w:t>)</w:t>
      </w:r>
      <w:r w:rsidR="00FD13B4">
        <w:tab/>
      </w:r>
      <w:r w:rsidRPr="000F3BA4">
        <w:t xml:space="preserve">is a defendant in a pending criminal case; </w:t>
      </w:r>
    </w:p>
    <w:p w14:paraId="76DC8B2D" w14:textId="77777777" w:rsidR="000F3BA4" w:rsidRDefault="00E43655" w:rsidP="008238A9">
      <w:pPr>
        <w:pStyle w:val="Rules2"/>
      </w:pPr>
      <w:bookmarkStart w:id="40" w:name="SP;d801000002763"/>
      <w:bookmarkEnd w:id="40"/>
      <w:r w:rsidRPr="000F3BA4">
        <w:t>(3</w:t>
      </w:r>
      <w:r w:rsidR="00FD13B4">
        <w:t>)</w:t>
      </w:r>
      <w:r w:rsidR="00FD13B4">
        <w:tab/>
      </w:r>
      <w:r w:rsidRPr="000F3BA4">
        <w:t xml:space="preserve">in a case in which the death penalty is sought, is not qualified to serve in a death penalty case under law; or </w:t>
      </w:r>
    </w:p>
    <w:p w14:paraId="05D443D9" w14:textId="77777777" w:rsidR="000F3BA4" w:rsidRDefault="00E43655" w:rsidP="008238A9">
      <w:pPr>
        <w:pStyle w:val="Rules2"/>
      </w:pPr>
      <w:bookmarkStart w:id="41" w:name="SP;6ad60000aeea7"/>
      <w:bookmarkEnd w:id="41"/>
      <w:r w:rsidRPr="000F3BA4">
        <w:t>(4</w:t>
      </w:r>
      <w:r w:rsidR="00FD13B4">
        <w:t>)</w:t>
      </w:r>
      <w:r w:rsidR="00FD13B4">
        <w:tab/>
      </w:r>
      <w:r w:rsidRPr="000F3BA4">
        <w:t xml:space="preserve">has formed or expressed an opinion about the outcome of the case which appears to be founded upon </w:t>
      </w:r>
    </w:p>
    <w:p w14:paraId="3B3B911B" w14:textId="77777777" w:rsidR="000F3BA4" w:rsidRDefault="008D7CBD" w:rsidP="008238A9">
      <w:pPr>
        <w:pStyle w:val="Rules2"/>
        <w:ind w:left="1785"/>
      </w:pPr>
      <w:bookmarkStart w:id="42" w:name="SP;ed3000004d241"/>
      <w:bookmarkEnd w:id="42"/>
      <w:r>
        <w:t>a.</w:t>
      </w:r>
      <w:r>
        <w:tab/>
      </w:r>
      <w:r w:rsidR="00E43655" w:rsidRPr="000F3BA4">
        <w:t xml:space="preserve"> a conversation with a witness to the transaction; </w:t>
      </w:r>
    </w:p>
    <w:p w14:paraId="773A9844" w14:textId="77777777" w:rsidR="000F3BA4" w:rsidRDefault="00E43655" w:rsidP="008238A9">
      <w:pPr>
        <w:pStyle w:val="Rules2"/>
        <w:ind w:left="1785"/>
      </w:pPr>
      <w:bookmarkStart w:id="43" w:name="SP;b4ee0000c7bf5"/>
      <w:bookmarkEnd w:id="43"/>
      <w:r w:rsidRPr="000F3BA4">
        <w:t>b.</w:t>
      </w:r>
      <w:r w:rsidR="008D7CBD">
        <w:tab/>
      </w:r>
      <w:r w:rsidRPr="000F3BA4">
        <w:t xml:space="preserve">reading or hearing witness testimony or a report of witness testimony. </w:t>
      </w:r>
    </w:p>
    <w:p w14:paraId="1DF05248" w14:textId="77777777" w:rsidR="00E43655" w:rsidRPr="000F3BA4" w:rsidRDefault="00E43655" w:rsidP="008238A9">
      <w:pPr>
        <w:pStyle w:val="Rules1"/>
      </w:pPr>
      <w:r w:rsidRPr="000F3BA4">
        <w:t>(c</w:t>
      </w:r>
      <w:r w:rsidR="00FD13B4">
        <w:t>)</w:t>
      </w:r>
      <w:r w:rsidR="00FD13B4">
        <w:tab/>
      </w:r>
      <w:r w:rsidRPr="000F3BA4">
        <w:t>In civil cases the court shall sustain a challenge for cause if the prospective juror is interested in another suit, begun or contemplated, involving the same or a similar matter.</w:t>
      </w:r>
    </w:p>
    <w:p w14:paraId="27914516" w14:textId="77777777" w:rsidR="000F3BA4" w:rsidRDefault="00E43655" w:rsidP="008238A9">
      <w:pPr>
        <w:pStyle w:val="TOC20"/>
        <w:tabs>
          <w:tab w:val="left" w:pos="450"/>
        </w:tabs>
      </w:pPr>
      <w:bookmarkStart w:id="44" w:name="_Toc60038712"/>
      <w:r w:rsidRPr="000F3BA4">
        <w:t>RULE 18. NUMBER OF PEREMPTORY CHALLENGES</w:t>
      </w:r>
      <w:bookmarkEnd w:id="44"/>
    </w:p>
    <w:p w14:paraId="0B1427ED" w14:textId="77777777" w:rsidR="000F3BA4" w:rsidRDefault="00E43655" w:rsidP="008238A9">
      <w:pPr>
        <w:pStyle w:val="Rules1"/>
      </w:pPr>
      <w:r w:rsidRPr="000F3BA4">
        <w:t>(a</w:t>
      </w:r>
      <w:r w:rsidR="00FD13B4">
        <w:t>)</w:t>
      </w:r>
      <w:r w:rsidR="00FD13B4">
        <w:tab/>
      </w:r>
      <w:r w:rsidRPr="000F3BA4">
        <w:t>In criminal cases the defendant and prosecution each may challenge peremptorily:</w:t>
      </w:r>
    </w:p>
    <w:p w14:paraId="1F4C54CA" w14:textId="77777777" w:rsidR="000F3BA4" w:rsidRDefault="00E43655" w:rsidP="008238A9">
      <w:pPr>
        <w:pStyle w:val="Rules2"/>
      </w:pPr>
      <w:r w:rsidRPr="000F3BA4">
        <w:t>(1</w:t>
      </w:r>
      <w:r w:rsidR="00FD13B4">
        <w:t>)</w:t>
      </w:r>
      <w:r w:rsidR="00FD13B4">
        <w:tab/>
      </w:r>
      <w:r w:rsidRPr="000F3BA4">
        <w:t xml:space="preserve">twenty (20) jurors in prosecutions where the death penalty or life without parole is sought; </w:t>
      </w:r>
    </w:p>
    <w:p w14:paraId="4E5D8ADF" w14:textId="77777777" w:rsidR="000F3BA4" w:rsidRDefault="00E43655" w:rsidP="008238A9">
      <w:pPr>
        <w:pStyle w:val="Rules2"/>
      </w:pPr>
      <w:r w:rsidRPr="000F3BA4">
        <w:t>(2</w:t>
      </w:r>
      <w:r w:rsidR="00FD13B4">
        <w:t>)</w:t>
      </w:r>
      <w:r w:rsidR="00FD13B4">
        <w:tab/>
      </w:r>
      <w:r w:rsidRPr="000F3BA4">
        <w:t>ten (10) jurors when neither the death penalty nor life without parole is sought in prosecutions for murder, and Class A, B, or C felonies, including enhancements</w:t>
      </w:r>
      <w:r w:rsidR="00F374A4">
        <w:t>, and Level 1, 2, 3, 4, or 5 felonies, including any enhancement(s)</w:t>
      </w:r>
      <w:r w:rsidRPr="000F3BA4">
        <w:t xml:space="preserve">; and </w:t>
      </w:r>
    </w:p>
    <w:p w14:paraId="75A55D68" w14:textId="77777777" w:rsidR="000F3BA4" w:rsidRDefault="00E43655" w:rsidP="008238A9">
      <w:pPr>
        <w:pStyle w:val="Rules2"/>
      </w:pPr>
      <w:r w:rsidRPr="000F3BA4">
        <w:t>(3</w:t>
      </w:r>
      <w:r w:rsidR="00FD13B4">
        <w:t>)</w:t>
      </w:r>
      <w:r w:rsidR="00FD13B4">
        <w:tab/>
      </w:r>
      <w:r w:rsidRPr="000F3BA4">
        <w:t xml:space="preserve">five (5) jurors in prosecutions for all other crimes. </w:t>
      </w:r>
    </w:p>
    <w:p w14:paraId="63FD5B29" w14:textId="77777777" w:rsidR="000F3BA4" w:rsidRDefault="00E43655" w:rsidP="008238A9">
      <w:pPr>
        <w:pStyle w:val="Rules1"/>
      </w:pPr>
      <w:r w:rsidRPr="000F3BA4">
        <w:t>When several defendants are tried together, they must join their challenges.</w:t>
      </w:r>
    </w:p>
    <w:p w14:paraId="099F21D1" w14:textId="77777777" w:rsidR="000F3BA4" w:rsidRDefault="00E43655" w:rsidP="008238A9">
      <w:pPr>
        <w:pStyle w:val="Rules1"/>
      </w:pPr>
      <w:r w:rsidRPr="000F3BA4">
        <w:t>(b</w:t>
      </w:r>
      <w:r w:rsidR="00FD13B4">
        <w:t>)</w:t>
      </w:r>
      <w:r w:rsidR="00FD13B4">
        <w:tab/>
      </w:r>
      <w:r w:rsidRPr="000F3BA4">
        <w:t>In civil cases each side may challenge peremptorily three (3) jurors.</w:t>
      </w:r>
    </w:p>
    <w:p w14:paraId="38E1144F" w14:textId="77777777" w:rsidR="000F3BA4" w:rsidRDefault="00E43655" w:rsidP="008238A9">
      <w:pPr>
        <w:pStyle w:val="Rules1"/>
      </w:pPr>
      <w:r w:rsidRPr="000F3BA4">
        <w:t>(c</w:t>
      </w:r>
      <w:r w:rsidR="00FD13B4">
        <w:t>)</w:t>
      </w:r>
      <w:r w:rsidR="00FD13B4">
        <w:tab/>
      </w:r>
      <w:r w:rsidRPr="000F3BA4">
        <w:t>In selection of alternate jurors in both civil and criminal cases:</w:t>
      </w:r>
    </w:p>
    <w:p w14:paraId="2DD4FC2F" w14:textId="77777777" w:rsidR="000F3BA4" w:rsidRDefault="008D7CBD" w:rsidP="008238A9">
      <w:pPr>
        <w:pStyle w:val="Rules2"/>
      </w:pPr>
      <w:bookmarkStart w:id="45" w:name="SP;10c0000001331"/>
      <w:bookmarkEnd w:id="45"/>
      <w:r>
        <w:t>(1)</w:t>
      </w:r>
      <w:r>
        <w:tab/>
      </w:r>
      <w:r w:rsidR="00E43655" w:rsidRPr="000F3BA4">
        <w:t xml:space="preserve">one (1) peremptory challenge shall be allowed to each side in both criminal and civil cases for every two (2) alternate jurors to be seated; </w:t>
      </w:r>
    </w:p>
    <w:p w14:paraId="5EDB569D" w14:textId="77777777" w:rsidR="000F3BA4" w:rsidRDefault="00E43655" w:rsidP="008238A9">
      <w:pPr>
        <w:pStyle w:val="Rules2"/>
      </w:pPr>
      <w:bookmarkStart w:id="46" w:name="SP;fcf30000ea9c4"/>
      <w:bookmarkEnd w:id="46"/>
      <w:r w:rsidRPr="000F3BA4">
        <w:lastRenderedPageBreak/>
        <w:t>(2</w:t>
      </w:r>
      <w:r w:rsidR="00FD13B4">
        <w:t>)</w:t>
      </w:r>
      <w:r w:rsidR="00FD13B4">
        <w:tab/>
      </w:r>
      <w:r w:rsidRPr="000F3BA4">
        <w:t xml:space="preserve">the additional peremptory challenges under this subsection may be used only in selecting alternate jurors; and </w:t>
      </w:r>
    </w:p>
    <w:p w14:paraId="1F96A013" w14:textId="77777777" w:rsidR="000F3BA4" w:rsidRDefault="00E43655" w:rsidP="008238A9">
      <w:pPr>
        <w:pStyle w:val="Rules2"/>
      </w:pPr>
      <w:bookmarkStart w:id="47" w:name="SP;b1b5000051ac5"/>
      <w:bookmarkEnd w:id="47"/>
      <w:r w:rsidRPr="000F3BA4">
        <w:t>(3</w:t>
      </w:r>
      <w:r w:rsidR="00FD13B4">
        <w:t>)</w:t>
      </w:r>
      <w:r w:rsidR="00FD13B4">
        <w:tab/>
      </w:r>
      <w:r w:rsidRPr="000F3BA4">
        <w:t xml:space="preserve">peremptory challenges authorized for selection of jurors may not be used in selecting alternate jurors. </w:t>
      </w:r>
    </w:p>
    <w:p w14:paraId="7087C6FA" w14:textId="77777777" w:rsidR="00E43655" w:rsidRPr="000F3BA4" w:rsidRDefault="00E43655" w:rsidP="008238A9">
      <w:pPr>
        <w:pStyle w:val="Rules1"/>
      </w:pPr>
      <w:r w:rsidRPr="000F3BA4">
        <w:t>(d</w:t>
      </w:r>
      <w:r w:rsidR="00FD13B4">
        <w:t>)</w:t>
      </w:r>
      <w:r w:rsidR="00FD13B4">
        <w:tab/>
      </w:r>
      <w:r w:rsidRPr="000F3BA4">
        <w:t>If it appears to the court that a particular peremptory challenge may have been used in a constitutionally impermissible manner, the court upon its own initiative may (a) inform the parties of the reasons for its concern, (b) require the party exercising the challenge to explain its reasons for the challenge, and (c) deny the challenge if the proffered basis is constitutionally impermissible.</w:t>
      </w:r>
    </w:p>
    <w:p w14:paraId="23E94900" w14:textId="77777777" w:rsidR="000F3BA4" w:rsidRDefault="00E43655" w:rsidP="008238A9">
      <w:pPr>
        <w:pStyle w:val="TOC20"/>
        <w:tabs>
          <w:tab w:val="left" w:pos="450"/>
        </w:tabs>
      </w:pPr>
      <w:bookmarkStart w:id="48" w:name="_Toc60038713"/>
      <w:r w:rsidRPr="000F3BA4">
        <w:t>RULE 19. OATH OR AFFIRMATION OF THE JURY</w:t>
      </w:r>
      <w:bookmarkEnd w:id="48"/>
    </w:p>
    <w:p w14:paraId="47A2594B"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After the jury has been selected, but before commencement of the trial, the judge shall administer the following to the jury, including alternate jurors:</w:t>
      </w:r>
    </w:p>
    <w:p w14:paraId="3A487959"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t>“Do each of you swear or affirm that you will well and truly try the matter in issue between the parties, and give a true verdict according to the law and evidence?”</w:t>
      </w:r>
    </w:p>
    <w:p w14:paraId="096422C7" w14:textId="77777777" w:rsidR="000F3BA4" w:rsidRDefault="00E43655" w:rsidP="008238A9">
      <w:pPr>
        <w:pStyle w:val="TOC20"/>
        <w:tabs>
          <w:tab w:val="left" w:pos="450"/>
        </w:tabs>
      </w:pPr>
      <w:bookmarkStart w:id="49" w:name="_Toc60038714"/>
      <w:r w:rsidRPr="000F3BA4">
        <w:t>RULE 20. PRELIMINARY INSTRUCTIONS</w:t>
      </w:r>
      <w:bookmarkEnd w:id="49"/>
    </w:p>
    <w:p w14:paraId="6196DECB" w14:textId="77777777" w:rsidR="000F3BA4" w:rsidRDefault="00E43655" w:rsidP="008238A9">
      <w:pPr>
        <w:pStyle w:val="Rules1"/>
      </w:pPr>
      <w:r w:rsidRPr="000F3BA4">
        <w:t>(a</w:t>
      </w:r>
      <w:r w:rsidR="00FD13B4">
        <w:t>)</w:t>
      </w:r>
      <w:r w:rsidR="00FD13B4">
        <w:tab/>
      </w:r>
      <w:r w:rsidRPr="000F3BA4">
        <w:t>The court shall instruct the jury before opening statements by reading the appropriate instructions which shall include at least the following:</w:t>
      </w:r>
    </w:p>
    <w:p w14:paraId="73EDFBEB" w14:textId="77777777" w:rsidR="000F3BA4" w:rsidRDefault="00E43655" w:rsidP="008238A9">
      <w:pPr>
        <w:pStyle w:val="Rules2"/>
      </w:pPr>
      <w:r w:rsidRPr="000F3BA4">
        <w:t>(1</w:t>
      </w:r>
      <w:r w:rsidR="00FD13B4">
        <w:t>)</w:t>
      </w:r>
      <w:r w:rsidR="00FD13B4">
        <w:tab/>
      </w:r>
      <w:r w:rsidRPr="000F3BA4">
        <w:t xml:space="preserve">the issues for trial; </w:t>
      </w:r>
    </w:p>
    <w:p w14:paraId="0BE64EF9" w14:textId="77777777" w:rsidR="000F3BA4" w:rsidRDefault="00E43655" w:rsidP="008238A9">
      <w:pPr>
        <w:pStyle w:val="Rules2"/>
      </w:pPr>
      <w:r w:rsidRPr="000F3BA4">
        <w:t>(2</w:t>
      </w:r>
      <w:r w:rsidR="00FD13B4">
        <w:t>)</w:t>
      </w:r>
      <w:r w:rsidR="00FD13B4">
        <w:tab/>
      </w:r>
      <w:r w:rsidRPr="000F3BA4">
        <w:t xml:space="preserve">the applicable burdens of proof; </w:t>
      </w:r>
    </w:p>
    <w:p w14:paraId="1D706FD0" w14:textId="77777777" w:rsidR="000F3BA4" w:rsidRDefault="00E43655" w:rsidP="008238A9">
      <w:pPr>
        <w:pStyle w:val="Rules2"/>
      </w:pPr>
      <w:r w:rsidRPr="000F3BA4">
        <w:t>(3</w:t>
      </w:r>
      <w:r w:rsidR="00FD13B4">
        <w:t>)</w:t>
      </w:r>
      <w:r w:rsidR="00FD13B4">
        <w:tab/>
      </w:r>
      <w:r w:rsidRPr="000F3BA4">
        <w:t xml:space="preserve">the credibility of witnesses and the manner of weighing the testimony to be received; </w:t>
      </w:r>
    </w:p>
    <w:p w14:paraId="7D7E51BB" w14:textId="77777777" w:rsidR="000F3BA4" w:rsidRDefault="00E43655" w:rsidP="008238A9">
      <w:pPr>
        <w:pStyle w:val="Rules2"/>
      </w:pPr>
      <w:r w:rsidRPr="000F3BA4">
        <w:t>(4</w:t>
      </w:r>
      <w:r w:rsidR="00FD13B4">
        <w:t>)</w:t>
      </w:r>
      <w:r w:rsidR="00FD13B4">
        <w:tab/>
      </w:r>
      <w:r w:rsidRPr="000F3BA4">
        <w:t xml:space="preserve">that each juror may take notes during the trial and paper shall be provided, but note taking shall not interfere with the attention to the testimony; </w:t>
      </w:r>
    </w:p>
    <w:p w14:paraId="72126499" w14:textId="77777777" w:rsidR="000F3BA4" w:rsidRPr="008238A9" w:rsidRDefault="00E43655" w:rsidP="008238A9">
      <w:pPr>
        <w:pStyle w:val="Rules2"/>
      </w:pPr>
      <w:r w:rsidRPr="000F3BA4">
        <w:t>(5</w:t>
      </w:r>
      <w:r w:rsidR="00FD13B4">
        <w:t>)</w:t>
      </w:r>
      <w:r w:rsidR="00FD13B4">
        <w:tab/>
      </w:r>
      <w:r w:rsidRPr="000F3BA4">
        <w:t>the personal knowledge procedure und</w:t>
      </w:r>
      <w:r w:rsidRPr="008238A9">
        <w:t xml:space="preserve">er Rule 24; </w:t>
      </w:r>
    </w:p>
    <w:p w14:paraId="46AA308D" w14:textId="77777777" w:rsidR="000F3BA4" w:rsidRDefault="00E43655" w:rsidP="008238A9">
      <w:pPr>
        <w:pStyle w:val="Rules2"/>
      </w:pPr>
      <w:r w:rsidRPr="000F3BA4">
        <w:t>(6</w:t>
      </w:r>
      <w:r w:rsidR="00FD13B4">
        <w:t>)</w:t>
      </w:r>
      <w:r w:rsidR="00FD13B4">
        <w:tab/>
      </w:r>
      <w:r w:rsidRPr="000F3BA4">
        <w:t xml:space="preserve">the order in which the case will proceed; </w:t>
      </w:r>
    </w:p>
    <w:p w14:paraId="0A156B84" w14:textId="77777777" w:rsidR="000F3BA4" w:rsidRDefault="00E43655" w:rsidP="008238A9">
      <w:pPr>
        <w:pStyle w:val="Rules2"/>
      </w:pPr>
      <w:r w:rsidRPr="000F3BA4">
        <w:t>(7</w:t>
      </w:r>
      <w:r w:rsidR="00FD13B4">
        <w:t>)</w:t>
      </w:r>
      <w:r w:rsidR="00FD13B4">
        <w:tab/>
      </w:r>
      <w:r w:rsidRPr="000F3BA4">
        <w:t xml:space="preserve">that jurors, including alternates, may seek to ask questions of the witnesses by submission of questions in writing. </w:t>
      </w:r>
    </w:p>
    <w:p w14:paraId="72CA55B5" w14:textId="77777777" w:rsidR="000F3BA4" w:rsidRDefault="00E43655" w:rsidP="008238A9">
      <w:pPr>
        <w:pStyle w:val="Rules2"/>
      </w:pPr>
      <w:r w:rsidRPr="000F3BA4">
        <w:t>(8</w:t>
      </w:r>
      <w:r w:rsidR="00FD13B4">
        <w:t>)</w:t>
      </w:r>
      <w:r w:rsidR="00FD13B4">
        <w:tab/>
      </w:r>
      <w:r w:rsidRPr="000F3BA4">
        <w:t xml:space="preserve">that jurors, including alternates, are permitted to discuss the evidence among themselves in the jury room during recesses from trial when all are present, as long as they reserve judgment about the outcome of the case until deliberations commence. The court shall admonish jurors not to discuss the case with anyone other than fellow jurors during the trial. </w:t>
      </w:r>
    </w:p>
    <w:p w14:paraId="5746E7C7" w14:textId="77777777" w:rsidR="00511747" w:rsidRDefault="00E43655" w:rsidP="008238A9">
      <w:pPr>
        <w:pStyle w:val="Rules1"/>
      </w:pPr>
      <w:r w:rsidRPr="000F3BA4">
        <w:t>(b</w:t>
      </w:r>
      <w:r w:rsidR="00FD13B4">
        <w:t>)</w:t>
      </w:r>
      <w:r w:rsidR="00FD13B4">
        <w:tab/>
      </w:r>
      <w:r w:rsidR="00511747" w:rsidRPr="00511747">
        <w:t>The court shall instruct the jurors before opening statements that until their jury service is complete, they shall not use computers, laptops, cellular telephones, or other electronic communication devices while in attendance at trial, during discussions, or during deliberations, unless specifically authorized by the court.  In addition, jurors shall be instructed that when they are not in court they shall not use computers, laptops, cellular telephones, other electronic communication devices, or any other method to:</w:t>
      </w:r>
    </w:p>
    <w:p w14:paraId="5636B434" w14:textId="77777777" w:rsidR="00511747" w:rsidRDefault="00511747" w:rsidP="00511747">
      <w:pPr>
        <w:pStyle w:val="Rules1"/>
        <w:ind w:left="1350"/>
      </w:pPr>
      <w:r>
        <w:t>(1)</w:t>
      </w:r>
      <w:r>
        <w:tab/>
        <w:t>conduct research on their own or as a group regarding the case;</w:t>
      </w:r>
    </w:p>
    <w:p w14:paraId="0BAC12D9" w14:textId="77777777" w:rsidR="00511747" w:rsidRDefault="00511747" w:rsidP="00511747">
      <w:pPr>
        <w:pStyle w:val="Rules1"/>
        <w:ind w:left="1350"/>
      </w:pPr>
      <w:r>
        <w:t>(2)</w:t>
      </w:r>
      <w:r>
        <w:tab/>
        <w:t>gather information about the issues in the case;</w:t>
      </w:r>
    </w:p>
    <w:p w14:paraId="635BCE25" w14:textId="77777777" w:rsidR="00511747" w:rsidRDefault="00511747" w:rsidP="00511747">
      <w:pPr>
        <w:pStyle w:val="Rules1"/>
        <w:ind w:left="1350"/>
      </w:pPr>
      <w:r>
        <w:t>(3)</w:t>
      </w:r>
      <w:r>
        <w:tab/>
        <w:t>investigate the case, conduct experiments, or attempt to gain any specialized knowledge about the case;</w:t>
      </w:r>
    </w:p>
    <w:p w14:paraId="54004DF0" w14:textId="77777777" w:rsidR="00511747" w:rsidRDefault="00511747" w:rsidP="00511747">
      <w:pPr>
        <w:pStyle w:val="Rules1"/>
        <w:ind w:left="1350"/>
      </w:pPr>
      <w:r>
        <w:t>(4)</w:t>
      </w:r>
      <w:r>
        <w:tab/>
        <w:t>receive assistance in deciding the case from any outside source;</w:t>
      </w:r>
    </w:p>
    <w:p w14:paraId="2ABACAA1" w14:textId="77777777" w:rsidR="00511747" w:rsidRDefault="00511747" w:rsidP="00511747">
      <w:pPr>
        <w:pStyle w:val="Rules1"/>
        <w:ind w:left="1350"/>
      </w:pPr>
      <w:r>
        <w:t>(5)</w:t>
      </w:r>
      <w:r>
        <w:tab/>
        <w:t>read, watch, or listen to anything about the case from any source;</w:t>
      </w:r>
    </w:p>
    <w:p w14:paraId="5AFC3F2E" w14:textId="77777777" w:rsidR="00511747" w:rsidRDefault="00511747" w:rsidP="00511747">
      <w:pPr>
        <w:pStyle w:val="Rules1"/>
        <w:ind w:left="1350"/>
      </w:pPr>
      <w:r>
        <w:t>(6)</w:t>
      </w:r>
      <w:r>
        <w:tab/>
        <w:t>listen to discussions among, or received information from, other people about the case; or</w:t>
      </w:r>
    </w:p>
    <w:p w14:paraId="1A10A67F" w14:textId="77777777" w:rsidR="00511747" w:rsidRDefault="00511747" w:rsidP="00511747">
      <w:pPr>
        <w:pStyle w:val="Rules1"/>
        <w:ind w:left="1350"/>
      </w:pPr>
      <w:r>
        <w:t>(7)</w:t>
      </w:r>
      <w:r>
        <w:tab/>
        <w:t>talk to any of the parties, their lawyers, any of the witnesses, or members of the media, or anyone else about the case, including posting information, text messaging, email, Internet chat rooms, blogs, or social websites.</w:t>
      </w:r>
    </w:p>
    <w:p w14:paraId="0BD0275D" w14:textId="77777777" w:rsidR="000F3BA4" w:rsidRDefault="00511747" w:rsidP="008238A9">
      <w:pPr>
        <w:pStyle w:val="Rules1"/>
      </w:pPr>
      <w:r>
        <w:t>(c)</w:t>
      </w:r>
      <w:r>
        <w:tab/>
      </w:r>
      <w:r w:rsidR="00E43655" w:rsidRPr="000F3BA4">
        <w:t>It is assumed that the court will cover other matters in the preliminary instructions.</w:t>
      </w:r>
    </w:p>
    <w:p w14:paraId="4B82CA5D" w14:textId="77777777" w:rsidR="00E43655" w:rsidRPr="000F3BA4" w:rsidRDefault="00E43655" w:rsidP="008238A9">
      <w:pPr>
        <w:pStyle w:val="Rules1"/>
      </w:pPr>
      <w:r w:rsidRPr="000F3BA4">
        <w:t>(</w:t>
      </w:r>
      <w:r w:rsidR="00511747">
        <w:t>d</w:t>
      </w:r>
      <w:r w:rsidR="00FD13B4">
        <w:t>)</w:t>
      </w:r>
      <w:r w:rsidR="00FD13B4">
        <w:tab/>
      </w:r>
      <w:r w:rsidRPr="000F3BA4">
        <w:t>The court shall provide each juror with the written instructions while the court reads them.</w:t>
      </w:r>
    </w:p>
    <w:p w14:paraId="739A38BC" w14:textId="77777777" w:rsidR="000F3BA4" w:rsidRDefault="00E43655" w:rsidP="008238A9">
      <w:pPr>
        <w:pStyle w:val="TOC20"/>
        <w:tabs>
          <w:tab w:val="left" w:pos="450"/>
        </w:tabs>
      </w:pPr>
      <w:bookmarkStart w:id="50" w:name="_Toc60038715"/>
      <w:r w:rsidRPr="000F3BA4">
        <w:t>RULE 21. OPENING STATEMENT</w:t>
      </w:r>
      <w:bookmarkEnd w:id="50"/>
    </w:p>
    <w:p w14:paraId="7E7F7429" w14:textId="77777777" w:rsidR="000F3BA4" w:rsidRDefault="00E43655" w:rsidP="008238A9">
      <w:pPr>
        <w:pStyle w:val="Rules1"/>
      </w:pPr>
      <w:r w:rsidRPr="000F3BA4">
        <w:t>(a</w:t>
      </w:r>
      <w:r w:rsidR="00FD13B4">
        <w:t>)</w:t>
      </w:r>
      <w:r w:rsidR="00FD13B4">
        <w:tab/>
      </w:r>
      <w:r w:rsidRPr="000F3BA4">
        <w:t>In criminal cases, the prosecution shall state briefly the evidence that supports its case. The defense may then state briefly the evidence in support of the defense, but has the right to decline to make an opening statement.</w:t>
      </w:r>
    </w:p>
    <w:p w14:paraId="7A985070" w14:textId="77777777" w:rsidR="00E43655" w:rsidRPr="000F3BA4" w:rsidRDefault="00E43655" w:rsidP="008238A9">
      <w:pPr>
        <w:pStyle w:val="Rules1"/>
      </w:pPr>
      <w:r w:rsidRPr="000F3BA4">
        <w:lastRenderedPageBreak/>
        <w:t>(b</w:t>
      </w:r>
      <w:r w:rsidR="00FD13B4">
        <w:t>)</w:t>
      </w:r>
      <w:r w:rsidR="00FD13B4">
        <w:tab/>
      </w:r>
      <w:r w:rsidRPr="000F3BA4">
        <w:t>In civil cases, the party with the burden of going forward may briefly state the evidence that supports its case. The adverse party may then briefly state the evidence in support of its case.</w:t>
      </w:r>
    </w:p>
    <w:p w14:paraId="4052C928" w14:textId="77777777" w:rsidR="000F3BA4" w:rsidRDefault="00E43655" w:rsidP="008238A9">
      <w:pPr>
        <w:pStyle w:val="TOC20"/>
        <w:tabs>
          <w:tab w:val="left" w:pos="450"/>
        </w:tabs>
      </w:pPr>
      <w:bookmarkStart w:id="51" w:name="_Toc60038716"/>
      <w:r w:rsidRPr="000F3BA4">
        <w:t>RULE 22. PRESENTATION OF EVIDENCE</w:t>
      </w:r>
      <w:bookmarkEnd w:id="51"/>
    </w:p>
    <w:p w14:paraId="42FBCFBC"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Unless the court otherwise directs, the party with the burden of going forward shall produce evidence first, followed by presentation of evidence by the adverse party.</w:t>
      </w:r>
    </w:p>
    <w:p w14:paraId="515D2EB8"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t>The parties may then respectively offer rebuttal evidence only, unless the court, for good cause shown, permits them to offer evidence upon their original case.</w:t>
      </w:r>
    </w:p>
    <w:p w14:paraId="7ED6375C" w14:textId="77777777" w:rsidR="000F3BA4" w:rsidRDefault="00E43655" w:rsidP="008238A9">
      <w:pPr>
        <w:pStyle w:val="TOC20"/>
        <w:tabs>
          <w:tab w:val="left" w:pos="450"/>
        </w:tabs>
      </w:pPr>
      <w:bookmarkStart w:id="52" w:name="_Toc60038717"/>
      <w:r w:rsidRPr="000F3BA4">
        <w:t>RULE 23. JUROR TRIAL BOOKS</w:t>
      </w:r>
      <w:bookmarkEnd w:id="52"/>
    </w:p>
    <w:p w14:paraId="7B16C18D"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In both criminal and civil cases, the court may authorize the use of juror trial books to aid jurors in performing their duties.</w:t>
      </w:r>
    </w:p>
    <w:p w14:paraId="330C2540"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t>Juror trial books may contain:</w:t>
      </w:r>
    </w:p>
    <w:p w14:paraId="73FDD8CC" w14:textId="77777777" w:rsidR="000F3BA4" w:rsidRDefault="00E43655" w:rsidP="008238A9">
      <w:pPr>
        <w:pStyle w:val="Rules1"/>
      </w:pPr>
      <w:bookmarkStart w:id="53" w:name="IAD6348703BE811DE9B7AC2418ACC7084"/>
      <w:bookmarkStart w:id="54" w:name="IEEFBD9C3952A11DCA395FA023C7E4E54"/>
      <w:bookmarkEnd w:id="53"/>
      <w:bookmarkEnd w:id="54"/>
      <w:r w:rsidRPr="000F3BA4">
        <w:t>(a</w:t>
      </w:r>
      <w:r w:rsidR="00FD13B4">
        <w:t>)</w:t>
      </w:r>
      <w:r w:rsidR="00FD13B4">
        <w:tab/>
      </w:r>
      <w:r w:rsidRPr="000F3BA4">
        <w:t>all given instructions;</w:t>
      </w:r>
    </w:p>
    <w:p w14:paraId="6C72EE10" w14:textId="77777777" w:rsidR="000F3BA4" w:rsidRDefault="00E43655" w:rsidP="008238A9">
      <w:pPr>
        <w:pStyle w:val="Rules1"/>
      </w:pPr>
      <w:r w:rsidRPr="000F3BA4">
        <w:t>(b</w:t>
      </w:r>
      <w:r w:rsidR="00FD13B4">
        <w:t>)</w:t>
      </w:r>
      <w:r w:rsidR="00FD13B4">
        <w:tab/>
      </w:r>
      <w:r w:rsidRPr="000F3BA4">
        <w:t>information regarding the anticipated trial schedule;</w:t>
      </w:r>
    </w:p>
    <w:p w14:paraId="1023C1A5" w14:textId="77777777" w:rsidR="000F3BA4" w:rsidRDefault="00E43655" w:rsidP="008238A9">
      <w:pPr>
        <w:pStyle w:val="Rules1"/>
      </w:pPr>
      <w:r w:rsidRPr="000F3BA4">
        <w:t>(c</w:t>
      </w:r>
      <w:r w:rsidR="00FD13B4">
        <w:t>)</w:t>
      </w:r>
      <w:r w:rsidR="00FD13B4">
        <w:tab/>
      </w:r>
      <w:r w:rsidRPr="000F3BA4">
        <w:t>witness lists; and</w:t>
      </w:r>
    </w:p>
    <w:p w14:paraId="46C884B9" w14:textId="77777777" w:rsidR="00E43655" w:rsidRPr="000F3BA4" w:rsidRDefault="00E43655" w:rsidP="008238A9">
      <w:pPr>
        <w:pStyle w:val="Rules1"/>
      </w:pPr>
      <w:r w:rsidRPr="000F3BA4">
        <w:t>(d</w:t>
      </w:r>
      <w:r w:rsidR="00FD13B4">
        <w:t>)</w:t>
      </w:r>
      <w:r w:rsidR="00FD13B4">
        <w:tab/>
      </w:r>
      <w:r w:rsidRPr="000F3BA4">
        <w:t>copies of exhibits admitted for trial.</w:t>
      </w:r>
    </w:p>
    <w:p w14:paraId="15988660" w14:textId="77777777" w:rsidR="000F3BA4" w:rsidRDefault="00E43655" w:rsidP="008238A9">
      <w:pPr>
        <w:pStyle w:val="TOC20"/>
        <w:tabs>
          <w:tab w:val="left" w:pos="450"/>
        </w:tabs>
      </w:pPr>
      <w:bookmarkStart w:id="55" w:name="_Toc60038718"/>
      <w:r w:rsidRPr="000F3BA4">
        <w:t>RULE 24. PROCEDURE FOR JUROR WITH PERSONAL KNOWLEDGE IN CRIMINAL CASES</w:t>
      </w:r>
      <w:bookmarkEnd w:id="55"/>
    </w:p>
    <w:p w14:paraId="1767CA33"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If the court receives information that a juror has personal knowledge about the case, the court shall examine the juror under oath in the presence of the parties and outside the presence of the other jurors concerning that knowledge.</w:t>
      </w:r>
    </w:p>
    <w:p w14:paraId="03C4B849"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t>If the court finds that the juror has personal knowledge of a material fact, the juror shall be excused, and the court shall replace that juror with an alternate. If there is no alternate juror, then the court shall discharge the jury without prejudice, unless the parties agree to submit the cause to the remaining jurors.</w:t>
      </w:r>
    </w:p>
    <w:p w14:paraId="2CDE6D03" w14:textId="77777777" w:rsidR="000F3BA4" w:rsidRDefault="00E43655" w:rsidP="008238A9">
      <w:pPr>
        <w:pStyle w:val="TOC20"/>
        <w:tabs>
          <w:tab w:val="left" w:pos="450"/>
        </w:tabs>
      </w:pPr>
      <w:bookmarkStart w:id="56" w:name="_Toc60038719"/>
      <w:r w:rsidRPr="000F3BA4">
        <w:t>RULE 25. JURY VIEW</w:t>
      </w:r>
      <w:bookmarkEnd w:id="56"/>
    </w:p>
    <w:p w14:paraId="6C08D12C"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When the court determines it is proper, the court may order the jury to view:</w:t>
      </w:r>
    </w:p>
    <w:p w14:paraId="294D70F5" w14:textId="77777777" w:rsidR="000F3BA4" w:rsidRDefault="00E43655" w:rsidP="008238A9">
      <w:pPr>
        <w:pStyle w:val="Rules1"/>
      </w:pPr>
      <w:bookmarkStart w:id="57" w:name="IA231FCD03BE811DE8FD1C25DD2E69B66"/>
      <w:bookmarkStart w:id="58" w:name="IEE70B0C2952A11DCA395FA023C7E4E54"/>
      <w:bookmarkEnd w:id="57"/>
      <w:bookmarkEnd w:id="58"/>
      <w:r w:rsidRPr="000F3BA4">
        <w:t>(a</w:t>
      </w:r>
      <w:r w:rsidR="00FD13B4">
        <w:t>)</w:t>
      </w:r>
      <w:r w:rsidR="00FD13B4">
        <w:tab/>
      </w:r>
      <w:r w:rsidRPr="000F3BA4">
        <w:t xml:space="preserve">the real or personal property which is the subject of the case; or </w:t>
      </w:r>
    </w:p>
    <w:p w14:paraId="1AF3371B" w14:textId="77777777" w:rsidR="000F3BA4" w:rsidRDefault="00E43655" w:rsidP="008238A9">
      <w:pPr>
        <w:pStyle w:val="Rules1"/>
      </w:pPr>
      <w:r w:rsidRPr="000F3BA4">
        <w:t>(b</w:t>
      </w:r>
      <w:r w:rsidR="00FD13B4">
        <w:t>)</w:t>
      </w:r>
      <w:r w:rsidR="00FD13B4">
        <w:tab/>
      </w:r>
      <w:r w:rsidRPr="000F3BA4">
        <w:t xml:space="preserve">the place in which a material fact occurred. </w:t>
      </w:r>
    </w:p>
    <w:p w14:paraId="7F95C0F3"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The place shall be shown to the jury by a person appointed by the court for that purpose. While the jury is absent for the view, no person, other than the person appointed to show the place to the jury, shall speak to the jury on any subject connected with the trial. Counsel for the parties shall have the right to accompany the jury but shall not speak to the jury.</w:t>
      </w:r>
    </w:p>
    <w:p w14:paraId="2F1828AF" w14:textId="77777777" w:rsidR="000F3BA4" w:rsidRDefault="00E43655" w:rsidP="008238A9">
      <w:pPr>
        <w:pStyle w:val="TOC20"/>
        <w:tabs>
          <w:tab w:val="left" w:pos="450"/>
        </w:tabs>
      </w:pPr>
      <w:bookmarkStart w:id="59" w:name="_Toc60038720"/>
      <w:r w:rsidRPr="000F3BA4">
        <w:t>RULE 26. FINAL INSTRUCTIONS</w:t>
      </w:r>
      <w:bookmarkEnd w:id="59"/>
    </w:p>
    <w:p w14:paraId="4CDD8589" w14:textId="77777777" w:rsidR="00B731E8" w:rsidRPr="00B731E8" w:rsidRDefault="00511747" w:rsidP="00B731E8">
      <w:pPr>
        <w:ind w:left="900" w:hanging="450"/>
        <w:jc w:val="left"/>
        <w:rPr>
          <w:rFonts w:eastAsia="Times New Roman"/>
          <w:color w:val="000000"/>
          <w:szCs w:val="20"/>
        </w:rPr>
      </w:pPr>
      <w:r>
        <w:rPr>
          <w:rFonts w:eastAsia="Times New Roman"/>
          <w:color w:val="000000"/>
          <w:szCs w:val="20"/>
        </w:rPr>
        <w:t>(a)</w:t>
      </w:r>
      <w:r>
        <w:rPr>
          <w:rFonts w:eastAsia="Times New Roman"/>
          <w:color w:val="000000"/>
          <w:szCs w:val="20"/>
        </w:rPr>
        <w:tab/>
      </w:r>
      <w:r w:rsidR="00E43655" w:rsidRPr="000F3BA4">
        <w:rPr>
          <w:rFonts w:eastAsia="Times New Roman"/>
          <w:color w:val="000000"/>
          <w:szCs w:val="20"/>
        </w:rPr>
        <w:t xml:space="preserve">The court shall read appropriate final instructions, </w:t>
      </w:r>
      <w:r w:rsidR="00B731E8" w:rsidRPr="00B731E8">
        <w:rPr>
          <w:rFonts w:eastAsia="Times New Roman"/>
          <w:color w:val="000000"/>
          <w:szCs w:val="20"/>
        </w:rPr>
        <w:t xml:space="preserve">which shall include at least the following: </w:t>
      </w:r>
    </w:p>
    <w:p w14:paraId="6958A8F1" w14:textId="77777777" w:rsidR="00B731E8" w:rsidRPr="00B731E8" w:rsidRDefault="00B731E8" w:rsidP="00B731E8">
      <w:pPr>
        <w:ind w:left="900"/>
        <w:jc w:val="left"/>
        <w:rPr>
          <w:rFonts w:eastAsia="Times New Roman"/>
          <w:color w:val="000000"/>
          <w:szCs w:val="20"/>
        </w:rPr>
      </w:pPr>
      <w:r w:rsidRPr="00B731E8">
        <w:rPr>
          <w:rFonts w:eastAsia="Times New Roman"/>
          <w:color w:val="000000"/>
          <w:szCs w:val="20"/>
        </w:rPr>
        <w:t xml:space="preserve">(1) the applicable burdens of proof; </w:t>
      </w:r>
    </w:p>
    <w:p w14:paraId="09560D08" w14:textId="77777777" w:rsidR="00B731E8" w:rsidRPr="00B731E8" w:rsidRDefault="00B731E8" w:rsidP="00B731E8">
      <w:pPr>
        <w:ind w:left="900"/>
        <w:jc w:val="left"/>
        <w:rPr>
          <w:rFonts w:eastAsia="Times New Roman"/>
          <w:color w:val="000000"/>
          <w:szCs w:val="20"/>
        </w:rPr>
      </w:pPr>
      <w:r w:rsidRPr="00B731E8">
        <w:rPr>
          <w:rFonts w:eastAsia="Times New Roman"/>
          <w:color w:val="000000"/>
          <w:szCs w:val="20"/>
        </w:rPr>
        <w:t xml:space="preserve">(2) the credibility of witnesses; and, </w:t>
      </w:r>
    </w:p>
    <w:p w14:paraId="453E9976" w14:textId="77777777" w:rsidR="00B731E8" w:rsidRPr="00B731E8" w:rsidRDefault="00B731E8" w:rsidP="00B731E8">
      <w:pPr>
        <w:ind w:left="900"/>
        <w:jc w:val="left"/>
        <w:rPr>
          <w:rFonts w:eastAsia="Times New Roman"/>
          <w:color w:val="000000"/>
          <w:szCs w:val="20"/>
        </w:rPr>
      </w:pPr>
      <w:r w:rsidRPr="00B731E8">
        <w:rPr>
          <w:rFonts w:eastAsia="Times New Roman"/>
          <w:color w:val="000000"/>
          <w:szCs w:val="20"/>
        </w:rPr>
        <w:t xml:space="preserve">(3) the manner of weighing the testimony received. </w:t>
      </w:r>
    </w:p>
    <w:p w14:paraId="0D922E7E" w14:textId="77777777" w:rsidR="000F3BA4" w:rsidRDefault="00B731E8" w:rsidP="00B731E8">
      <w:pPr>
        <w:ind w:left="900"/>
        <w:jc w:val="left"/>
        <w:rPr>
          <w:rFonts w:eastAsia="Times New Roman"/>
          <w:color w:val="000000"/>
          <w:szCs w:val="20"/>
        </w:rPr>
      </w:pPr>
      <w:r w:rsidRPr="00B731E8">
        <w:rPr>
          <w:rFonts w:eastAsia="Times New Roman"/>
          <w:color w:val="000000"/>
          <w:szCs w:val="20"/>
        </w:rPr>
        <w:t xml:space="preserve">The court shall provide </w:t>
      </w:r>
      <w:r w:rsidR="00E43655" w:rsidRPr="000F3BA4">
        <w:rPr>
          <w:rFonts w:eastAsia="Times New Roman"/>
          <w:color w:val="000000"/>
          <w:szCs w:val="20"/>
        </w:rPr>
        <w:t>each juror with written instructions before the court reads them. Jurors shall retain the written instructions during deliberations. The court may, in its discretion, give some or all final instructions before final arguments, and some or all final instructions after final arguments.</w:t>
      </w:r>
    </w:p>
    <w:p w14:paraId="3C0E5D75" w14:textId="77777777" w:rsidR="00511747" w:rsidRDefault="00511747" w:rsidP="00511747">
      <w:pPr>
        <w:ind w:left="900" w:hanging="450"/>
        <w:jc w:val="left"/>
        <w:rPr>
          <w:rFonts w:eastAsia="Times New Roman"/>
          <w:szCs w:val="20"/>
        </w:rPr>
      </w:pPr>
      <w:r>
        <w:rPr>
          <w:rFonts w:eastAsia="Times New Roman"/>
          <w:color w:val="000000"/>
          <w:szCs w:val="20"/>
        </w:rPr>
        <w:t>(b)</w:t>
      </w:r>
      <w:r>
        <w:rPr>
          <w:rFonts w:eastAsia="Times New Roman"/>
          <w:color w:val="000000"/>
          <w:szCs w:val="20"/>
        </w:rPr>
        <w:tab/>
      </w:r>
      <w:r w:rsidRPr="00511747">
        <w:rPr>
          <w:rFonts w:eastAsia="Times New Roman"/>
          <w:color w:val="000000"/>
          <w:szCs w:val="20"/>
        </w:rPr>
        <w:t>The court shall instruct the bailiff to collect and store all computers, cell phones or other electronic communication devices from jurors upon commencing deliberations.  The court may authorize appropriate communications (i.e. arranging for transportation, childcare, etc.) that are not related to the case and may require such communications to be monitored by the bailiff.  Such devices shall be returned upon completion of deliberations or when the court permits separation during deliberations.  Courts that prohibit such devices in the courthouse are not required to provide this instruction.  All courts shall still admonish jurors regarding the limitations associated with the use of such devices if jurors are permitted to separate during deliberations.</w:t>
      </w:r>
    </w:p>
    <w:p w14:paraId="0E242880" w14:textId="77777777" w:rsidR="000F3BA4" w:rsidRDefault="00E43655" w:rsidP="008238A9">
      <w:pPr>
        <w:pStyle w:val="TOC20"/>
        <w:tabs>
          <w:tab w:val="left" w:pos="450"/>
        </w:tabs>
      </w:pPr>
      <w:bookmarkStart w:id="60" w:name="_Toc60038721"/>
      <w:r w:rsidRPr="000F3BA4">
        <w:t>RULE 27. FINAL ARGUMENTS</w:t>
      </w:r>
      <w:bookmarkEnd w:id="60"/>
    </w:p>
    <w:p w14:paraId="1C32658F"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When the evidence is concluded, the parties may, by agreement in open court, submit the case without argument to the jury.</w:t>
      </w:r>
    </w:p>
    <w:p w14:paraId="546ED51F"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lastRenderedPageBreak/>
        <w:t>If the parties argue the case to the jury, the party with the burden of going forward shall open and close the argument. The party which opens the argument must disclose in the opening all the points relied on in the case. If, in the closing, the party which closes refers to any new point or fact not disclosed in the opening, the adverse party has the right to reply to the new point or fact. The adverse party's reply then closes the argument in the case.</w:t>
      </w:r>
    </w:p>
    <w:p w14:paraId="3AF2EC9D"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t>If the party with the burden of going forward declines to open the argument, the adverse party may then argue its case. In criminal cases, if the defense declines to argue its case after the prosecution has made opening argument, then that shall be the only argument allowed in the case.</w:t>
      </w:r>
    </w:p>
    <w:p w14:paraId="146C2186" w14:textId="77777777" w:rsidR="000F3BA4" w:rsidRDefault="00E43655" w:rsidP="008238A9">
      <w:pPr>
        <w:tabs>
          <w:tab w:val="left" w:pos="450"/>
        </w:tabs>
        <w:jc w:val="left"/>
        <w:rPr>
          <w:rFonts w:eastAsia="Times New Roman"/>
          <w:color w:val="000000"/>
          <w:szCs w:val="20"/>
        </w:rPr>
      </w:pPr>
      <w:r w:rsidRPr="000F3BA4">
        <w:rPr>
          <w:rFonts w:eastAsia="Times New Roman"/>
          <w:color w:val="000000"/>
          <w:szCs w:val="20"/>
        </w:rPr>
        <w:t>In criminal cases, the party with the burden of going forward is the prosecution. In civil cases, the party with the burden of going forward is the plaintiff.</w:t>
      </w:r>
    </w:p>
    <w:p w14:paraId="134EC708" w14:textId="77777777" w:rsidR="000F3BA4" w:rsidRDefault="00E43655" w:rsidP="008238A9">
      <w:pPr>
        <w:pStyle w:val="TOC20"/>
        <w:tabs>
          <w:tab w:val="left" w:pos="450"/>
        </w:tabs>
      </w:pPr>
      <w:bookmarkStart w:id="61" w:name="_Toc60038722"/>
      <w:r w:rsidRPr="000F3BA4">
        <w:t>RULE 28. ASSISTING JURORS AT AN IMPASSE</w:t>
      </w:r>
      <w:bookmarkEnd w:id="61"/>
    </w:p>
    <w:p w14:paraId="50363DF8" w14:textId="77777777" w:rsidR="000F3BA4" w:rsidRDefault="00E43655" w:rsidP="008238A9">
      <w:pPr>
        <w:tabs>
          <w:tab w:val="left" w:pos="450"/>
        </w:tabs>
        <w:jc w:val="left"/>
        <w:rPr>
          <w:rFonts w:eastAsia="Times New Roman"/>
          <w:szCs w:val="20"/>
        </w:rPr>
      </w:pPr>
      <w:r w:rsidRPr="000F3BA4">
        <w:rPr>
          <w:rFonts w:eastAsia="Times New Roman"/>
          <w:color w:val="000000"/>
          <w:szCs w:val="20"/>
        </w:rPr>
        <w:t>If the jury advises the court that it has reached an impasse in its deliberations, the court may, but only in the presence of counsel, and, in a criminal case the parties, inquire of the jurors to determine whether and how the court and counsel can assist them in their deliberative process. After receiving the jurors' response, if any, the court, after consultation with counsel, may direct that further proceedings occur as appropriate.</w:t>
      </w:r>
    </w:p>
    <w:p w14:paraId="4BF4388C" w14:textId="77777777" w:rsidR="000F3BA4" w:rsidRDefault="00E43655" w:rsidP="008238A9">
      <w:pPr>
        <w:pStyle w:val="TOC20"/>
        <w:tabs>
          <w:tab w:val="left" w:pos="450"/>
        </w:tabs>
      </w:pPr>
      <w:bookmarkStart w:id="62" w:name="_Toc60038723"/>
      <w:r w:rsidRPr="000F3BA4">
        <w:t>RULE 29. SEPARATION DURING DELIBERATION</w:t>
      </w:r>
      <w:bookmarkEnd w:id="62"/>
    </w:p>
    <w:p w14:paraId="732A2A73" w14:textId="77777777" w:rsidR="000F3BA4" w:rsidRDefault="00E43655" w:rsidP="008238A9">
      <w:pPr>
        <w:pStyle w:val="Rules1"/>
      </w:pPr>
      <w:r w:rsidRPr="000F3BA4">
        <w:t>(a</w:t>
      </w:r>
      <w:r w:rsidR="00FD13B4">
        <w:t>)</w:t>
      </w:r>
      <w:r w:rsidR="00FD13B4">
        <w:tab/>
      </w:r>
      <w:r w:rsidRPr="000F3BA4">
        <w:t>The court, in its discretion may permit the jury in civil cases to separate during deliberations. However, before the jurors are permitted to separate, the court shall instruct them that while they are separated, they shall:</w:t>
      </w:r>
    </w:p>
    <w:p w14:paraId="33AB6494" w14:textId="77777777" w:rsidR="000F3BA4" w:rsidRDefault="00E43655" w:rsidP="008238A9">
      <w:pPr>
        <w:pStyle w:val="Rules2"/>
      </w:pPr>
      <w:r w:rsidRPr="000F3BA4">
        <w:t>(1</w:t>
      </w:r>
      <w:r w:rsidR="00FD13B4">
        <w:t>)</w:t>
      </w:r>
      <w:r w:rsidR="00FD13B4">
        <w:tab/>
      </w:r>
      <w:r w:rsidRPr="000F3BA4">
        <w:t xml:space="preserve">not discuss the case among themselves or with anyone else; </w:t>
      </w:r>
    </w:p>
    <w:p w14:paraId="513E63B2" w14:textId="77777777" w:rsidR="000F3BA4" w:rsidRDefault="00E43655" w:rsidP="008238A9">
      <w:pPr>
        <w:pStyle w:val="Rules2"/>
      </w:pPr>
      <w:r w:rsidRPr="000F3BA4">
        <w:t>(2</w:t>
      </w:r>
      <w:r w:rsidR="00FD13B4">
        <w:t>)</w:t>
      </w:r>
      <w:r w:rsidR="00FD13B4">
        <w:tab/>
      </w:r>
      <w:r w:rsidRPr="000F3BA4">
        <w:t xml:space="preserve">not talk to the attorneys, parties, or witnesses; </w:t>
      </w:r>
    </w:p>
    <w:p w14:paraId="61838D03" w14:textId="77777777" w:rsidR="000F3BA4" w:rsidRDefault="00E43655" w:rsidP="008238A9">
      <w:pPr>
        <w:pStyle w:val="Rules2"/>
      </w:pPr>
      <w:r w:rsidRPr="000F3BA4">
        <w:t>(3</w:t>
      </w:r>
      <w:r w:rsidR="00FD13B4">
        <w:t>)</w:t>
      </w:r>
      <w:r w:rsidR="00FD13B4">
        <w:tab/>
      </w:r>
      <w:r w:rsidRPr="000F3BA4">
        <w:t xml:space="preserve">not express any opinion about the case; and </w:t>
      </w:r>
    </w:p>
    <w:p w14:paraId="0EC594C5" w14:textId="77777777" w:rsidR="000F3BA4" w:rsidRDefault="00E43655" w:rsidP="008238A9">
      <w:pPr>
        <w:pStyle w:val="Rules2"/>
      </w:pPr>
      <w:r w:rsidRPr="000F3BA4">
        <w:t>(4</w:t>
      </w:r>
      <w:r w:rsidR="00FD13B4">
        <w:t>)</w:t>
      </w:r>
      <w:r w:rsidR="00FD13B4">
        <w:tab/>
      </w:r>
      <w:r w:rsidRPr="000F3BA4">
        <w:t xml:space="preserve">not listen to or read any outside or media accounts of the trial. </w:t>
      </w:r>
    </w:p>
    <w:p w14:paraId="4CE8F387" w14:textId="77777777" w:rsidR="00E43655" w:rsidRPr="000F3BA4" w:rsidRDefault="00E43655" w:rsidP="008238A9">
      <w:pPr>
        <w:pStyle w:val="Rules1"/>
      </w:pPr>
      <w:r w:rsidRPr="000F3BA4">
        <w:t>(b</w:t>
      </w:r>
      <w:r w:rsidR="00FD13B4">
        <w:t>)</w:t>
      </w:r>
      <w:r w:rsidR="00FD13B4">
        <w:tab/>
      </w:r>
      <w:r w:rsidRPr="000F3BA4">
        <w:t>The court shall not permit the jury to separate during deliberation in criminal cases unless all parties consent to the separation and the instructions found in section “a” of this rule are given.</w:t>
      </w:r>
    </w:p>
    <w:p w14:paraId="1FD35118" w14:textId="77777777" w:rsidR="00E43655" w:rsidRPr="000F3BA4" w:rsidRDefault="00E43655" w:rsidP="008238A9">
      <w:pPr>
        <w:pStyle w:val="TOC20"/>
        <w:tabs>
          <w:tab w:val="left" w:pos="450"/>
        </w:tabs>
      </w:pPr>
      <w:bookmarkStart w:id="63" w:name="_Toc60038724"/>
      <w:r w:rsidRPr="000F3BA4">
        <w:t>RULE 30. JUDGE TO READ THE VERDICT</w:t>
      </w:r>
      <w:bookmarkEnd w:id="63"/>
    </w:p>
    <w:p w14:paraId="08DAD166" w14:textId="77777777" w:rsidR="00E43655" w:rsidRPr="000F3BA4" w:rsidRDefault="00E43655" w:rsidP="008238A9">
      <w:pPr>
        <w:tabs>
          <w:tab w:val="left" w:pos="450"/>
        </w:tabs>
        <w:jc w:val="left"/>
        <w:rPr>
          <w:rFonts w:eastAsia="Times New Roman"/>
          <w:color w:val="000000"/>
          <w:szCs w:val="20"/>
        </w:rPr>
      </w:pPr>
      <w:bookmarkStart w:id="64" w:name="I971CCDC25CEF11DE9682FB314558A912"/>
      <w:bookmarkEnd w:id="64"/>
      <w:r w:rsidRPr="000F3BA4">
        <w:rPr>
          <w:rFonts w:eastAsia="Times New Roman"/>
          <w:color w:val="000000"/>
          <w:szCs w:val="20"/>
        </w:rPr>
        <w:t>When the jury has agreed upon its verdict, the foreperson shall sign the appropriate verdict form. When returned into court, the judge shall read the verdict. The court or either party may poll the jury. If a juror dissents from the verdict, the jury shall again be sent out to deliberate.</w:t>
      </w:r>
    </w:p>
    <w:sectPr w:rsidR="00E43655" w:rsidRPr="000F3BA4" w:rsidSect="006764DB">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8B14" w14:textId="77777777" w:rsidR="00E7581D" w:rsidRDefault="00E7581D" w:rsidP="006764DB">
      <w:r>
        <w:separator/>
      </w:r>
    </w:p>
  </w:endnote>
  <w:endnote w:type="continuationSeparator" w:id="0">
    <w:p w14:paraId="62CEFAAB" w14:textId="77777777" w:rsidR="00E7581D" w:rsidRDefault="00E7581D" w:rsidP="0067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6FA6" w14:textId="77777777" w:rsidR="006764DB" w:rsidRDefault="009827FD">
    <w:pPr>
      <w:pStyle w:val="Footer"/>
      <w:jc w:val="center"/>
    </w:pPr>
    <w:r>
      <w:fldChar w:fldCharType="begin"/>
    </w:r>
    <w:r>
      <w:instrText xml:space="preserve"> PAGE   \* MERGEFORMAT </w:instrText>
    </w:r>
    <w:r>
      <w:fldChar w:fldCharType="separate"/>
    </w:r>
    <w:r w:rsidR="00E8386E">
      <w:rPr>
        <w:noProof/>
      </w:rPr>
      <w:t>7</w:t>
    </w:r>
    <w:r>
      <w:fldChar w:fldCharType="end"/>
    </w:r>
  </w:p>
  <w:p w14:paraId="459D0354" w14:textId="77777777" w:rsidR="006764DB" w:rsidRDefault="0067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FB10" w14:textId="77777777" w:rsidR="00E7581D" w:rsidRDefault="00E7581D" w:rsidP="006764DB">
      <w:r>
        <w:separator/>
      </w:r>
    </w:p>
  </w:footnote>
  <w:footnote w:type="continuationSeparator" w:id="0">
    <w:p w14:paraId="08A11B13" w14:textId="77777777" w:rsidR="00E7581D" w:rsidRDefault="00E7581D" w:rsidP="0067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75F4"/>
    <w:multiLevelType w:val="hybridMultilevel"/>
    <w:tmpl w:val="D04A6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465E0"/>
    <w:multiLevelType w:val="hybridMultilevel"/>
    <w:tmpl w:val="6F941E1E"/>
    <w:lvl w:ilvl="0" w:tplc="5388E7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08"/>
    <w:rsid w:val="00001566"/>
    <w:rsid w:val="00004D00"/>
    <w:rsid w:val="000074B8"/>
    <w:rsid w:val="00022522"/>
    <w:rsid w:val="00054AC0"/>
    <w:rsid w:val="00071825"/>
    <w:rsid w:val="00076DD1"/>
    <w:rsid w:val="000C1402"/>
    <w:rsid w:val="000F3BA4"/>
    <w:rsid w:val="001365DE"/>
    <w:rsid w:val="001813C7"/>
    <w:rsid w:val="001A4731"/>
    <w:rsid w:val="001A62C2"/>
    <w:rsid w:val="001E67DC"/>
    <w:rsid w:val="0022111C"/>
    <w:rsid w:val="0023712F"/>
    <w:rsid w:val="00250723"/>
    <w:rsid w:val="0027238D"/>
    <w:rsid w:val="00275FB3"/>
    <w:rsid w:val="002C413B"/>
    <w:rsid w:val="00305642"/>
    <w:rsid w:val="00366474"/>
    <w:rsid w:val="0037480E"/>
    <w:rsid w:val="00377292"/>
    <w:rsid w:val="003865F9"/>
    <w:rsid w:val="0039158C"/>
    <w:rsid w:val="003C6287"/>
    <w:rsid w:val="003F6E46"/>
    <w:rsid w:val="00420C08"/>
    <w:rsid w:val="00482ACD"/>
    <w:rsid w:val="004E7E47"/>
    <w:rsid w:val="00511747"/>
    <w:rsid w:val="005237E2"/>
    <w:rsid w:val="00553D02"/>
    <w:rsid w:val="00562F88"/>
    <w:rsid w:val="00563EFA"/>
    <w:rsid w:val="005822E1"/>
    <w:rsid w:val="006024C9"/>
    <w:rsid w:val="00603909"/>
    <w:rsid w:val="0066435F"/>
    <w:rsid w:val="006705AE"/>
    <w:rsid w:val="006764DB"/>
    <w:rsid w:val="00681704"/>
    <w:rsid w:val="006B0CA3"/>
    <w:rsid w:val="006D254A"/>
    <w:rsid w:val="00707206"/>
    <w:rsid w:val="0071107F"/>
    <w:rsid w:val="007147BA"/>
    <w:rsid w:val="007176C1"/>
    <w:rsid w:val="0072422F"/>
    <w:rsid w:val="00741BA7"/>
    <w:rsid w:val="0076387C"/>
    <w:rsid w:val="0076720E"/>
    <w:rsid w:val="00782E41"/>
    <w:rsid w:val="00793549"/>
    <w:rsid w:val="00793BED"/>
    <w:rsid w:val="007D1DCD"/>
    <w:rsid w:val="007E13F6"/>
    <w:rsid w:val="00800D0C"/>
    <w:rsid w:val="00807511"/>
    <w:rsid w:val="008238A9"/>
    <w:rsid w:val="0082655F"/>
    <w:rsid w:val="008555ED"/>
    <w:rsid w:val="00893A1B"/>
    <w:rsid w:val="008978C2"/>
    <w:rsid w:val="008B30E0"/>
    <w:rsid w:val="008D7CBD"/>
    <w:rsid w:val="008E07B2"/>
    <w:rsid w:val="00973CA5"/>
    <w:rsid w:val="009827FD"/>
    <w:rsid w:val="00983465"/>
    <w:rsid w:val="00983EEE"/>
    <w:rsid w:val="009E35F5"/>
    <w:rsid w:val="009F1837"/>
    <w:rsid w:val="00A57103"/>
    <w:rsid w:val="00A613A2"/>
    <w:rsid w:val="00A6496E"/>
    <w:rsid w:val="00AC2690"/>
    <w:rsid w:val="00AD200C"/>
    <w:rsid w:val="00B17473"/>
    <w:rsid w:val="00B22042"/>
    <w:rsid w:val="00B50C21"/>
    <w:rsid w:val="00B731E8"/>
    <w:rsid w:val="00BA2495"/>
    <w:rsid w:val="00BA3D14"/>
    <w:rsid w:val="00BB39BF"/>
    <w:rsid w:val="00BF083B"/>
    <w:rsid w:val="00BF433F"/>
    <w:rsid w:val="00C115B8"/>
    <w:rsid w:val="00C2382C"/>
    <w:rsid w:val="00C23CEF"/>
    <w:rsid w:val="00C3633C"/>
    <w:rsid w:val="00C55E8B"/>
    <w:rsid w:val="00C6010E"/>
    <w:rsid w:val="00CB1C90"/>
    <w:rsid w:val="00CF77B1"/>
    <w:rsid w:val="00D737FB"/>
    <w:rsid w:val="00D913CF"/>
    <w:rsid w:val="00D9514A"/>
    <w:rsid w:val="00DC57A0"/>
    <w:rsid w:val="00DE586B"/>
    <w:rsid w:val="00E36DA9"/>
    <w:rsid w:val="00E43655"/>
    <w:rsid w:val="00E510A3"/>
    <w:rsid w:val="00E62AB8"/>
    <w:rsid w:val="00E62CDC"/>
    <w:rsid w:val="00E7581D"/>
    <w:rsid w:val="00E76669"/>
    <w:rsid w:val="00E8386E"/>
    <w:rsid w:val="00EB69D4"/>
    <w:rsid w:val="00ED0EF4"/>
    <w:rsid w:val="00ED1560"/>
    <w:rsid w:val="00F27946"/>
    <w:rsid w:val="00F31BBE"/>
    <w:rsid w:val="00F374A4"/>
    <w:rsid w:val="00F53F2E"/>
    <w:rsid w:val="00F621F2"/>
    <w:rsid w:val="00F73F18"/>
    <w:rsid w:val="00F825E6"/>
    <w:rsid w:val="00F87163"/>
    <w:rsid w:val="00FA4592"/>
    <w:rsid w:val="00FB05AA"/>
    <w:rsid w:val="00FD13B4"/>
    <w:rsid w:val="00FE4067"/>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A7B790"/>
  <w15:chartTrackingRefBased/>
  <w15:docId w15:val="{7755DFFC-66CF-46E0-BADD-310DA28F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E0"/>
    <w:pPr>
      <w:spacing w:after="120"/>
      <w:jc w:val="both"/>
    </w:pPr>
    <w:rPr>
      <w:rFonts w:ascii="Georgia" w:hAnsi="Georgia"/>
      <w:szCs w:val="24"/>
    </w:rPr>
  </w:style>
  <w:style w:type="paragraph" w:styleId="Heading1">
    <w:name w:val="heading 1"/>
    <w:basedOn w:val="Normal"/>
    <w:next w:val="Normal"/>
    <w:link w:val="Heading1Char"/>
    <w:uiPriority w:val="9"/>
    <w:qFormat/>
    <w:rsid w:val="00FD13B4"/>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20C08"/>
    <w:rPr>
      <w:b/>
      <w:bCs/>
    </w:rPr>
  </w:style>
  <w:style w:type="character" w:customStyle="1" w:styleId="documentbody5">
    <w:name w:val="documentbody5"/>
    <w:rsid w:val="00420C08"/>
    <w:rPr>
      <w:rFonts w:ascii="Verdana" w:hAnsi="Verdana" w:hint="default"/>
      <w:sz w:val="19"/>
      <w:szCs w:val="19"/>
    </w:rPr>
  </w:style>
  <w:style w:type="character" w:styleId="Hyperlink">
    <w:name w:val="Hyperlink"/>
    <w:uiPriority w:val="99"/>
    <w:unhideWhenUsed/>
    <w:rsid w:val="00E43655"/>
    <w:rPr>
      <w:color w:val="0000FF"/>
      <w:u w:val="single"/>
    </w:rPr>
  </w:style>
  <w:style w:type="paragraph" w:customStyle="1" w:styleId="Rules">
    <w:name w:val="Rules"/>
    <w:basedOn w:val="Normal"/>
    <w:qFormat/>
    <w:rsid w:val="00FD13B4"/>
    <w:pPr>
      <w:tabs>
        <w:tab w:val="left" w:pos="450"/>
      </w:tabs>
      <w:spacing w:before="120"/>
      <w:jc w:val="left"/>
    </w:pPr>
    <w:rPr>
      <w:rFonts w:eastAsia="Times New Roman"/>
      <w:bCs/>
      <w:sz w:val="22"/>
      <w:szCs w:val="22"/>
    </w:rPr>
  </w:style>
  <w:style w:type="paragraph" w:customStyle="1" w:styleId="Rules1">
    <w:name w:val="Rules1"/>
    <w:basedOn w:val="Normal"/>
    <w:qFormat/>
    <w:rsid w:val="00FD13B4"/>
    <w:pPr>
      <w:tabs>
        <w:tab w:val="left" w:pos="450"/>
      </w:tabs>
      <w:ind w:left="900" w:hanging="450"/>
      <w:jc w:val="left"/>
    </w:pPr>
    <w:rPr>
      <w:rFonts w:eastAsia="Times New Roman"/>
      <w:szCs w:val="20"/>
    </w:rPr>
  </w:style>
  <w:style w:type="paragraph" w:customStyle="1" w:styleId="Rules2">
    <w:name w:val="Rules2"/>
    <w:basedOn w:val="Rules1"/>
    <w:qFormat/>
    <w:rsid w:val="00FD13B4"/>
    <w:pPr>
      <w:ind w:left="1339" w:hanging="446"/>
    </w:pPr>
  </w:style>
  <w:style w:type="paragraph" w:styleId="TOC1">
    <w:name w:val="toc 1"/>
    <w:basedOn w:val="Normal"/>
    <w:next w:val="Normal"/>
    <w:autoRedefine/>
    <w:uiPriority w:val="39"/>
    <w:unhideWhenUsed/>
    <w:rsid w:val="008B30E0"/>
    <w:pPr>
      <w:tabs>
        <w:tab w:val="right" w:leader="dot" w:pos="10790"/>
      </w:tabs>
      <w:spacing w:after="0"/>
    </w:pPr>
  </w:style>
  <w:style w:type="paragraph" w:styleId="TOC2">
    <w:name w:val="toc 2"/>
    <w:basedOn w:val="Normal"/>
    <w:next w:val="Normal"/>
    <w:autoRedefine/>
    <w:uiPriority w:val="39"/>
    <w:unhideWhenUsed/>
    <w:rsid w:val="00FD13B4"/>
  </w:style>
  <w:style w:type="paragraph" w:customStyle="1" w:styleId="TOC10">
    <w:name w:val="TOC1"/>
    <w:basedOn w:val="Normal"/>
    <w:qFormat/>
    <w:rsid w:val="00FD13B4"/>
    <w:pPr>
      <w:spacing w:before="240"/>
      <w:jc w:val="center"/>
    </w:pPr>
    <w:rPr>
      <w:szCs w:val="20"/>
    </w:rPr>
  </w:style>
  <w:style w:type="paragraph" w:customStyle="1" w:styleId="TOC20">
    <w:name w:val="TOC2"/>
    <w:basedOn w:val="Normal"/>
    <w:qFormat/>
    <w:rsid w:val="008B30E0"/>
    <w:pPr>
      <w:keepNext/>
      <w:spacing w:before="120"/>
      <w:jc w:val="left"/>
    </w:pPr>
    <w:rPr>
      <w:rFonts w:eastAsia="Times New Roman"/>
      <w:b/>
      <w:bCs/>
      <w:szCs w:val="20"/>
      <w:u w:val="single"/>
    </w:rPr>
  </w:style>
  <w:style w:type="character" w:customStyle="1" w:styleId="Heading1Char">
    <w:name w:val="Heading 1 Char"/>
    <w:link w:val="Heading1"/>
    <w:uiPriority w:val="9"/>
    <w:rsid w:val="00FD13B4"/>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6764DB"/>
    <w:pPr>
      <w:tabs>
        <w:tab w:val="center" w:pos="4680"/>
        <w:tab w:val="right" w:pos="9360"/>
      </w:tabs>
    </w:pPr>
  </w:style>
  <w:style w:type="character" w:customStyle="1" w:styleId="HeaderChar">
    <w:name w:val="Header Char"/>
    <w:link w:val="Header"/>
    <w:uiPriority w:val="99"/>
    <w:semiHidden/>
    <w:rsid w:val="006764DB"/>
    <w:rPr>
      <w:rFonts w:ascii="Georgia" w:hAnsi="Georgia"/>
      <w:sz w:val="20"/>
    </w:rPr>
  </w:style>
  <w:style w:type="paragraph" w:styleId="Footer">
    <w:name w:val="footer"/>
    <w:basedOn w:val="Normal"/>
    <w:link w:val="FooterChar"/>
    <w:uiPriority w:val="99"/>
    <w:unhideWhenUsed/>
    <w:rsid w:val="006764DB"/>
    <w:pPr>
      <w:tabs>
        <w:tab w:val="center" w:pos="4680"/>
        <w:tab w:val="right" w:pos="9360"/>
      </w:tabs>
    </w:pPr>
  </w:style>
  <w:style w:type="character" w:customStyle="1" w:styleId="FooterChar">
    <w:name w:val="Footer Char"/>
    <w:link w:val="Footer"/>
    <w:uiPriority w:val="99"/>
    <w:rsid w:val="006764DB"/>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3073">
      <w:bodyDiv w:val="1"/>
      <w:marLeft w:val="24"/>
      <w:marRight w:val="24"/>
      <w:marTop w:val="24"/>
      <w:marBottom w:val="24"/>
      <w:divBdr>
        <w:top w:val="none" w:sz="0" w:space="0" w:color="auto"/>
        <w:left w:val="none" w:sz="0" w:space="0" w:color="auto"/>
        <w:bottom w:val="none" w:sz="0" w:space="0" w:color="auto"/>
        <w:right w:val="none" w:sz="0" w:space="0" w:color="auto"/>
      </w:divBdr>
      <w:divsChild>
        <w:div w:id="1248076195">
          <w:marLeft w:val="0"/>
          <w:marRight w:val="0"/>
          <w:marTop w:val="0"/>
          <w:marBottom w:val="0"/>
          <w:divBdr>
            <w:top w:val="none" w:sz="0" w:space="0" w:color="auto"/>
            <w:left w:val="none" w:sz="0" w:space="0" w:color="auto"/>
            <w:bottom w:val="none" w:sz="0" w:space="0" w:color="auto"/>
            <w:right w:val="none" w:sz="0" w:space="0" w:color="auto"/>
          </w:divBdr>
          <w:divsChild>
            <w:div w:id="915824241">
              <w:marLeft w:val="36"/>
              <w:marRight w:val="36"/>
              <w:marTop w:val="36"/>
              <w:marBottom w:val="36"/>
              <w:divBdr>
                <w:top w:val="none" w:sz="0" w:space="0" w:color="auto"/>
                <w:left w:val="none" w:sz="0" w:space="0" w:color="auto"/>
                <w:bottom w:val="none" w:sz="0" w:space="0" w:color="auto"/>
                <w:right w:val="none" w:sz="0" w:space="0" w:color="auto"/>
              </w:divBdr>
              <w:divsChild>
                <w:div w:id="491334016">
                  <w:marLeft w:val="0"/>
                  <w:marRight w:val="0"/>
                  <w:marTop w:val="0"/>
                  <w:marBottom w:val="0"/>
                  <w:divBdr>
                    <w:top w:val="none" w:sz="0" w:space="0" w:color="auto"/>
                    <w:left w:val="none" w:sz="0" w:space="0" w:color="auto"/>
                    <w:bottom w:val="none" w:sz="0" w:space="0" w:color="auto"/>
                    <w:right w:val="none" w:sz="0" w:space="0" w:color="auto"/>
                  </w:divBdr>
                  <w:divsChild>
                    <w:div w:id="55856920">
                      <w:marLeft w:val="540"/>
                      <w:marRight w:val="0"/>
                      <w:marTop w:val="0"/>
                      <w:marBottom w:val="0"/>
                      <w:divBdr>
                        <w:top w:val="none" w:sz="0" w:space="0" w:color="auto"/>
                        <w:left w:val="none" w:sz="0" w:space="0" w:color="auto"/>
                        <w:bottom w:val="none" w:sz="0" w:space="0" w:color="auto"/>
                        <w:right w:val="none" w:sz="0" w:space="0" w:color="auto"/>
                      </w:divBdr>
                    </w:div>
                    <w:div w:id="535699561">
                      <w:marLeft w:val="144"/>
                      <w:marRight w:val="0"/>
                      <w:marTop w:val="0"/>
                      <w:marBottom w:val="0"/>
                      <w:divBdr>
                        <w:top w:val="none" w:sz="0" w:space="0" w:color="auto"/>
                        <w:left w:val="none" w:sz="0" w:space="0" w:color="auto"/>
                        <w:bottom w:val="none" w:sz="0" w:space="0" w:color="auto"/>
                        <w:right w:val="none" w:sz="0" w:space="0" w:color="auto"/>
                      </w:divBdr>
                    </w:div>
                    <w:div w:id="699166478">
                      <w:marLeft w:val="144"/>
                      <w:marRight w:val="0"/>
                      <w:marTop w:val="0"/>
                      <w:marBottom w:val="0"/>
                      <w:divBdr>
                        <w:top w:val="none" w:sz="0" w:space="0" w:color="auto"/>
                        <w:left w:val="none" w:sz="0" w:space="0" w:color="auto"/>
                        <w:bottom w:val="none" w:sz="0" w:space="0" w:color="auto"/>
                        <w:right w:val="none" w:sz="0" w:space="0" w:color="auto"/>
                      </w:divBdr>
                    </w:div>
                    <w:div w:id="1041321086">
                      <w:marLeft w:val="0"/>
                      <w:marRight w:val="0"/>
                      <w:marTop w:val="0"/>
                      <w:marBottom w:val="0"/>
                      <w:divBdr>
                        <w:top w:val="none" w:sz="0" w:space="0" w:color="auto"/>
                        <w:left w:val="none" w:sz="0" w:space="0" w:color="auto"/>
                        <w:bottom w:val="none" w:sz="0" w:space="0" w:color="auto"/>
                        <w:right w:val="none" w:sz="0" w:space="0" w:color="auto"/>
                      </w:divBdr>
                    </w:div>
                    <w:div w:id="1511677089">
                      <w:marLeft w:val="144"/>
                      <w:marRight w:val="0"/>
                      <w:marTop w:val="0"/>
                      <w:marBottom w:val="0"/>
                      <w:divBdr>
                        <w:top w:val="none" w:sz="0" w:space="0" w:color="auto"/>
                        <w:left w:val="none" w:sz="0" w:space="0" w:color="auto"/>
                        <w:bottom w:val="none" w:sz="0" w:space="0" w:color="auto"/>
                        <w:right w:val="none" w:sz="0" w:space="0" w:color="auto"/>
                      </w:divBdr>
                    </w:div>
                    <w:div w:id="1559778372">
                      <w:marLeft w:val="0"/>
                      <w:marRight w:val="0"/>
                      <w:marTop w:val="0"/>
                      <w:marBottom w:val="0"/>
                      <w:divBdr>
                        <w:top w:val="none" w:sz="0" w:space="0" w:color="auto"/>
                        <w:left w:val="none" w:sz="0" w:space="0" w:color="auto"/>
                        <w:bottom w:val="none" w:sz="0" w:space="0" w:color="auto"/>
                        <w:right w:val="none" w:sz="0" w:space="0" w:color="auto"/>
                      </w:divBdr>
                    </w:div>
                    <w:div w:id="177173238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464">
      <w:bodyDiv w:val="1"/>
      <w:marLeft w:val="24"/>
      <w:marRight w:val="24"/>
      <w:marTop w:val="24"/>
      <w:marBottom w:val="24"/>
      <w:divBdr>
        <w:top w:val="none" w:sz="0" w:space="0" w:color="auto"/>
        <w:left w:val="none" w:sz="0" w:space="0" w:color="auto"/>
        <w:bottom w:val="none" w:sz="0" w:space="0" w:color="auto"/>
        <w:right w:val="none" w:sz="0" w:space="0" w:color="auto"/>
      </w:divBdr>
      <w:divsChild>
        <w:div w:id="425347517">
          <w:marLeft w:val="0"/>
          <w:marRight w:val="0"/>
          <w:marTop w:val="0"/>
          <w:marBottom w:val="0"/>
          <w:divBdr>
            <w:top w:val="none" w:sz="0" w:space="0" w:color="auto"/>
            <w:left w:val="none" w:sz="0" w:space="0" w:color="auto"/>
            <w:bottom w:val="none" w:sz="0" w:space="0" w:color="auto"/>
            <w:right w:val="none" w:sz="0" w:space="0" w:color="auto"/>
          </w:divBdr>
          <w:divsChild>
            <w:div w:id="1902254129">
              <w:marLeft w:val="36"/>
              <w:marRight w:val="36"/>
              <w:marTop w:val="36"/>
              <w:marBottom w:val="36"/>
              <w:divBdr>
                <w:top w:val="none" w:sz="0" w:space="0" w:color="auto"/>
                <w:left w:val="none" w:sz="0" w:space="0" w:color="auto"/>
                <w:bottom w:val="none" w:sz="0" w:space="0" w:color="auto"/>
                <w:right w:val="none" w:sz="0" w:space="0" w:color="auto"/>
              </w:divBdr>
              <w:divsChild>
                <w:div w:id="1260719038">
                  <w:marLeft w:val="0"/>
                  <w:marRight w:val="0"/>
                  <w:marTop w:val="0"/>
                  <w:marBottom w:val="0"/>
                  <w:divBdr>
                    <w:top w:val="none" w:sz="0" w:space="0" w:color="auto"/>
                    <w:left w:val="none" w:sz="0" w:space="0" w:color="auto"/>
                    <w:bottom w:val="none" w:sz="0" w:space="0" w:color="auto"/>
                    <w:right w:val="none" w:sz="0" w:space="0" w:color="auto"/>
                  </w:divBdr>
                  <w:divsChild>
                    <w:div w:id="874200857">
                      <w:marLeft w:val="0"/>
                      <w:marRight w:val="0"/>
                      <w:marTop w:val="0"/>
                      <w:marBottom w:val="0"/>
                      <w:divBdr>
                        <w:top w:val="none" w:sz="0" w:space="0" w:color="auto"/>
                        <w:left w:val="none" w:sz="0" w:space="0" w:color="auto"/>
                        <w:bottom w:val="none" w:sz="0" w:space="0" w:color="auto"/>
                        <w:right w:val="none" w:sz="0" w:space="0" w:color="auto"/>
                      </w:divBdr>
                      <w:divsChild>
                        <w:div w:id="1321229610">
                          <w:marLeft w:val="0"/>
                          <w:marRight w:val="0"/>
                          <w:marTop w:val="0"/>
                          <w:marBottom w:val="0"/>
                          <w:divBdr>
                            <w:top w:val="none" w:sz="0" w:space="0" w:color="auto"/>
                            <w:left w:val="none" w:sz="0" w:space="0" w:color="auto"/>
                            <w:bottom w:val="none" w:sz="0" w:space="0" w:color="auto"/>
                            <w:right w:val="none" w:sz="0" w:space="0" w:color="auto"/>
                          </w:divBdr>
                        </w:div>
                      </w:divsChild>
                    </w:div>
                    <w:div w:id="1003094722">
                      <w:marLeft w:val="0"/>
                      <w:marRight w:val="0"/>
                      <w:marTop w:val="0"/>
                      <w:marBottom w:val="0"/>
                      <w:divBdr>
                        <w:top w:val="none" w:sz="0" w:space="0" w:color="auto"/>
                        <w:left w:val="none" w:sz="0" w:space="0" w:color="auto"/>
                        <w:bottom w:val="none" w:sz="0" w:space="0" w:color="auto"/>
                        <w:right w:val="none" w:sz="0" w:space="0" w:color="auto"/>
                      </w:divBdr>
                      <w:divsChild>
                        <w:div w:id="856038927">
                          <w:marLeft w:val="0"/>
                          <w:marRight w:val="0"/>
                          <w:marTop w:val="0"/>
                          <w:marBottom w:val="0"/>
                          <w:divBdr>
                            <w:top w:val="none" w:sz="0" w:space="0" w:color="auto"/>
                            <w:left w:val="none" w:sz="0" w:space="0" w:color="auto"/>
                            <w:bottom w:val="none" w:sz="0" w:space="0" w:color="auto"/>
                            <w:right w:val="none" w:sz="0" w:space="0" w:color="auto"/>
                          </w:divBdr>
                        </w:div>
                      </w:divsChild>
                    </w:div>
                    <w:div w:id="1103843592">
                      <w:marLeft w:val="0"/>
                      <w:marRight w:val="0"/>
                      <w:marTop w:val="0"/>
                      <w:marBottom w:val="0"/>
                      <w:divBdr>
                        <w:top w:val="none" w:sz="0" w:space="0" w:color="auto"/>
                        <w:left w:val="none" w:sz="0" w:space="0" w:color="auto"/>
                        <w:bottom w:val="none" w:sz="0" w:space="0" w:color="auto"/>
                        <w:right w:val="none" w:sz="0" w:space="0" w:color="auto"/>
                      </w:divBdr>
                      <w:divsChild>
                        <w:div w:id="700008621">
                          <w:marLeft w:val="0"/>
                          <w:marRight w:val="0"/>
                          <w:marTop w:val="0"/>
                          <w:marBottom w:val="0"/>
                          <w:divBdr>
                            <w:top w:val="none" w:sz="0" w:space="0" w:color="auto"/>
                            <w:left w:val="none" w:sz="0" w:space="0" w:color="auto"/>
                            <w:bottom w:val="none" w:sz="0" w:space="0" w:color="auto"/>
                            <w:right w:val="none" w:sz="0" w:space="0" w:color="auto"/>
                          </w:divBdr>
                        </w:div>
                      </w:divsChild>
                    </w:div>
                    <w:div w:id="1205823626">
                      <w:marLeft w:val="0"/>
                      <w:marRight w:val="0"/>
                      <w:marTop w:val="0"/>
                      <w:marBottom w:val="0"/>
                      <w:divBdr>
                        <w:top w:val="none" w:sz="0" w:space="0" w:color="auto"/>
                        <w:left w:val="none" w:sz="0" w:space="0" w:color="auto"/>
                        <w:bottom w:val="none" w:sz="0" w:space="0" w:color="auto"/>
                        <w:right w:val="none" w:sz="0" w:space="0" w:color="auto"/>
                      </w:divBdr>
                      <w:divsChild>
                        <w:div w:id="1950771496">
                          <w:marLeft w:val="0"/>
                          <w:marRight w:val="0"/>
                          <w:marTop w:val="0"/>
                          <w:marBottom w:val="0"/>
                          <w:divBdr>
                            <w:top w:val="none" w:sz="0" w:space="0" w:color="auto"/>
                            <w:left w:val="none" w:sz="0" w:space="0" w:color="auto"/>
                            <w:bottom w:val="none" w:sz="0" w:space="0" w:color="auto"/>
                            <w:right w:val="none" w:sz="0" w:space="0" w:color="auto"/>
                          </w:divBdr>
                        </w:div>
                      </w:divsChild>
                    </w:div>
                    <w:div w:id="18773499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695">
      <w:bodyDiv w:val="1"/>
      <w:marLeft w:val="24"/>
      <w:marRight w:val="24"/>
      <w:marTop w:val="24"/>
      <w:marBottom w:val="24"/>
      <w:divBdr>
        <w:top w:val="none" w:sz="0" w:space="0" w:color="auto"/>
        <w:left w:val="none" w:sz="0" w:space="0" w:color="auto"/>
        <w:bottom w:val="none" w:sz="0" w:space="0" w:color="auto"/>
        <w:right w:val="none" w:sz="0" w:space="0" w:color="auto"/>
      </w:divBdr>
      <w:divsChild>
        <w:div w:id="1414937868">
          <w:marLeft w:val="0"/>
          <w:marRight w:val="0"/>
          <w:marTop w:val="0"/>
          <w:marBottom w:val="0"/>
          <w:divBdr>
            <w:top w:val="none" w:sz="0" w:space="0" w:color="auto"/>
            <w:left w:val="none" w:sz="0" w:space="0" w:color="auto"/>
            <w:bottom w:val="none" w:sz="0" w:space="0" w:color="auto"/>
            <w:right w:val="none" w:sz="0" w:space="0" w:color="auto"/>
          </w:divBdr>
          <w:divsChild>
            <w:div w:id="588124116">
              <w:marLeft w:val="36"/>
              <w:marRight w:val="36"/>
              <w:marTop w:val="36"/>
              <w:marBottom w:val="36"/>
              <w:divBdr>
                <w:top w:val="none" w:sz="0" w:space="0" w:color="auto"/>
                <w:left w:val="none" w:sz="0" w:space="0" w:color="auto"/>
                <w:bottom w:val="none" w:sz="0" w:space="0" w:color="auto"/>
                <w:right w:val="none" w:sz="0" w:space="0" w:color="auto"/>
              </w:divBdr>
              <w:divsChild>
                <w:div w:id="693767610">
                  <w:marLeft w:val="0"/>
                  <w:marRight w:val="0"/>
                  <w:marTop w:val="0"/>
                  <w:marBottom w:val="0"/>
                  <w:divBdr>
                    <w:top w:val="none" w:sz="0" w:space="0" w:color="auto"/>
                    <w:left w:val="none" w:sz="0" w:space="0" w:color="auto"/>
                    <w:bottom w:val="none" w:sz="0" w:space="0" w:color="auto"/>
                    <w:right w:val="none" w:sz="0" w:space="0" w:color="auto"/>
                  </w:divBdr>
                  <w:divsChild>
                    <w:div w:id="19094751">
                      <w:marLeft w:val="144"/>
                      <w:marRight w:val="0"/>
                      <w:marTop w:val="0"/>
                      <w:marBottom w:val="0"/>
                      <w:divBdr>
                        <w:top w:val="none" w:sz="0" w:space="0" w:color="auto"/>
                        <w:left w:val="none" w:sz="0" w:space="0" w:color="auto"/>
                        <w:bottom w:val="none" w:sz="0" w:space="0" w:color="auto"/>
                        <w:right w:val="none" w:sz="0" w:space="0" w:color="auto"/>
                      </w:divBdr>
                    </w:div>
                    <w:div w:id="616720642">
                      <w:marLeft w:val="0"/>
                      <w:marRight w:val="0"/>
                      <w:marTop w:val="0"/>
                      <w:marBottom w:val="0"/>
                      <w:divBdr>
                        <w:top w:val="none" w:sz="0" w:space="0" w:color="auto"/>
                        <w:left w:val="none" w:sz="0" w:space="0" w:color="auto"/>
                        <w:bottom w:val="none" w:sz="0" w:space="0" w:color="auto"/>
                        <w:right w:val="none" w:sz="0" w:space="0" w:color="auto"/>
                      </w:divBdr>
                    </w:div>
                    <w:div w:id="1032263982">
                      <w:marLeft w:val="144"/>
                      <w:marRight w:val="0"/>
                      <w:marTop w:val="0"/>
                      <w:marBottom w:val="0"/>
                      <w:divBdr>
                        <w:top w:val="none" w:sz="0" w:space="0" w:color="auto"/>
                        <w:left w:val="none" w:sz="0" w:space="0" w:color="auto"/>
                        <w:bottom w:val="none" w:sz="0" w:space="0" w:color="auto"/>
                        <w:right w:val="none" w:sz="0" w:space="0" w:color="auto"/>
                      </w:divBdr>
                    </w:div>
                    <w:div w:id="1111585639">
                      <w:marLeft w:val="0"/>
                      <w:marRight w:val="0"/>
                      <w:marTop w:val="0"/>
                      <w:marBottom w:val="0"/>
                      <w:divBdr>
                        <w:top w:val="none" w:sz="0" w:space="0" w:color="auto"/>
                        <w:left w:val="none" w:sz="0" w:space="0" w:color="auto"/>
                        <w:bottom w:val="none" w:sz="0" w:space="0" w:color="auto"/>
                        <w:right w:val="none" w:sz="0" w:space="0" w:color="auto"/>
                      </w:divBdr>
                    </w:div>
                    <w:div w:id="1222325637">
                      <w:marLeft w:val="144"/>
                      <w:marRight w:val="0"/>
                      <w:marTop w:val="0"/>
                      <w:marBottom w:val="0"/>
                      <w:divBdr>
                        <w:top w:val="none" w:sz="0" w:space="0" w:color="auto"/>
                        <w:left w:val="none" w:sz="0" w:space="0" w:color="auto"/>
                        <w:bottom w:val="none" w:sz="0" w:space="0" w:color="auto"/>
                        <w:right w:val="none" w:sz="0" w:space="0" w:color="auto"/>
                      </w:divBdr>
                    </w:div>
                    <w:div w:id="1296906436">
                      <w:marLeft w:val="144"/>
                      <w:marRight w:val="0"/>
                      <w:marTop w:val="0"/>
                      <w:marBottom w:val="0"/>
                      <w:divBdr>
                        <w:top w:val="none" w:sz="0" w:space="0" w:color="auto"/>
                        <w:left w:val="none" w:sz="0" w:space="0" w:color="auto"/>
                        <w:bottom w:val="none" w:sz="0" w:space="0" w:color="auto"/>
                        <w:right w:val="none" w:sz="0" w:space="0" w:color="auto"/>
                      </w:divBdr>
                    </w:div>
                    <w:div w:id="1621183869">
                      <w:marLeft w:val="144"/>
                      <w:marRight w:val="0"/>
                      <w:marTop w:val="0"/>
                      <w:marBottom w:val="0"/>
                      <w:divBdr>
                        <w:top w:val="none" w:sz="0" w:space="0" w:color="auto"/>
                        <w:left w:val="none" w:sz="0" w:space="0" w:color="auto"/>
                        <w:bottom w:val="none" w:sz="0" w:space="0" w:color="auto"/>
                        <w:right w:val="none" w:sz="0" w:space="0" w:color="auto"/>
                      </w:divBdr>
                    </w:div>
                    <w:div w:id="1621566260">
                      <w:marLeft w:val="0"/>
                      <w:marRight w:val="0"/>
                      <w:marTop w:val="0"/>
                      <w:marBottom w:val="0"/>
                      <w:divBdr>
                        <w:top w:val="none" w:sz="0" w:space="0" w:color="auto"/>
                        <w:left w:val="none" w:sz="0" w:space="0" w:color="auto"/>
                        <w:bottom w:val="none" w:sz="0" w:space="0" w:color="auto"/>
                        <w:right w:val="none" w:sz="0" w:space="0" w:color="auto"/>
                      </w:divBdr>
                    </w:div>
                    <w:div w:id="1632400287">
                      <w:marLeft w:val="144"/>
                      <w:marRight w:val="0"/>
                      <w:marTop w:val="0"/>
                      <w:marBottom w:val="0"/>
                      <w:divBdr>
                        <w:top w:val="none" w:sz="0" w:space="0" w:color="auto"/>
                        <w:left w:val="none" w:sz="0" w:space="0" w:color="auto"/>
                        <w:bottom w:val="none" w:sz="0" w:space="0" w:color="auto"/>
                        <w:right w:val="none" w:sz="0" w:space="0" w:color="auto"/>
                      </w:divBdr>
                    </w:div>
                    <w:div w:id="1766881398">
                      <w:marLeft w:val="144"/>
                      <w:marRight w:val="0"/>
                      <w:marTop w:val="0"/>
                      <w:marBottom w:val="0"/>
                      <w:divBdr>
                        <w:top w:val="none" w:sz="0" w:space="0" w:color="auto"/>
                        <w:left w:val="none" w:sz="0" w:space="0" w:color="auto"/>
                        <w:bottom w:val="none" w:sz="0" w:space="0" w:color="auto"/>
                        <w:right w:val="none" w:sz="0" w:space="0" w:color="auto"/>
                      </w:divBdr>
                    </w:div>
                    <w:div w:id="1885672554">
                      <w:marLeft w:val="540"/>
                      <w:marRight w:val="0"/>
                      <w:marTop w:val="0"/>
                      <w:marBottom w:val="0"/>
                      <w:divBdr>
                        <w:top w:val="none" w:sz="0" w:space="0" w:color="auto"/>
                        <w:left w:val="none" w:sz="0" w:space="0" w:color="auto"/>
                        <w:bottom w:val="none" w:sz="0" w:space="0" w:color="auto"/>
                        <w:right w:val="none" w:sz="0" w:space="0" w:color="auto"/>
                      </w:divBdr>
                    </w:div>
                    <w:div w:id="211662933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02969">
      <w:bodyDiv w:val="1"/>
      <w:marLeft w:val="24"/>
      <w:marRight w:val="24"/>
      <w:marTop w:val="24"/>
      <w:marBottom w:val="24"/>
      <w:divBdr>
        <w:top w:val="none" w:sz="0" w:space="0" w:color="auto"/>
        <w:left w:val="none" w:sz="0" w:space="0" w:color="auto"/>
        <w:bottom w:val="none" w:sz="0" w:space="0" w:color="auto"/>
        <w:right w:val="none" w:sz="0" w:space="0" w:color="auto"/>
      </w:divBdr>
      <w:divsChild>
        <w:div w:id="2120908492">
          <w:marLeft w:val="0"/>
          <w:marRight w:val="0"/>
          <w:marTop w:val="0"/>
          <w:marBottom w:val="0"/>
          <w:divBdr>
            <w:top w:val="none" w:sz="0" w:space="0" w:color="auto"/>
            <w:left w:val="none" w:sz="0" w:space="0" w:color="auto"/>
            <w:bottom w:val="none" w:sz="0" w:space="0" w:color="auto"/>
            <w:right w:val="none" w:sz="0" w:space="0" w:color="auto"/>
          </w:divBdr>
          <w:divsChild>
            <w:div w:id="1512836213">
              <w:marLeft w:val="36"/>
              <w:marRight w:val="36"/>
              <w:marTop w:val="36"/>
              <w:marBottom w:val="36"/>
              <w:divBdr>
                <w:top w:val="none" w:sz="0" w:space="0" w:color="auto"/>
                <w:left w:val="none" w:sz="0" w:space="0" w:color="auto"/>
                <w:bottom w:val="none" w:sz="0" w:space="0" w:color="auto"/>
                <w:right w:val="none" w:sz="0" w:space="0" w:color="auto"/>
              </w:divBdr>
              <w:divsChild>
                <w:div w:id="1362514148">
                  <w:marLeft w:val="0"/>
                  <w:marRight w:val="0"/>
                  <w:marTop w:val="0"/>
                  <w:marBottom w:val="0"/>
                  <w:divBdr>
                    <w:top w:val="none" w:sz="0" w:space="0" w:color="auto"/>
                    <w:left w:val="none" w:sz="0" w:space="0" w:color="auto"/>
                    <w:bottom w:val="none" w:sz="0" w:space="0" w:color="auto"/>
                    <w:right w:val="none" w:sz="0" w:space="0" w:color="auto"/>
                  </w:divBdr>
                  <w:divsChild>
                    <w:div w:id="175777483">
                      <w:marLeft w:val="0"/>
                      <w:marRight w:val="0"/>
                      <w:marTop w:val="0"/>
                      <w:marBottom w:val="0"/>
                      <w:divBdr>
                        <w:top w:val="none" w:sz="0" w:space="0" w:color="auto"/>
                        <w:left w:val="none" w:sz="0" w:space="0" w:color="auto"/>
                        <w:bottom w:val="none" w:sz="0" w:space="0" w:color="auto"/>
                        <w:right w:val="none" w:sz="0" w:space="0" w:color="auto"/>
                      </w:divBdr>
                      <w:divsChild>
                        <w:div w:id="83452168">
                          <w:marLeft w:val="0"/>
                          <w:marRight w:val="0"/>
                          <w:marTop w:val="0"/>
                          <w:marBottom w:val="0"/>
                          <w:divBdr>
                            <w:top w:val="none" w:sz="0" w:space="0" w:color="auto"/>
                            <w:left w:val="none" w:sz="0" w:space="0" w:color="auto"/>
                            <w:bottom w:val="none" w:sz="0" w:space="0" w:color="auto"/>
                            <w:right w:val="none" w:sz="0" w:space="0" w:color="auto"/>
                          </w:divBdr>
                        </w:div>
                      </w:divsChild>
                    </w:div>
                    <w:div w:id="10462238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57347">
      <w:bodyDiv w:val="1"/>
      <w:marLeft w:val="24"/>
      <w:marRight w:val="24"/>
      <w:marTop w:val="24"/>
      <w:marBottom w:val="24"/>
      <w:divBdr>
        <w:top w:val="none" w:sz="0" w:space="0" w:color="auto"/>
        <w:left w:val="none" w:sz="0" w:space="0" w:color="auto"/>
        <w:bottom w:val="none" w:sz="0" w:space="0" w:color="auto"/>
        <w:right w:val="none" w:sz="0" w:space="0" w:color="auto"/>
      </w:divBdr>
      <w:divsChild>
        <w:div w:id="888151442">
          <w:marLeft w:val="0"/>
          <w:marRight w:val="0"/>
          <w:marTop w:val="0"/>
          <w:marBottom w:val="0"/>
          <w:divBdr>
            <w:top w:val="none" w:sz="0" w:space="0" w:color="auto"/>
            <w:left w:val="none" w:sz="0" w:space="0" w:color="auto"/>
            <w:bottom w:val="none" w:sz="0" w:space="0" w:color="auto"/>
            <w:right w:val="none" w:sz="0" w:space="0" w:color="auto"/>
          </w:divBdr>
          <w:divsChild>
            <w:div w:id="918638782">
              <w:marLeft w:val="36"/>
              <w:marRight w:val="36"/>
              <w:marTop w:val="36"/>
              <w:marBottom w:val="36"/>
              <w:divBdr>
                <w:top w:val="none" w:sz="0" w:space="0" w:color="auto"/>
                <w:left w:val="none" w:sz="0" w:space="0" w:color="auto"/>
                <w:bottom w:val="none" w:sz="0" w:space="0" w:color="auto"/>
                <w:right w:val="none" w:sz="0" w:space="0" w:color="auto"/>
              </w:divBdr>
              <w:divsChild>
                <w:div w:id="909660087">
                  <w:marLeft w:val="0"/>
                  <w:marRight w:val="0"/>
                  <w:marTop w:val="0"/>
                  <w:marBottom w:val="0"/>
                  <w:divBdr>
                    <w:top w:val="none" w:sz="0" w:space="0" w:color="auto"/>
                    <w:left w:val="none" w:sz="0" w:space="0" w:color="auto"/>
                    <w:bottom w:val="none" w:sz="0" w:space="0" w:color="auto"/>
                    <w:right w:val="none" w:sz="0" w:space="0" w:color="auto"/>
                  </w:divBdr>
                  <w:divsChild>
                    <w:div w:id="505288867">
                      <w:marLeft w:val="540"/>
                      <w:marRight w:val="0"/>
                      <w:marTop w:val="0"/>
                      <w:marBottom w:val="0"/>
                      <w:divBdr>
                        <w:top w:val="none" w:sz="0" w:space="0" w:color="auto"/>
                        <w:left w:val="none" w:sz="0" w:space="0" w:color="auto"/>
                        <w:bottom w:val="none" w:sz="0" w:space="0" w:color="auto"/>
                        <w:right w:val="none" w:sz="0" w:space="0" w:color="auto"/>
                      </w:divBdr>
                    </w:div>
                    <w:div w:id="573470196">
                      <w:marLeft w:val="144"/>
                      <w:marRight w:val="0"/>
                      <w:marTop w:val="0"/>
                      <w:marBottom w:val="0"/>
                      <w:divBdr>
                        <w:top w:val="none" w:sz="0" w:space="0" w:color="auto"/>
                        <w:left w:val="none" w:sz="0" w:space="0" w:color="auto"/>
                        <w:bottom w:val="none" w:sz="0" w:space="0" w:color="auto"/>
                        <w:right w:val="none" w:sz="0" w:space="0" w:color="auto"/>
                      </w:divBdr>
                    </w:div>
                    <w:div w:id="659817879">
                      <w:marLeft w:val="0"/>
                      <w:marRight w:val="0"/>
                      <w:marTop w:val="0"/>
                      <w:marBottom w:val="0"/>
                      <w:divBdr>
                        <w:top w:val="none" w:sz="0" w:space="0" w:color="auto"/>
                        <w:left w:val="none" w:sz="0" w:space="0" w:color="auto"/>
                        <w:bottom w:val="none" w:sz="0" w:space="0" w:color="auto"/>
                        <w:right w:val="none" w:sz="0" w:space="0" w:color="auto"/>
                      </w:divBdr>
                    </w:div>
                    <w:div w:id="824203043">
                      <w:marLeft w:val="144"/>
                      <w:marRight w:val="0"/>
                      <w:marTop w:val="0"/>
                      <w:marBottom w:val="0"/>
                      <w:divBdr>
                        <w:top w:val="none" w:sz="0" w:space="0" w:color="auto"/>
                        <w:left w:val="none" w:sz="0" w:space="0" w:color="auto"/>
                        <w:bottom w:val="none" w:sz="0" w:space="0" w:color="auto"/>
                        <w:right w:val="none" w:sz="0" w:space="0" w:color="auto"/>
                      </w:divBdr>
                    </w:div>
                    <w:div w:id="1005597787">
                      <w:marLeft w:val="144"/>
                      <w:marRight w:val="0"/>
                      <w:marTop w:val="0"/>
                      <w:marBottom w:val="0"/>
                      <w:divBdr>
                        <w:top w:val="none" w:sz="0" w:space="0" w:color="auto"/>
                        <w:left w:val="none" w:sz="0" w:space="0" w:color="auto"/>
                        <w:bottom w:val="none" w:sz="0" w:space="0" w:color="auto"/>
                        <w:right w:val="none" w:sz="0" w:space="0" w:color="auto"/>
                      </w:divBdr>
                    </w:div>
                    <w:div w:id="1008212263">
                      <w:marLeft w:val="0"/>
                      <w:marRight w:val="0"/>
                      <w:marTop w:val="0"/>
                      <w:marBottom w:val="0"/>
                      <w:divBdr>
                        <w:top w:val="none" w:sz="0" w:space="0" w:color="auto"/>
                        <w:left w:val="none" w:sz="0" w:space="0" w:color="auto"/>
                        <w:bottom w:val="none" w:sz="0" w:space="0" w:color="auto"/>
                        <w:right w:val="none" w:sz="0" w:space="0" w:color="auto"/>
                      </w:divBdr>
                    </w:div>
                    <w:div w:id="1020663260">
                      <w:marLeft w:val="0"/>
                      <w:marRight w:val="0"/>
                      <w:marTop w:val="0"/>
                      <w:marBottom w:val="0"/>
                      <w:divBdr>
                        <w:top w:val="none" w:sz="0" w:space="0" w:color="auto"/>
                        <w:left w:val="none" w:sz="0" w:space="0" w:color="auto"/>
                        <w:bottom w:val="none" w:sz="0" w:space="0" w:color="auto"/>
                        <w:right w:val="none" w:sz="0" w:space="0" w:color="auto"/>
                      </w:divBdr>
                    </w:div>
                    <w:div w:id="1153564757">
                      <w:marLeft w:val="144"/>
                      <w:marRight w:val="0"/>
                      <w:marTop w:val="0"/>
                      <w:marBottom w:val="0"/>
                      <w:divBdr>
                        <w:top w:val="none" w:sz="0" w:space="0" w:color="auto"/>
                        <w:left w:val="none" w:sz="0" w:space="0" w:color="auto"/>
                        <w:bottom w:val="none" w:sz="0" w:space="0" w:color="auto"/>
                        <w:right w:val="none" w:sz="0" w:space="0" w:color="auto"/>
                      </w:divBdr>
                    </w:div>
                    <w:div w:id="1827935388">
                      <w:marLeft w:val="0"/>
                      <w:marRight w:val="0"/>
                      <w:marTop w:val="0"/>
                      <w:marBottom w:val="0"/>
                      <w:divBdr>
                        <w:top w:val="none" w:sz="0" w:space="0" w:color="auto"/>
                        <w:left w:val="none" w:sz="0" w:space="0" w:color="auto"/>
                        <w:bottom w:val="none" w:sz="0" w:space="0" w:color="auto"/>
                        <w:right w:val="none" w:sz="0" w:space="0" w:color="auto"/>
                      </w:divBdr>
                    </w:div>
                    <w:div w:id="1895005187">
                      <w:marLeft w:val="144"/>
                      <w:marRight w:val="0"/>
                      <w:marTop w:val="0"/>
                      <w:marBottom w:val="0"/>
                      <w:divBdr>
                        <w:top w:val="none" w:sz="0" w:space="0" w:color="auto"/>
                        <w:left w:val="none" w:sz="0" w:space="0" w:color="auto"/>
                        <w:bottom w:val="none" w:sz="0" w:space="0" w:color="auto"/>
                        <w:right w:val="none" w:sz="0" w:space="0" w:color="auto"/>
                      </w:divBdr>
                    </w:div>
                    <w:div w:id="1998802958">
                      <w:marLeft w:val="144"/>
                      <w:marRight w:val="0"/>
                      <w:marTop w:val="0"/>
                      <w:marBottom w:val="0"/>
                      <w:divBdr>
                        <w:top w:val="none" w:sz="0" w:space="0" w:color="auto"/>
                        <w:left w:val="none" w:sz="0" w:space="0" w:color="auto"/>
                        <w:bottom w:val="none" w:sz="0" w:space="0" w:color="auto"/>
                        <w:right w:val="none" w:sz="0" w:space="0" w:color="auto"/>
                      </w:divBdr>
                    </w:div>
                    <w:div w:id="21220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19844">
      <w:bodyDiv w:val="1"/>
      <w:marLeft w:val="24"/>
      <w:marRight w:val="24"/>
      <w:marTop w:val="24"/>
      <w:marBottom w:val="24"/>
      <w:divBdr>
        <w:top w:val="none" w:sz="0" w:space="0" w:color="auto"/>
        <w:left w:val="none" w:sz="0" w:space="0" w:color="auto"/>
        <w:bottom w:val="none" w:sz="0" w:space="0" w:color="auto"/>
        <w:right w:val="none" w:sz="0" w:space="0" w:color="auto"/>
      </w:divBdr>
      <w:divsChild>
        <w:div w:id="2029988367">
          <w:marLeft w:val="0"/>
          <w:marRight w:val="0"/>
          <w:marTop w:val="0"/>
          <w:marBottom w:val="0"/>
          <w:divBdr>
            <w:top w:val="none" w:sz="0" w:space="0" w:color="auto"/>
            <w:left w:val="none" w:sz="0" w:space="0" w:color="auto"/>
            <w:bottom w:val="none" w:sz="0" w:space="0" w:color="auto"/>
            <w:right w:val="none" w:sz="0" w:space="0" w:color="auto"/>
          </w:divBdr>
          <w:divsChild>
            <w:div w:id="1540557314">
              <w:marLeft w:val="36"/>
              <w:marRight w:val="36"/>
              <w:marTop w:val="36"/>
              <w:marBottom w:val="36"/>
              <w:divBdr>
                <w:top w:val="none" w:sz="0" w:space="0" w:color="auto"/>
                <w:left w:val="none" w:sz="0" w:space="0" w:color="auto"/>
                <w:bottom w:val="none" w:sz="0" w:space="0" w:color="auto"/>
                <w:right w:val="none" w:sz="0" w:space="0" w:color="auto"/>
              </w:divBdr>
              <w:divsChild>
                <w:div w:id="749539975">
                  <w:marLeft w:val="0"/>
                  <w:marRight w:val="0"/>
                  <w:marTop w:val="0"/>
                  <w:marBottom w:val="0"/>
                  <w:divBdr>
                    <w:top w:val="none" w:sz="0" w:space="0" w:color="auto"/>
                    <w:left w:val="none" w:sz="0" w:space="0" w:color="auto"/>
                    <w:bottom w:val="none" w:sz="0" w:space="0" w:color="auto"/>
                    <w:right w:val="none" w:sz="0" w:space="0" w:color="auto"/>
                  </w:divBdr>
                  <w:divsChild>
                    <w:div w:id="206526695">
                      <w:marLeft w:val="540"/>
                      <w:marRight w:val="0"/>
                      <w:marTop w:val="0"/>
                      <w:marBottom w:val="0"/>
                      <w:divBdr>
                        <w:top w:val="none" w:sz="0" w:space="0" w:color="auto"/>
                        <w:left w:val="none" w:sz="0" w:space="0" w:color="auto"/>
                        <w:bottom w:val="none" w:sz="0" w:space="0" w:color="auto"/>
                        <w:right w:val="none" w:sz="0" w:space="0" w:color="auto"/>
                      </w:divBdr>
                    </w:div>
                    <w:div w:id="1421488663">
                      <w:marLeft w:val="0"/>
                      <w:marRight w:val="0"/>
                      <w:marTop w:val="0"/>
                      <w:marBottom w:val="0"/>
                      <w:divBdr>
                        <w:top w:val="none" w:sz="0" w:space="0" w:color="auto"/>
                        <w:left w:val="none" w:sz="0" w:space="0" w:color="auto"/>
                        <w:bottom w:val="none" w:sz="0" w:space="0" w:color="auto"/>
                        <w:right w:val="none" w:sz="0" w:space="0" w:color="auto"/>
                      </w:divBdr>
                      <w:divsChild>
                        <w:div w:id="7061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02062">
      <w:bodyDiv w:val="1"/>
      <w:marLeft w:val="24"/>
      <w:marRight w:val="24"/>
      <w:marTop w:val="24"/>
      <w:marBottom w:val="24"/>
      <w:divBdr>
        <w:top w:val="none" w:sz="0" w:space="0" w:color="auto"/>
        <w:left w:val="none" w:sz="0" w:space="0" w:color="auto"/>
        <w:bottom w:val="none" w:sz="0" w:space="0" w:color="auto"/>
        <w:right w:val="none" w:sz="0" w:space="0" w:color="auto"/>
      </w:divBdr>
      <w:divsChild>
        <w:div w:id="1778064059">
          <w:marLeft w:val="0"/>
          <w:marRight w:val="0"/>
          <w:marTop w:val="0"/>
          <w:marBottom w:val="0"/>
          <w:divBdr>
            <w:top w:val="none" w:sz="0" w:space="0" w:color="auto"/>
            <w:left w:val="none" w:sz="0" w:space="0" w:color="auto"/>
            <w:bottom w:val="none" w:sz="0" w:space="0" w:color="auto"/>
            <w:right w:val="none" w:sz="0" w:space="0" w:color="auto"/>
          </w:divBdr>
          <w:divsChild>
            <w:div w:id="1454402503">
              <w:marLeft w:val="36"/>
              <w:marRight w:val="36"/>
              <w:marTop w:val="36"/>
              <w:marBottom w:val="36"/>
              <w:divBdr>
                <w:top w:val="none" w:sz="0" w:space="0" w:color="auto"/>
                <w:left w:val="none" w:sz="0" w:space="0" w:color="auto"/>
                <w:bottom w:val="none" w:sz="0" w:space="0" w:color="auto"/>
                <w:right w:val="none" w:sz="0" w:space="0" w:color="auto"/>
              </w:divBdr>
              <w:divsChild>
                <w:div w:id="652411476">
                  <w:marLeft w:val="0"/>
                  <w:marRight w:val="0"/>
                  <w:marTop w:val="0"/>
                  <w:marBottom w:val="0"/>
                  <w:divBdr>
                    <w:top w:val="none" w:sz="0" w:space="0" w:color="auto"/>
                    <w:left w:val="none" w:sz="0" w:space="0" w:color="auto"/>
                    <w:bottom w:val="none" w:sz="0" w:space="0" w:color="auto"/>
                    <w:right w:val="none" w:sz="0" w:space="0" w:color="auto"/>
                  </w:divBdr>
                  <w:divsChild>
                    <w:div w:id="190463358">
                      <w:marLeft w:val="0"/>
                      <w:marRight w:val="0"/>
                      <w:marTop w:val="0"/>
                      <w:marBottom w:val="0"/>
                      <w:divBdr>
                        <w:top w:val="none" w:sz="0" w:space="0" w:color="auto"/>
                        <w:left w:val="none" w:sz="0" w:space="0" w:color="auto"/>
                        <w:bottom w:val="none" w:sz="0" w:space="0" w:color="auto"/>
                        <w:right w:val="none" w:sz="0" w:space="0" w:color="auto"/>
                      </w:divBdr>
                      <w:divsChild>
                        <w:div w:id="1169366825">
                          <w:marLeft w:val="0"/>
                          <w:marRight w:val="0"/>
                          <w:marTop w:val="0"/>
                          <w:marBottom w:val="0"/>
                          <w:divBdr>
                            <w:top w:val="none" w:sz="0" w:space="0" w:color="auto"/>
                            <w:left w:val="none" w:sz="0" w:space="0" w:color="auto"/>
                            <w:bottom w:val="none" w:sz="0" w:space="0" w:color="auto"/>
                            <w:right w:val="none" w:sz="0" w:space="0" w:color="auto"/>
                          </w:divBdr>
                        </w:div>
                      </w:divsChild>
                    </w:div>
                    <w:div w:id="32336130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4507">
      <w:bodyDiv w:val="1"/>
      <w:marLeft w:val="24"/>
      <w:marRight w:val="24"/>
      <w:marTop w:val="24"/>
      <w:marBottom w:val="24"/>
      <w:divBdr>
        <w:top w:val="none" w:sz="0" w:space="0" w:color="auto"/>
        <w:left w:val="none" w:sz="0" w:space="0" w:color="auto"/>
        <w:bottom w:val="none" w:sz="0" w:space="0" w:color="auto"/>
        <w:right w:val="none" w:sz="0" w:space="0" w:color="auto"/>
      </w:divBdr>
      <w:divsChild>
        <w:div w:id="1516530002">
          <w:marLeft w:val="0"/>
          <w:marRight w:val="0"/>
          <w:marTop w:val="0"/>
          <w:marBottom w:val="0"/>
          <w:divBdr>
            <w:top w:val="none" w:sz="0" w:space="0" w:color="auto"/>
            <w:left w:val="none" w:sz="0" w:space="0" w:color="auto"/>
            <w:bottom w:val="none" w:sz="0" w:space="0" w:color="auto"/>
            <w:right w:val="none" w:sz="0" w:space="0" w:color="auto"/>
          </w:divBdr>
          <w:divsChild>
            <w:div w:id="1226917305">
              <w:marLeft w:val="36"/>
              <w:marRight w:val="36"/>
              <w:marTop w:val="36"/>
              <w:marBottom w:val="36"/>
              <w:divBdr>
                <w:top w:val="none" w:sz="0" w:space="0" w:color="auto"/>
                <w:left w:val="none" w:sz="0" w:space="0" w:color="auto"/>
                <w:bottom w:val="none" w:sz="0" w:space="0" w:color="auto"/>
                <w:right w:val="none" w:sz="0" w:space="0" w:color="auto"/>
              </w:divBdr>
              <w:divsChild>
                <w:div w:id="1637301074">
                  <w:marLeft w:val="0"/>
                  <w:marRight w:val="0"/>
                  <w:marTop w:val="0"/>
                  <w:marBottom w:val="0"/>
                  <w:divBdr>
                    <w:top w:val="none" w:sz="0" w:space="0" w:color="auto"/>
                    <w:left w:val="none" w:sz="0" w:space="0" w:color="auto"/>
                    <w:bottom w:val="none" w:sz="0" w:space="0" w:color="auto"/>
                    <w:right w:val="none" w:sz="0" w:space="0" w:color="auto"/>
                  </w:divBdr>
                  <w:divsChild>
                    <w:div w:id="96874959">
                      <w:marLeft w:val="0"/>
                      <w:marRight w:val="0"/>
                      <w:marTop w:val="0"/>
                      <w:marBottom w:val="0"/>
                      <w:divBdr>
                        <w:top w:val="none" w:sz="0" w:space="0" w:color="auto"/>
                        <w:left w:val="none" w:sz="0" w:space="0" w:color="auto"/>
                        <w:bottom w:val="none" w:sz="0" w:space="0" w:color="auto"/>
                        <w:right w:val="none" w:sz="0" w:space="0" w:color="auto"/>
                      </w:divBdr>
                      <w:divsChild>
                        <w:div w:id="461656563">
                          <w:marLeft w:val="0"/>
                          <w:marRight w:val="0"/>
                          <w:marTop w:val="0"/>
                          <w:marBottom w:val="0"/>
                          <w:divBdr>
                            <w:top w:val="none" w:sz="0" w:space="0" w:color="auto"/>
                            <w:left w:val="none" w:sz="0" w:space="0" w:color="auto"/>
                            <w:bottom w:val="none" w:sz="0" w:space="0" w:color="auto"/>
                            <w:right w:val="none" w:sz="0" w:space="0" w:color="auto"/>
                          </w:divBdr>
                        </w:div>
                      </w:divsChild>
                    </w:div>
                    <w:div w:id="38569162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91541">
      <w:bodyDiv w:val="1"/>
      <w:marLeft w:val="24"/>
      <w:marRight w:val="24"/>
      <w:marTop w:val="24"/>
      <w:marBottom w:val="24"/>
      <w:divBdr>
        <w:top w:val="none" w:sz="0" w:space="0" w:color="auto"/>
        <w:left w:val="none" w:sz="0" w:space="0" w:color="auto"/>
        <w:bottom w:val="none" w:sz="0" w:space="0" w:color="auto"/>
        <w:right w:val="none" w:sz="0" w:space="0" w:color="auto"/>
      </w:divBdr>
      <w:divsChild>
        <w:div w:id="1149589117">
          <w:marLeft w:val="0"/>
          <w:marRight w:val="0"/>
          <w:marTop w:val="0"/>
          <w:marBottom w:val="0"/>
          <w:divBdr>
            <w:top w:val="none" w:sz="0" w:space="0" w:color="auto"/>
            <w:left w:val="none" w:sz="0" w:space="0" w:color="auto"/>
            <w:bottom w:val="none" w:sz="0" w:space="0" w:color="auto"/>
            <w:right w:val="none" w:sz="0" w:space="0" w:color="auto"/>
          </w:divBdr>
          <w:divsChild>
            <w:div w:id="2136367106">
              <w:marLeft w:val="36"/>
              <w:marRight w:val="36"/>
              <w:marTop w:val="36"/>
              <w:marBottom w:val="36"/>
              <w:divBdr>
                <w:top w:val="none" w:sz="0" w:space="0" w:color="auto"/>
                <w:left w:val="none" w:sz="0" w:space="0" w:color="auto"/>
                <w:bottom w:val="none" w:sz="0" w:space="0" w:color="auto"/>
                <w:right w:val="none" w:sz="0" w:space="0" w:color="auto"/>
              </w:divBdr>
              <w:divsChild>
                <w:div w:id="1721973390">
                  <w:marLeft w:val="0"/>
                  <w:marRight w:val="0"/>
                  <w:marTop w:val="0"/>
                  <w:marBottom w:val="0"/>
                  <w:divBdr>
                    <w:top w:val="none" w:sz="0" w:space="0" w:color="auto"/>
                    <w:left w:val="none" w:sz="0" w:space="0" w:color="auto"/>
                    <w:bottom w:val="none" w:sz="0" w:space="0" w:color="auto"/>
                    <w:right w:val="none" w:sz="0" w:space="0" w:color="auto"/>
                  </w:divBdr>
                  <w:divsChild>
                    <w:div w:id="1537234332">
                      <w:marLeft w:val="0"/>
                      <w:marRight w:val="0"/>
                      <w:marTop w:val="0"/>
                      <w:marBottom w:val="0"/>
                      <w:divBdr>
                        <w:top w:val="none" w:sz="0" w:space="0" w:color="auto"/>
                        <w:left w:val="none" w:sz="0" w:space="0" w:color="auto"/>
                        <w:bottom w:val="none" w:sz="0" w:space="0" w:color="auto"/>
                        <w:right w:val="none" w:sz="0" w:space="0" w:color="auto"/>
                      </w:divBdr>
                      <w:divsChild>
                        <w:div w:id="324169885">
                          <w:marLeft w:val="0"/>
                          <w:marRight w:val="0"/>
                          <w:marTop w:val="0"/>
                          <w:marBottom w:val="0"/>
                          <w:divBdr>
                            <w:top w:val="none" w:sz="0" w:space="0" w:color="auto"/>
                            <w:left w:val="none" w:sz="0" w:space="0" w:color="auto"/>
                            <w:bottom w:val="none" w:sz="0" w:space="0" w:color="auto"/>
                            <w:right w:val="none" w:sz="0" w:space="0" w:color="auto"/>
                          </w:divBdr>
                        </w:div>
                      </w:divsChild>
                    </w:div>
                    <w:div w:id="210148690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82936">
      <w:bodyDiv w:val="1"/>
      <w:marLeft w:val="24"/>
      <w:marRight w:val="24"/>
      <w:marTop w:val="24"/>
      <w:marBottom w:val="24"/>
      <w:divBdr>
        <w:top w:val="none" w:sz="0" w:space="0" w:color="auto"/>
        <w:left w:val="none" w:sz="0" w:space="0" w:color="auto"/>
        <w:bottom w:val="none" w:sz="0" w:space="0" w:color="auto"/>
        <w:right w:val="none" w:sz="0" w:space="0" w:color="auto"/>
      </w:divBdr>
      <w:divsChild>
        <w:div w:id="777990675">
          <w:marLeft w:val="0"/>
          <w:marRight w:val="0"/>
          <w:marTop w:val="0"/>
          <w:marBottom w:val="0"/>
          <w:divBdr>
            <w:top w:val="none" w:sz="0" w:space="0" w:color="auto"/>
            <w:left w:val="none" w:sz="0" w:space="0" w:color="auto"/>
            <w:bottom w:val="none" w:sz="0" w:space="0" w:color="auto"/>
            <w:right w:val="none" w:sz="0" w:space="0" w:color="auto"/>
          </w:divBdr>
          <w:divsChild>
            <w:div w:id="1640722748">
              <w:marLeft w:val="36"/>
              <w:marRight w:val="36"/>
              <w:marTop w:val="36"/>
              <w:marBottom w:val="36"/>
              <w:divBdr>
                <w:top w:val="none" w:sz="0" w:space="0" w:color="auto"/>
                <w:left w:val="none" w:sz="0" w:space="0" w:color="auto"/>
                <w:bottom w:val="none" w:sz="0" w:space="0" w:color="auto"/>
                <w:right w:val="none" w:sz="0" w:space="0" w:color="auto"/>
              </w:divBdr>
              <w:divsChild>
                <w:div w:id="1022056153">
                  <w:marLeft w:val="0"/>
                  <w:marRight w:val="0"/>
                  <w:marTop w:val="0"/>
                  <w:marBottom w:val="0"/>
                  <w:divBdr>
                    <w:top w:val="none" w:sz="0" w:space="0" w:color="auto"/>
                    <w:left w:val="none" w:sz="0" w:space="0" w:color="auto"/>
                    <w:bottom w:val="none" w:sz="0" w:space="0" w:color="auto"/>
                    <w:right w:val="none" w:sz="0" w:space="0" w:color="auto"/>
                  </w:divBdr>
                  <w:divsChild>
                    <w:div w:id="277103916">
                      <w:marLeft w:val="540"/>
                      <w:marRight w:val="0"/>
                      <w:marTop w:val="0"/>
                      <w:marBottom w:val="0"/>
                      <w:divBdr>
                        <w:top w:val="none" w:sz="0" w:space="0" w:color="auto"/>
                        <w:left w:val="none" w:sz="0" w:space="0" w:color="auto"/>
                        <w:bottom w:val="none" w:sz="0" w:space="0" w:color="auto"/>
                        <w:right w:val="none" w:sz="0" w:space="0" w:color="auto"/>
                      </w:divBdr>
                    </w:div>
                    <w:div w:id="851721579">
                      <w:marLeft w:val="0"/>
                      <w:marRight w:val="0"/>
                      <w:marTop w:val="0"/>
                      <w:marBottom w:val="0"/>
                      <w:divBdr>
                        <w:top w:val="none" w:sz="0" w:space="0" w:color="auto"/>
                        <w:left w:val="none" w:sz="0" w:space="0" w:color="auto"/>
                        <w:bottom w:val="none" w:sz="0" w:space="0" w:color="auto"/>
                        <w:right w:val="none" w:sz="0" w:space="0" w:color="auto"/>
                      </w:divBdr>
                      <w:divsChild>
                        <w:div w:id="1284966158">
                          <w:marLeft w:val="0"/>
                          <w:marRight w:val="0"/>
                          <w:marTop w:val="0"/>
                          <w:marBottom w:val="0"/>
                          <w:divBdr>
                            <w:top w:val="none" w:sz="0" w:space="0" w:color="auto"/>
                            <w:left w:val="none" w:sz="0" w:space="0" w:color="auto"/>
                            <w:bottom w:val="none" w:sz="0" w:space="0" w:color="auto"/>
                            <w:right w:val="none" w:sz="0" w:space="0" w:color="auto"/>
                          </w:divBdr>
                        </w:div>
                      </w:divsChild>
                    </w:div>
                    <w:div w:id="1530486766">
                      <w:marLeft w:val="0"/>
                      <w:marRight w:val="0"/>
                      <w:marTop w:val="0"/>
                      <w:marBottom w:val="0"/>
                      <w:divBdr>
                        <w:top w:val="none" w:sz="0" w:space="0" w:color="auto"/>
                        <w:left w:val="none" w:sz="0" w:space="0" w:color="auto"/>
                        <w:bottom w:val="none" w:sz="0" w:space="0" w:color="auto"/>
                        <w:right w:val="none" w:sz="0" w:space="0" w:color="auto"/>
                      </w:divBdr>
                      <w:divsChild>
                        <w:div w:id="12922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2956">
      <w:bodyDiv w:val="1"/>
      <w:marLeft w:val="24"/>
      <w:marRight w:val="24"/>
      <w:marTop w:val="24"/>
      <w:marBottom w:val="24"/>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844585814">
              <w:marLeft w:val="36"/>
              <w:marRight w:val="36"/>
              <w:marTop w:val="36"/>
              <w:marBottom w:val="36"/>
              <w:divBdr>
                <w:top w:val="none" w:sz="0" w:space="0" w:color="auto"/>
                <w:left w:val="none" w:sz="0" w:space="0" w:color="auto"/>
                <w:bottom w:val="none" w:sz="0" w:space="0" w:color="auto"/>
                <w:right w:val="none" w:sz="0" w:space="0" w:color="auto"/>
              </w:divBdr>
              <w:divsChild>
                <w:div w:id="1098940074">
                  <w:marLeft w:val="0"/>
                  <w:marRight w:val="0"/>
                  <w:marTop w:val="0"/>
                  <w:marBottom w:val="0"/>
                  <w:divBdr>
                    <w:top w:val="none" w:sz="0" w:space="0" w:color="auto"/>
                    <w:left w:val="none" w:sz="0" w:space="0" w:color="auto"/>
                    <w:bottom w:val="none" w:sz="0" w:space="0" w:color="auto"/>
                    <w:right w:val="none" w:sz="0" w:space="0" w:color="auto"/>
                  </w:divBdr>
                  <w:divsChild>
                    <w:div w:id="406922651">
                      <w:marLeft w:val="540"/>
                      <w:marRight w:val="0"/>
                      <w:marTop w:val="0"/>
                      <w:marBottom w:val="0"/>
                      <w:divBdr>
                        <w:top w:val="none" w:sz="0" w:space="0" w:color="auto"/>
                        <w:left w:val="none" w:sz="0" w:space="0" w:color="auto"/>
                        <w:bottom w:val="none" w:sz="0" w:space="0" w:color="auto"/>
                        <w:right w:val="none" w:sz="0" w:space="0" w:color="auto"/>
                      </w:divBdr>
                    </w:div>
                    <w:div w:id="467283616">
                      <w:marLeft w:val="144"/>
                      <w:marRight w:val="0"/>
                      <w:marTop w:val="0"/>
                      <w:marBottom w:val="0"/>
                      <w:divBdr>
                        <w:top w:val="none" w:sz="0" w:space="0" w:color="auto"/>
                        <w:left w:val="none" w:sz="0" w:space="0" w:color="auto"/>
                        <w:bottom w:val="none" w:sz="0" w:space="0" w:color="auto"/>
                        <w:right w:val="none" w:sz="0" w:space="0" w:color="auto"/>
                      </w:divBdr>
                    </w:div>
                    <w:div w:id="570700641">
                      <w:marLeft w:val="144"/>
                      <w:marRight w:val="0"/>
                      <w:marTop w:val="0"/>
                      <w:marBottom w:val="0"/>
                      <w:divBdr>
                        <w:top w:val="none" w:sz="0" w:space="0" w:color="auto"/>
                        <w:left w:val="none" w:sz="0" w:space="0" w:color="auto"/>
                        <w:bottom w:val="none" w:sz="0" w:space="0" w:color="auto"/>
                        <w:right w:val="none" w:sz="0" w:space="0" w:color="auto"/>
                      </w:divBdr>
                    </w:div>
                    <w:div w:id="951984332">
                      <w:marLeft w:val="0"/>
                      <w:marRight w:val="0"/>
                      <w:marTop w:val="0"/>
                      <w:marBottom w:val="0"/>
                      <w:divBdr>
                        <w:top w:val="none" w:sz="0" w:space="0" w:color="auto"/>
                        <w:left w:val="none" w:sz="0" w:space="0" w:color="auto"/>
                        <w:bottom w:val="none" w:sz="0" w:space="0" w:color="auto"/>
                        <w:right w:val="none" w:sz="0" w:space="0" w:color="auto"/>
                      </w:divBdr>
                      <w:divsChild>
                        <w:div w:id="622273186">
                          <w:marLeft w:val="0"/>
                          <w:marRight w:val="0"/>
                          <w:marTop w:val="0"/>
                          <w:marBottom w:val="0"/>
                          <w:divBdr>
                            <w:top w:val="none" w:sz="0" w:space="0" w:color="auto"/>
                            <w:left w:val="none" w:sz="0" w:space="0" w:color="auto"/>
                            <w:bottom w:val="none" w:sz="0" w:space="0" w:color="auto"/>
                            <w:right w:val="none" w:sz="0" w:space="0" w:color="auto"/>
                          </w:divBdr>
                        </w:div>
                      </w:divsChild>
                    </w:div>
                    <w:div w:id="1146237862">
                      <w:marLeft w:val="144"/>
                      <w:marRight w:val="0"/>
                      <w:marTop w:val="0"/>
                      <w:marBottom w:val="0"/>
                      <w:divBdr>
                        <w:top w:val="none" w:sz="0" w:space="0" w:color="auto"/>
                        <w:left w:val="none" w:sz="0" w:space="0" w:color="auto"/>
                        <w:bottom w:val="none" w:sz="0" w:space="0" w:color="auto"/>
                        <w:right w:val="none" w:sz="0" w:space="0" w:color="auto"/>
                      </w:divBdr>
                    </w:div>
                    <w:div w:id="1178035298">
                      <w:marLeft w:val="144"/>
                      <w:marRight w:val="0"/>
                      <w:marTop w:val="0"/>
                      <w:marBottom w:val="0"/>
                      <w:divBdr>
                        <w:top w:val="none" w:sz="0" w:space="0" w:color="auto"/>
                        <w:left w:val="none" w:sz="0" w:space="0" w:color="auto"/>
                        <w:bottom w:val="none" w:sz="0" w:space="0" w:color="auto"/>
                        <w:right w:val="none" w:sz="0" w:space="0" w:color="auto"/>
                      </w:divBdr>
                    </w:div>
                    <w:div w:id="1248003855">
                      <w:marLeft w:val="144"/>
                      <w:marRight w:val="0"/>
                      <w:marTop w:val="0"/>
                      <w:marBottom w:val="0"/>
                      <w:divBdr>
                        <w:top w:val="none" w:sz="0" w:space="0" w:color="auto"/>
                        <w:left w:val="none" w:sz="0" w:space="0" w:color="auto"/>
                        <w:bottom w:val="none" w:sz="0" w:space="0" w:color="auto"/>
                        <w:right w:val="none" w:sz="0" w:space="0" w:color="auto"/>
                      </w:divBdr>
                    </w:div>
                    <w:div w:id="1445877784">
                      <w:marLeft w:val="0"/>
                      <w:marRight w:val="0"/>
                      <w:marTop w:val="0"/>
                      <w:marBottom w:val="0"/>
                      <w:divBdr>
                        <w:top w:val="none" w:sz="0" w:space="0" w:color="auto"/>
                        <w:left w:val="none" w:sz="0" w:space="0" w:color="auto"/>
                        <w:bottom w:val="none" w:sz="0" w:space="0" w:color="auto"/>
                        <w:right w:val="none" w:sz="0" w:space="0" w:color="auto"/>
                      </w:divBdr>
                      <w:divsChild>
                        <w:div w:id="888612759">
                          <w:marLeft w:val="0"/>
                          <w:marRight w:val="0"/>
                          <w:marTop w:val="0"/>
                          <w:marBottom w:val="0"/>
                          <w:divBdr>
                            <w:top w:val="none" w:sz="0" w:space="0" w:color="auto"/>
                            <w:left w:val="none" w:sz="0" w:space="0" w:color="auto"/>
                            <w:bottom w:val="none" w:sz="0" w:space="0" w:color="auto"/>
                            <w:right w:val="none" w:sz="0" w:space="0" w:color="auto"/>
                          </w:divBdr>
                        </w:div>
                      </w:divsChild>
                    </w:div>
                    <w:div w:id="1719694962">
                      <w:marLeft w:val="144"/>
                      <w:marRight w:val="0"/>
                      <w:marTop w:val="0"/>
                      <w:marBottom w:val="0"/>
                      <w:divBdr>
                        <w:top w:val="none" w:sz="0" w:space="0" w:color="auto"/>
                        <w:left w:val="none" w:sz="0" w:space="0" w:color="auto"/>
                        <w:bottom w:val="none" w:sz="0" w:space="0" w:color="auto"/>
                        <w:right w:val="none" w:sz="0" w:space="0" w:color="auto"/>
                      </w:divBdr>
                    </w:div>
                    <w:div w:id="1733385494">
                      <w:marLeft w:val="144"/>
                      <w:marRight w:val="0"/>
                      <w:marTop w:val="0"/>
                      <w:marBottom w:val="0"/>
                      <w:divBdr>
                        <w:top w:val="none" w:sz="0" w:space="0" w:color="auto"/>
                        <w:left w:val="none" w:sz="0" w:space="0" w:color="auto"/>
                        <w:bottom w:val="none" w:sz="0" w:space="0" w:color="auto"/>
                        <w:right w:val="none" w:sz="0" w:space="0" w:color="auto"/>
                      </w:divBdr>
                    </w:div>
                    <w:div w:id="204289734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8611">
      <w:bodyDiv w:val="1"/>
      <w:marLeft w:val="24"/>
      <w:marRight w:val="24"/>
      <w:marTop w:val="24"/>
      <w:marBottom w:val="24"/>
      <w:divBdr>
        <w:top w:val="none" w:sz="0" w:space="0" w:color="auto"/>
        <w:left w:val="none" w:sz="0" w:space="0" w:color="auto"/>
        <w:bottom w:val="none" w:sz="0" w:space="0" w:color="auto"/>
        <w:right w:val="none" w:sz="0" w:space="0" w:color="auto"/>
      </w:divBdr>
      <w:divsChild>
        <w:div w:id="548422538">
          <w:marLeft w:val="0"/>
          <w:marRight w:val="0"/>
          <w:marTop w:val="0"/>
          <w:marBottom w:val="0"/>
          <w:divBdr>
            <w:top w:val="none" w:sz="0" w:space="0" w:color="auto"/>
            <w:left w:val="none" w:sz="0" w:space="0" w:color="auto"/>
            <w:bottom w:val="none" w:sz="0" w:space="0" w:color="auto"/>
            <w:right w:val="none" w:sz="0" w:space="0" w:color="auto"/>
          </w:divBdr>
          <w:divsChild>
            <w:div w:id="160854939">
              <w:marLeft w:val="36"/>
              <w:marRight w:val="36"/>
              <w:marTop w:val="36"/>
              <w:marBottom w:val="36"/>
              <w:divBdr>
                <w:top w:val="none" w:sz="0" w:space="0" w:color="auto"/>
                <w:left w:val="none" w:sz="0" w:space="0" w:color="auto"/>
                <w:bottom w:val="none" w:sz="0" w:space="0" w:color="auto"/>
                <w:right w:val="none" w:sz="0" w:space="0" w:color="auto"/>
              </w:divBdr>
              <w:divsChild>
                <w:div w:id="89935911">
                  <w:marLeft w:val="0"/>
                  <w:marRight w:val="0"/>
                  <w:marTop w:val="0"/>
                  <w:marBottom w:val="0"/>
                  <w:divBdr>
                    <w:top w:val="none" w:sz="0" w:space="0" w:color="auto"/>
                    <w:left w:val="none" w:sz="0" w:space="0" w:color="auto"/>
                    <w:bottom w:val="none" w:sz="0" w:space="0" w:color="auto"/>
                    <w:right w:val="none" w:sz="0" w:space="0" w:color="auto"/>
                  </w:divBdr>
                  <w:divsChild>
                    <w:div w:id="1115565851">
                      <w:marLeft w:val="540"/>
                      <w:marRight w:val="0"/>
                      <w:marTop w:val="0"/>
                      <w:marBottom w:val="0"/>
                      <w:divBdr>
                        <w:top w:val="none" w:sz="0" w:space="0" w:color="auto"/>
                        <w:left w:val="none" w:sz="0" w:space="0" w:color="auto"/>
                        <w:bottom w:val="none" w:sz="0" w:space="0" w:color="auto"/>
                        <w:right w:val="none" w:sz="0" w:space="0" w:color="auto"/>
                      </w:divBdr>
                    </w:div>
                    <w:div w:id="1287734040">
                      <w:marLeft w:val="0"/>
                      <w:marRight w:val="0"/>
                      <w:marTop w:val="0"/>
                      <w:marBottom w:val="0"/>
                      <w:divBdr>
                        <w:top w:val="none" w:sz="0" w:space="0" w:color="auto"/>
                        <w:left w:val="none" w:sz="0" w:space="0" w:color="auto"/>
                        <w:bottom w:val="none" w:sz="0" w:space="0" w:color="auto"/>
                        <w:right w:val="none" w:sz="0" w:space="0" w:color="auto"/>
                      </w:divBdr>
                      <w:divsChild>
                        <w:div w:id="963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85439">
      <w:bodyDiv w:val="1"/>
      <w:marLeft w:val="24"/>
      <w:marRight w:val="24"/>
      <w:marTop w:val="24"/>
      <w:marBottom w:val="24"/>
      <w:divBdr>
        <w:top w:val="none" w:sz="0" w:space="0" w:color="auto"/>
        <w:left w:val="none" w:sz="0" w:space="0" w:color="auto"/>
        <w:bottom w:val="none" w:sz="0" w:space="0" w:color="auto"/>
        <w:right w:val="none" w:sz="0" w:space="0" w:color="auto"/>
      </w:divBdr>
      <w:divsChild>
        <w:div w:id="1174685972">
          <w:marLeft w:val="0"/>
          <w:marRight w:val="0"/>
          <w:marTop w:val="0"/>
          <w:marBottom w:val="0"/>
          <w:divBdr>
            <w:top w:val="none" w:sz="0" w:space="0" w:color="auto"/>
            <w:left w:val="none" w:sz="0" w:space="0" w:color="auto"/>
            <w:bottom w:val="none" w:sz="0" w:space="0" w:color="auto"/>
            <w:right w:val="none" w:sz="0" w:space="0" w:color="auto"/>
          </w:divBdr>
          <w:divsChild>
            <w:div w:id="769159261">
              <w:marLeft w:val="36"/>
              <w:marRight w:val="36"/>
              <w:marTop w:val="36"/>
              <w:marBottom w:val="36"/>
              <w:divBdr>
                <w:top w:val="none" w:sz="0" w:space="0" w:color="auto"/>
                <w:left w:val="none" w:sz="0" w:space="0" w:color="auto"/>
                <w:bottom w:val="none" w:sz="0" w:space="0" w:color="auto"/>
                <w:right w:val="none" w:sz="0" w:space="0" w:color="auto"/>
              </w:divBdr>
              <w:divsChild>
                <w:div w:id="320164591">
                  <w:marLeft w:val="0"/>
                  <w:marRight w:val="0"/>
                  <w:marTop w:val="0"/>
                  <w:marBottom w:val="0"/>
                  <w:divBdr>
                    <w:top w:val="none" w:sz="0" w:space="0" w:color="auto"/>
                    <w:left w:val="none" w:sz="0" w:space="0" w:color="auto"/>
                    <w:bottom w:val="none" w:sz="0" w:space="0" w:color="auto"/>
                    <w:right w:val="none" w:sz="0" w:space="0" w:color="auto"/>
                  </w:divBdr>
                  <w:divsChild>
                    <w:div w:id="334697324">
                      <w:marLeft w:val="540"/>
                      <w:marRight w:val="0"/>
                      <w:marTop w:val="0"/>
                      <w:marBottom w:val="0"/>
                      <w:divBdr>
                        <w:top w:val="none" w:sz="0" w:space="0" w:color="auto"/>
                        <w:left w:val="none" w:sz="0" w:space="0" w:color="auto"/>
                        <w:bottom w:val="none" w:sz="0" w:space="0" w:color="auto"/>
                        <w:right w:val="none" w:sz="0" w:space="0" w:color="auto"/>
                      </w:divBdr>
                    </w:div>
                    <w:div w:id="1589461137">
                      <w:marLeft w:val="0"/>
                      <w:marRight w:val="0"/>
                      <w:marTop w:val="0"/>
                      <w:marBottom w:val="0"/>
                      <w:divBdr>
                        <w:top w:val="none" w:sz="0" w:space="0" w:color="auto"/>
                        <w:left w:val="none" w:sz="0" w:space="0" w:color="auto"/>
                        <w:bottom w:val="none" w:sz="0" w:space="0" w:color="auto"/>
                        <w:right w:val="none" w:sz="0" w:space="0" w:color="auto"/>
                      </w:divBdr>
                      <w:divsChild>
                        <w:div w:id="829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2971">
      <w:bodyDiv w:val="1"/>
      <w:marLeft w:val="24"/>
      <w:marRight w:val="24"/>
      <w:marTop w:val="24"/>
      <w:marBottom w:val="24"/>
      <w:divBdr>
        <w:top w:val="none" w:sz="0" w:space="0" w:color="auto"/>
        <w:left w:val="none" w:sz="0" w:space="0" w:color="auto"/>
        <w:bottom w:val="none" w:sz="0" w:space="0" w:color="auto"/>
        <w:right w:val="none" w:sz="0" w:space="0" w:color="auto"/>
      </w:divBdr>
      <w:divsChild>
        <w:div w:id="1439569586">
          <w:marLeft w:val="0"/>
          <w:marRight w:val="0"/>
          <w:marTop w:val="0"/>
          <w:marBottom w:val="0"/>
          <w:divBdr>
            <w:top w:val="none" w:sz="0" w:space="0" w:color="auto"/>
            <w:left w:val="none" w:sz="0" w:space="0" w:color="auto"/>
            <w:bottom w:val="none" w:sz="0" w:space="0" w:color="auto"/>
            <w:right w:val="none" w:sz="0" w:space="0" w:color="auto"/>
          </w:divBdr>
          <w:divsChild>
            <w:div w:id="2057772099">
              <w:marLeft w:val="36"/>
              <w:marRight w:val="36"/>
              <w:marTop w:val="36"/>
              <w:marBottom w:val="36"/>
              <w:divBdr>
                <w:top w:val="none" w:sz="0" w:space="0" w:color="auto"/>
                <w:left w:val="none" w:sz="0" w:space="0" w:color="auto"/>
                <w:bottom w:val="none" w:sz="0" w:space="0" w:color="auto"/>
                <w:right w:val="none" w:sz="0" w:space="0" w:color="auto"/>
              </w:divBdr>
              <w:divsChild>
                <w:div w:id="109475044">
                  <w:marLeft w:val="0"/>
                  <w:marRight w:val="0"/>
                  <w:marTop w:val="0"/>
                  <w:marBottom w:val="0"/>
                  <w:divBdr>
                    <w:top w:val="none" w:sz="0" w:space="0" w:color="auto"/>
                    <w:left w:val="none" w:sz="0" w:space="0" w:color="auto"/>
                    <w:bottom w:val="none" w:sz="0" w:space="0" w:color="auto"/>
                    <w:right w:val="none" w:sz="0" w:space="0" w:color="auto"/>
                  </w:divBdr>
                  <w:divsChild>
                    <w:div w:id="288321354">
                      <w:marLeft w:val="0"/>
                      <w:marRight w:val="0"/>
                      <w:marTop w:val="0"/>
                      <w:marBottom w:val="0"/>
                      <w:divBdr>
                        <w:top w:val="none" w:sz="0" w:space="0" w:color="auto"/>
                        <w:left w:val="none" w:sz="0" w:space="0" w:color="auto"/>
                        <w:bottom w:val="none" w:sz="0" w:space="0" w:color="auto"/>
                        <w:right w:val="none" w:sz="0" w:space="0" w:color="auto"/>
                      </w:divBdr>
                      <w:divsChild>
                        <w:div w:id="193660752">
                          <w:marLeft w:val="0"/>
                          <w:marRight w:val="0"/>
                          <w:marTop w:val="0"/>
                          <w:marBottom w:val="0"/>
                          <w:divBdr>
                            <w:top w:val="none" w:sz="0" w:space="0" w:color="auto"/>
                            <w:left w:val="none" w:sz="0" w:space="0" w:color="auto"/>
                            <w:bottom w:val="none" w:sz="0" w:space="0" w:color="auto"/>
                            <w:right w:val="none" w:sz="0" w:space="0" w:color="auto"/>
                          </w:divBdr>
                        </w:div>
                      </w:divsChild>
                    </w:div>
                    <w:div w:id="985668303">
                      <w:marLeft w:val="540"/>
                      <w:marRight w:val="0"/>
                      <w:marTop w:val="0"/>
                      <w:marBottom w:val="0"/>
                      <w:divBdr>
                        <w:top w:val="none" w:sz="0" w:space="0" w:color="auto"/>
                        <w:left w:val="none" w:sz="0" w:space="0" w:color="auto"/>
                        <w:bottom w:val="none" w:sz="0" w:space="0" w:color="auto"/>
                        <w:right w:val="none" w:sz="0" w:space="0" w:color="auto"/>
                      </w:divBdr>
                    </w:div>
                    <w:div w:id="1957054699">
                      <w:marLeft w:val="0"/>
                      <w:marRight w:val="0"/>
                      <w:marTop w:val="0"/>
                      <w:marBottom w:val="0"/>
                      <w:divBdr>
                        <w:top w:val="none" w:sz="0" w:space="0" w:color="auto"/>
                        <w:left w:val="none" w:sz="0" w:space="0" w:color="auto"/>
                        <w:bottom w:val="none" w:sz="0" w:space="0" w:color="auto"/>
                        <w:right w:val="none" w:sz="0" w:space="0" w:color="auto"/>
                      </w:divBdr>
                      <w:divsChild>
                        <w:div w:id="276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91876">
      <w:bodyDiv w:val="1"/>
      <w:marLeft w:val="24"/>
      <w:marRight w:val="24"/>
      <w:marTop w:val="24"/>
      <w:marBottom w:val="24"/>
      <w:divBdr>
        <w:top w:val="none" w:sz="0" w:space="0" w:color="auto"/>
        <w:left w:val="none" w:sz="0" w:space="0" w:color="auto"/>
        <w:bottom w:val="none" w:sz="0" w:space="0" w:color="auto"/>
        <w:right w:val="none" w:sz="0" w:space="0" w:color="auto"/>
      </w:divBdr>
      <w:divsChild>
        <w:div w:id="1101222255">
          <w:marLeft w:val="0"/>
          <w:marRight w:val="0"/>
          <w:marTop w:val="0"/>
          <w:marBottom w:val="0"/>
          <w:divBdr>
            <w:top w:val="none" w:sz="0" w:space="0" w:color="auto"/>
            <w:left w:val="none" w:sz="0" w:space="0" w:color="auto"/>
            <w:bottom w:val="none" w:sz="0" w:space="0" w:color="auto"/>
            <w:right w:val="none" w:sz="0" w:space="0" w:color="auto"/>
          </w:divBdr>
          <w:divsChild>
            <w:div w:id="1675182610">
              <w:marLeft w:val="36"/>
              <w:marRight w:val="36"/>
              <w:marTop w:val="36"/>
              <w:marBottom w:val="36"/>
              <w:divBdr>
                <w:top w:val="none" w:sz="0" w:space="0" w:color="auto"/>
                <w:left w:val="none" w:sz="0" w:space="0" w:color="auto"/>
                <w:bottom w:val="none" w:sz="0" w:space="0" w:color="auto"/>
                <w:right w:val="none" w:sz="0" w:space="0" w:color="auto"/>
              </w:divBdr>
              <w:divsChild>
                <w:div w:id="1844320187">
                  <w:marLeft w:val="0"/>
                  <w:marRight w:val="0"/>
                  <w:marTop w:val="0"/>
                  <w:marBottom w:val="0"/>
                  <w:divBdr>
                    <w:top w:val="none" w:sz="0" w:space="0" w:color="auto"/>
                    <w:left w:val="none" w:sz="0" w:space="0" w:color="auto"/>
                    <w:bottom w:val="none" w:sz="0" w:space="0" w:color="auto"/>
                    <w:right w:val="none" w:sz="0" w:space="0" w:color="auto"/>
                  </w:divBdr>
                  <w:divsChild>
                    <w:div w:id="1734541418">
                      <w:marLeft w:val="0"/>
                      <w:marRight w:val="0"/>
                      <w:marTop w:val="0"/>
                      <w:marBottom w:val="0"/>
                      <w:divBdr>
                        <w:top w:val="none" w:sz="0" w:space="0" w:color="auto"/>
                        <w:left w:val="none" w:sz="0" w:space="0" w:color="auto"/>
                        <w:bottom w:val="none" w:sz="0" w:space="0" w:color="auto"/>
                        <w:right w:val="none" w:sz="0" w:space="0" w:color="auto"/>
                      </w:divBdr>
                      <w:divsChild>
                        <w:div w:id="2026470158">
                          <w:marLeft w:val="0"/>
                          <w:marRight w:val="0"/>
                          <w:marTop w:val="0"/>
                          <w:marBottom w:val="0"/>
                          <w:divBdr>
                            <w:top w:val="none" w:sz="0" w:space="0" w:color="auto"/>
                            <w:left w:val="none" w:sz="0" w:space="0" w:color="auto"/>
                            <w:bottom w:val="none" w:sz="0" w:space="0" w:color="auto"/>
                            <w:right w:val="none" w:sz="0" w:space="0" w:color="auto"/>
                          </w:divBdr>
                        </w:div>
                      </w:divsChild>
                    </w:div>
                    <w:div w:id="203010892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6269">
      <w:bodyDiv w:val="1"/>
      <w:marLeft w:val="24"/>
      <w:marRight w:val="24"/>
      <w:marTop w:val="24"/>
      <w:marBottom w:val="24"/>
      <w:divBdr>
        <w:top w:val="none" w:sz="0" w:space="0" w:color="auto"/>
        <w:left w:val="none" w:sz="0" w:space="0" w:color="auto"/>
        <w:bottom w:val="none" w:sz="0" w:space="0" w:color="auto"/>
        <w:right w:val="none" w:sz="0" w:space="0" w:color="auto"/>
      </w:divBdr>
      <w:divsChild>
        <w:div w:id="1067260884">
          <w:marLeft w:val="0"/>
          <w:marRight w:val="0"/>
          <w:marTop w:val="0"/>
          <w:marBottom w:val="0"/>
          <w:divBdr>
            <w:top w:val="none" w:sz="0" w:space="0" w:color="auto"/>
            <w:left w:val="none" w:sz="0" w:space="0" w:color="auto"/>
            <w:bottom w:val="none" w:sz="0" w:space="0" w:color="auto"/>
            <w:right w:val="none" w:sz="0" w:space="0" w:color="auto"/>
          </w:divBdr>
          <w:divsChild>
            <w:div w:id="239487636">
              <w:marLeft w:val="36"/>
              <w:marRight w:val="36"/>
              <w:marTop w:val="36"/>
              <w:marBottom w:val="36"/>
              <w:divBdr>
                <w:top w:val="none" w:sz="0" w:space="0" w:color="auto"/>
                <w:left w:val="none" w:sz="0" w:space="0" w:color="auto"/>
                <w:bottom w:val="none" w:sz="0" w:space="0" w:color="auto"/>
                <w:right w:val="none" w:sz="0" w:space="0" w:color="auto"/>
              </w:divBdr>
              <w:divsChild>
                <w:div w:id="1321806341">
                  <w:marLeft w:val="0"/>
                  <w:marRight w:val="0"/>
                  <w:marTop w:val="0"/>
                  <w:marBottom w:val="0"/>
                  <w:divBdr>
                    <w:top w:val="none" w:sz="0" w:space="0" w:color="auto"/>
                    <w:left w:val="none" w:sz="0" w:space="0" w:color="auto"/>
                    <w:bottom w:val="none" w:sz="0" w:space="0" w:color="auto"/>
                    <w:right w:val="none" w:sz="0" w:space="0" w:color="auto"/>
                  </w:divBdr>
                  <w:divsChild>
                    <w:div w:id="186136986">
                      <w:marLeft w:val="0"/>
                      <w:marRight w:val="0"/>
                      <w:marTop w:val="0"/>
                      <w:marBottom w:val="0"/>
                      <w:divBdr>
                        <w:top w:val="none" w:sz="0" w:space="0" w:color="auto"/>
                        <w:left w:val="none" w:sz="0" w:space="0" w:color="auto"/>
                        <w:bottom w:val="none" w:sz="0" w:space="0" w:color="auto"/>
                        <w:right w:val="none" w:sz="0" w:space="0" w:color="auto"/>
                      </w:divBdr>
                    </w:div>
                    <w:div w:id="1394159216">
                      <w:marLeft w:val="540"/>
                      <w:marRight w:val="0"/>
                      <w:marTop w:val="0"/>
                      <w:marBottom w:val="0"/>
                      <w:divBdr>
                        <w:top w:val="none" w:sz="0" w:space="0" w:color="auto"/>
                        <w:left w:val="none" w:sz="0" w:space="0" w:color="auto"/>
                        <w:bottom w:val="none" w:sz="0" w:space="0" w:color="auto"/>
                        <w:right w:val="none" w:sz="0" w:space="0" w:color="auto"/>
                      </w:divBdr>
                    </w:div>
                    <w:div w:id="14761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9419">
      <w:bodyDiv w:val="1"/>
      <w:marLeft w:val="24"/>
      <w:marRight w:val="24"/>
      <w:marTop w:val="24"/>
      <w:marBottom w:val="24"/>
      <w:divBdr>
        <w:top w:val="none" w:sz="0" w:space="0" w:color="auto"/>
        <w:left w:val="none" w:sz="0" w:space="0" w:color="auto"/>
        <w:bottom w:val="none" w:sz="0" w:space="0" w:color="auto"/>
        <w:right w:val="none" w:sz="0" w:space="0" w:color="auto"/>
      </w:divBdr>
      <w:divsChild>
        <w:div w:id="789398257">
          <w:marLeft w:val="0"/>
          <w:marRight w:val="0"/>
          <w:marTop w:val="0"/>
          <w:marBottom w:val="0"/>
          <w:divBdr>
            <w:top w:val="none" w:sz="0" w:space="0" w:color="auto"/>
            <w:left w:val="none" w:sz="0" w:space="0" w:color="auto"/>
            <w:bottom w:val="none" w:sz="0" w:space="0" w:color="auto"/>
            <w:right w:val="none" w:sz="0" w:space="0" w:color="auto"/>
          </w:divBdr>
          <w:divsChild>
            <w:div w:id="1187210648">
              <w:marLeft w:val="36"/>
              <w:marRight w:val="36"/>
              <w:marTop w:val="36"/>
              <w:marBottom w:val="36"/>
              <w:divBdr>
                <w:top w:val="none" w:sz="0" w:space="0" w:color="auto"/>
                <w:left w:val="none" w:sz="0" w:space="0" w:color="auto"/>
                <w:bottom w:val="none" w:sz="0" w:space="0" w:color="auto"/>
                <w:right w:val="none" w:sz="0" w:space="0" w:color="auto"/>
              </w:divBdr>
              <w:divsChild>
                <w:div w:id="2083481562">
                  <w:marLeft w:val="0"/>
                  <w:marRight w:val="0"/>
                  <w:marTop w:val="0"/>
                  <w:marBottom w:val="0"/>
                  <w:divBdr>
                    <w:top w:val="none" w:sz="0" w:space="0" w:color="auto"/>
                    <w:left w:val="none" w:sz="0" w:space="0" w:color="auto"/>
                    <w:bottom w:val="none" w:sz="0" w:space="0" w:color="auto"/>
                    <w:right w:val="none" w:sz="0" w:space="0" w:color="auto"/>
                  </w:divBdr>
                  <w:divsChild>
                    <w:div w:id="498422251">
                      <w:marLeft w:val="540"/>
                      <w:marRight w:val="0"/>
                      <w:marTop w:val="0"/>
                      <w:marBottom w:val="0"/>
                      <w:divBdr>
                        <w:top w:val="none" w:sz="0" w:space="0" w:color="auto"/>
                        <w:left w:val="none" w:sz="0" w:space="0" w:color="auto"/>
                        <w:bottom w:val="none" w:sz="0" w:space="0" w:color="auto"/>
                        <w:right w:val="none" w:sz="0" w:space="0" w:color="auto"/>
                      </w:divBdr>
                    </w:div>
                    <w:div w:id="982394302">
                      <w:marLeft w:val="0"/>
                      <w:marRight w:val="0"/>
                      <w:marTop w:val="0"/>
                      <w:marBottom w:val="0"/>
                      <w:divBdr>
                        <w:top w:val="none" w:sz="0" w:space="0" w:color="auto"/>
                        <w:left w:val="none" w:sz="0" w:space="0" w:color="auto"/>
                        <w:bottom w:val="none" w:sz="0" w:space="0" w:color="auto"/>
                        <w:right w:val="none" w:sz="0" w:space="0" w:color="auto"/>
                      </w:divBdr>
                      <w:divsChild>
                        <w:div w:id="9627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1086">
      <w:bodyDiv w:val="1"/>
      <w:marLeft w:val="24"/>
      <w:marRight w:val="24"/>
      <w:marTop w:val="24"/>
      <w:marBottom w:val="24"/>
      <w:divBdr>
        <w:top w:val="none" w:sz="0" w:space="0" w:color="auto"/>
        <w:left w:val="none" w:sz="0" w:space="0" w:color="auto"/>
        <w:bottom w:val="none" w:sz="0" w:space="0" w:color="auto"/>
        <w:right w:val="none" w:sz="0" w:space="0" w:color="auto"/>
      </w:divBdr>
      <w:divsChild>
        <w:div w:id="1937205243">
          <w:marLeft w:val="0"/>
          <w:marRight w:val="0"/>
          <w:marTop w:val="0"/>
          <w:marBottom w:val="0"/>
          <w:divBdr>
            <w:top w:val="none" w:sz="0" w:space="0" w:color="auto"/>
            <w:left w:val="none" w:sz="0" w:space="0" w:color="auto"/>
            <w:bottom w:val="none" w:sz="0" w:space="0" w:color="auto"/>
            <w:right w:val="none" w:sz="0" w:space="0" w:color="auto"/>
          </w:divBdr>
          <w:divsChild>
            <w:div w:id="859271889">
              <w:marLeft w:val="36"/>
              <w:marRight w:val="36"/>
              <w:marTop w:val="36"/>
              <w:marBottom w:val="36"/>
              <w:divBdr>
                <w:top w:val="none" w:sz="0" w:space="0" w:color="auto"/>
                <w:left w:val="none" w:sz="0" w:space="0" w:color="auto"/>
                <w:bottom w:val="none" w:sz="0" w:space="0" w:color="auto"/>
                <w:right w:val="none" w:sz="0" w:space="0" w:color="auto"/>
              </w:divBdr>
              <w:divsChild>
                <w:div w:id="428234409">
                  <w:marLeft w:val="0"/>
                  <w:marRight w:val="0"/>
                  <w:marTop w:val="0"/>
                  <w:marBottom w:val="0"/>
                  <w:divBdr>
                    <w:top w:val="none" w:sz="0" w:space="0" w:color="auto"/>
                    <w:left w:val="none" w:sz="0" w:space="0" w:color="auto"/>
                    <w:bottom w:val="none" w:sz="0" w:space="0" w:color="auto"/>
                    <w:right w:val="none" w:sz="0" w:space="0" w:color="auto"/>
                  </w:divBdr>
                  <w:divsChild>
                    <w:div w:id="1804424765">
                      <w:marLeft w:val="540"/>
                      <w:marRight w:val="0"/>
                      <w:marTop w:val="0"/>
                      <w:marBottom w:val="0"/>
                      <w:divBdr>
                        <w:top w:val="none" w:sz="0" w:space="0" w:color="auto"/>
                        <w:left w:val="none" w:sz="0" w:space="0" w:color="auto"/>
                        <w:bottom w:val="none" w:sz="0" w:space="0" w:color="auto"/>
                        <w:right w:val="none" w:sz="0" w:space="0" w:color="auto"/>
                      </w:divBdr>
                    </w:div>
                    <w:div w:id="1846701004">
                      <w:marLeft w:val="0"/>
                      <w:marRight w:val="0"/>
                      <w:marTop w:val="0"/>
                      <w:marBottom w:val="0"/>
                      <w:divBdr>
                        <w:top w:val="none" w:sz="0" w:space="0" w:color="auto"/>
                        <w:left w:val="none" w:sz="0" w:space="0" w:color="auto"/>
                        <w:bottom w:val="none" w:sz="0" w:space="0" w:color="auto"/>
                        <w:right w:val="none" w:sz="0" w:space="0" w:color="auto"/>
                      </w:divBdr>
                      <w:divsChild>
                        <w:div w:id="1239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1668">
      <w:bodyDiv w:val="1"/>
      <w:marLeft w:val="24"/>
      <w:marRight w:val="24"/>
      <w:marTop w:val="24"/>
      <w:marBottom w:val="24"/>
      <w:divBdr>
        <w:top w:val="none" w:sz="0" w:space="0" w:color="auto"/>
        <w:left w:val="none" w:sz="0" w:space="0" w:color="auto"/>
        <w:bottom w:val="none" w:sz="0" w:space="0" w:color="auto"/>
        <w:right w:val="none" w:sz="0" w:space="0" w:color="auto"/>
      </w:divBdr>
      <w:divsChild>
        <w:div w:id="120416585">
          <w:marLeft w:val="0"/>
          <w:marRight w:val="0"/>
          <w:marTop w:val="0"/>
          <w:marBottom w:val="0"/>
          <w:divBdr>
            <w:top w:val="none" w:sz="0" w:space="0" w:color="auto"/>
            <w:left w:val="none" w:sz="0" w:space="0" w:color="auto"/>
            <w:bottom w:val="none" w:sz="0" w:space="0" w:color="auto"/>
            <w:right w:val="none" w:sz="0" w:space="0" w:color="auto"/>
          </w:divBdr>
          <w:divsChild>
            <w:div w:id="1961260184">
              <w:marLeft w:val="36"/>
              <w:marRight w:val="36"/>
              <w:marTop w:val="36"/>
              <w:marBottom w:val="36"/>
              <w:divBdr>
                <w:top w:val="none" w:sz="0" w:space="0" w:color="auto"/>
                <w:left w:val="none" w:sz="0" w:space="0" w:color="auto"/>
                <w:bottom w:val="none" w:sz="0" w:space="0" w:color="auto"/>
                <w:right w:val="none" w:sz="0" w:space="0" w:color="auto"/>
              </w:divBdr>
              <w:divsChild>
                <w:div w:id="958411135">
                  <w:marLeft w:val="0"/>
                  <w:marRight w:val="0"/>
                  <w:marTop w:val="0"/>
                  <w:marBottom w:val="0"/>
                  <w:divBdr>
                    <w:top w:val="none" w:sz="0" w:space="0" w:color="auto"/>
                    <w:left w:val="none" w:sz="0" w:space="0" w:color="auto"/>
                    <w:bottom w:val="none" w:sz="0" w:space="0" w:color="auto"/>
                    <w:right w:val="none" w:sz="0" w:space="0" w:color="auto"/>
                  </w:divBdr>
                  <w:divsChild>
                    <w:div w:id="63261381">
                      <w:marLeft w:val="144"/>
                      <w:marRight w:val="0"/>
                      <w:marTop w:val="0"/>
                      <w:marBottom w:val="0"/>
                      <w:divBdr>
                        <w:top w:val="none" w:sz="0" w:space="0" w:color="auto"/>
                        <w:left w:val="none" w:sz="0" w:space="0" w:color="auto"/>
                        <w:bottom w:val="none" w:sz="0" w:space="0" w:color="auto"/>
                        <w:right w:val="none" w:sz="0" w:space="0" w:color="auto"/>
                      </w:divBdr>
                    </w:div>
                    <w:div w:id="287786471">
                      <w:marLeft w:val="0"/>
                      <w:marRight w:val="0"/>
                      <w:marTop w:val="0"/>
                      <w:marBottom w:val="0"/>
                      <w:divBdr>
                        <w:top w:val="none" w:sz="0" w:space="0" w:color="auto"/>
                        <w:left w:val="none" w:sz="0" w:space="0" w:color="auto"/>
                        <w:bottom w:val="none" w:sz="0" w:space="0" w:color="auto"/>
                        <w:right w:val="none" w:sz="0" w:space="0" w:color="auto"/>
                      </w:divBdr>
                    </w:div>
                    <w:div w:id="366414322">
                      <w:marLeft w:val="0"/>
                      <w:marRight w:val="0"/>
                      <w:marTop w:val="0"/>
                      <w:marBottom w:val="0"/>
                      <w:divBdr>
                        <w:top w:val="none" w:sz="0" w:space="0" w:color="auto"/>
                        <w:left w:val="none" w:sz="0" w:space="0" w:color="auto"/>
                        <w:bottom w:val="none" w:sz="0" w:space="0" w:color="auto"/>
                        <w:right w:val="none" w:sz="0" w:space="0" w:color="auto"/>
                      </w:divBdr>
                    </w:div>
                    <w:div w:id="396710624">
                      <w:marLeft w:val="144"/>
                      <w:marRight w:val="0"/>
                      <w:marTop w:val="0"/>
                      <w:marBottom w:val="0"/>
                      <w:divBdr>
                        <w:top w:val="none" w:sz="0" w:space="0" w:color="auto"/>
                        <w:left w:val="none" w:sz="0" w:space="0" w:color="auto"/>
                        <w:bottom w:val="none" w:sz="0" w:space="0" w:color="auto"/>
                        <w:right w:val="none" w:sz="0" w:space="0" w:color="auto"/>
                      </w:divBdr>
                    </w:div>
                    <w:div w:id="456871899">
                      <w:marLeft w:val="0"/>
                      <w:marRight w:val="0"/>
                      <w:marTop w:val="0"/>
                      <w:marBottom w:val="0"/>
                      <w:divBdr>
                        <w:top w:val="none" w:sz="0" w:space="0" w:color="auto"/>
                        <w:left w:val="none" w:sz="0" w:space="0" w:color="auto"/>
                        <w:bottom w:val="none" w:sz="0" w:space="0" w:color="auto"/>
                        <w:right w:val="none" w:sz="0" w:space="0" w:color="auto"/>
                      </w:divBdr>
                    </w:div>
                    <w:div w:id="509684007">
                      <w:marLeft w:val="540"/>
                      <w:marRight w:val="0"/>
                      <w:marTop w:val="0"/>
                      <w:marBottom w:val="0"/>
                      <w:divBdr>
                        <w:top w:val="none" w:sz="0" w:space="0" w:color="auto"/>
                        <w:left w:val="none" w:sz="0" w:space="0" w:color="auto"/>
                        <w:bottom w:val="none" w:sz="0" w:space="0" w:color="auto"/>
                        <w:right w:val="none" w:sz="0" w:space="0" w:color="auto"/>
                      </w:divBdr>
                    </w:div>
                    <w:div w:id="15373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8783">
      <w:bodyDiv w:val="1"/>
      <w:marLeft w:val="24"/>
      <w:marRight w:val="24"/>
      <w:marTop w:val="24"/>
      <w:marBottom w:val="24"/>
      <w:divBdr>
        <w:top w:val="none" w:sz="0" w:space="0" w:color="auto"/>
        <w:left w:val="none" w:sz="0" w:space="0" w:color="auto"/>
        <w:bottom w:val="none" w:sz="0" w:space="0" w:color="auto"/>
        <w:right w:val="none" w:sz="0" w:space="0" w:color="auto"/>
      </w:divBdr>
      <w:divsChild>
        <w:div w:id="906573015">
          <w:marLeft w:val="0"/>
          <w:marRight w:val="0"/>
          <w:marTop w:val="0"/>
          <w:marBottom w:val="0"/>
          <w:divBdr>
            <w:top w:val="none" w:sz="0" w:space="0" w:color="auto"/>
            <w:left w:val="none" w:sz="0" w:space="0" w:color="auto"/>
            <w:bottom w:val="none" w:sz="0" w:space="0" w:color="auto"/>
            <w:right w:val="none" w:sz="0" w:space="0" w:color="auto"/>
          </w:divBdr>
          <w:divsChild>
            <w:div w:id="2007972432">
              <w:marLeft w:val="36"/>
              <w:marRight w:val="36"/>
              <w:marTop w:val="36"/>
              <w:marBottom w:val="36"/>
              <w:divBdr>
                <w:top w:val="none" w:sz="0" w:space="0" w:color="auto"/>
                <w:left w:val="none" w:sz="0" w:space="0" w:color="auto"/>
                <w:bottom w:val="none" w:sz="0" w:space="0" w:color="auto"/>
                <w:right w:val="none" w:sz="0" w:space="0" w:color="auto"/>
              </w:divBdr>
              <w:divsChild>
                <w:div w:id="2121954328">
                  <w:marLeft w:val="0"/>
                  <w:marRight w:val="0"/>
                  <w:marTop w:val="0"/>
                  <w:marBottom w:val="0"/>
                  <w:divBdr>
                    <w:top w:val="none" w:sz="0" w:space="0" w:color="auto"/>
                    <w:left w:val="none" w:sz="0" w:space="0" w:color="auto"/>
                    <w:bottom w:val="none" w:sz="0" w:space="0" w:color="auto"/>
                    <w:right w:val="none" w:sz="0" w:space="0" w:color="auto"/>
                  </w:divBdr>
                  <w:divsChild>
                    <w:div w:id="242104976">
                      <w:marLeft w:val="0"/>
                      <w:marRight w:val="0"/>
                      <w:marTop w:val="0"/>
                      <w:marBottom w:val="0"/>
                      <w:divBdr>
                        <w:top w:val="none" w:sz="0" w:space="0" w:color="auto"/>
                        <w:left w:val="none" w:sz="0" w:space="0" w:color="auto"/>
                        <w:bottom w:val="none" w:sz="0" w:space="0" w:color="auto"/>
                        <w:right w:val="none" w:sz="0" w:space="0" w:color="auto"/>
                      </w:divBdr>
                      <w:divsChild>
                        <w:div w:id="1284656821">
                          <w:marLeft w:val="0"/>
                          <w:marRight w:val="0"/>
                          <w:marTop w:val="0"/>
                          <w:marBottom w:val="0"/>
                          <w:divBdr>
                            <w:top w:val="none" w:sz="0" w:space="0" w:color="auto"/>
                            <w:left w:val="none" w:sz="0" w:space="0" w:color="auto"/>
                            <w:bottom w:val="none" w:sz="0" w:space="0" w:color="auto"/>
                            <w:right w:val="none" w:sz="0" w:space="0" w:color="auto"/>
                          </w:divBdr>
                        </w:div>
                      </w:divsChild>
                    </w:div>
                    <w:div w:id="659892494">
                      <w:marLeft w:val="540"/>
                      <w:marRight w:val="0"/>
                      <w:marTop w:val="0"/>
                      <w:marBottom w:val="0"/>
                      <w:divBdr>
                        <w:top w:val="none" w:sz="0" w:space="0" w:color="auto"/>
                        <w:left w:val="none" w:sz="0" w:space="0" w:color="auto"/>
                        <w:bottom w:val="none" w:sz="0" w:space="0" w:color="auto"/>
                        <w:right w:val="none" w:sz="0" w:space="0" w:color="auto"/>
                      </w:divBdr>
                    </w:div>
                    <w:div w:id="719324250">
                      <w:marLeft w:val="0"/>
                      <w:marRight w:val="0"/>
                      <w:marTop w:val="0"/>
                      <w:marBottom w:val="0"/>
                      <w:divBdr>
                        <w:top w:val="none" w:sz="0" w:space="0" w:color="auto"/>
                        <w:left w:val="none" w:sz="0" w:space="0" w:color="auto"/>
                        <w:bottom w:val="none" w:sz="0" w:space="0" w:color="auto"/>
                        <w:right w:val="none" w:sz="0" w:space="0" w:color="auto"/>
                      </w:divBdr>
                      <w:divsChild>
                        <w:div w:id="796265110">
                          <w:marLeft w:val="0"/>
                          <w:marRight w:val="0"/>
                          <w:marTop w:val="0"/>
                          <w:marBottom w:val="0"/>
                          <w:divBdr>
                            <w:top w:val="none" w:sz="0" w:space="0" w:color="auto"/>
                            <w:left w:val="none" w:sz="0" w:space="0" w:color="auto"/>
                            <w:bottom w:val="none" w:sz="0" w:space="0" w:color="auto"/>
                            <w:right w:val="none" w:sz="0" w:space="0" w:color="auto"/>
                          </w:divBdr>
                        </w:div>
                      </w:divsChild>
                    </w:div>
                    <w:div w:id="1389383505">
                      <w:marLeft w:val="0"/>
                      <w:marRight w:val="0"/>
                      <w:marTop w:val="0"/>
                      <w:marBottom w:val="0"/>
                      <w:divBdr>
                        <w:top w:val="none" w:sz="0" w:space="0" w:color="auto"/>
                        <w:left w:val="none" w:sz="0" w:space="0" w:color="auto"/>
                        <w:bottom w:val="none" w:sz="0" w:space="0" w:color="auto"/>
                        <w:right w:val="none" w:sz="0" w:space="0" w:color="auto"/>
                      </w:divBdr>
                      <w:divsChild>
                        <w:div w:id="404034056">
                          <w:marLeft w:val="0"/>
                          <w:marRight w:val="0"/>
                          <w:marTop w:val="0"/>
                          <w:marBottom w:val="0"/>
                          <w:divBdr>
                            <w:top w:val="none" w:sz="0" w:space="0" w:color="auto"/>
                            <w:left w:val="none" w:sz="0" w:space="0" w:color="auto"/>
                            <w:bottom w:val="none" w:sz="0" w:space="0" w:color="auto"/>
                            <w:right w:val="none" w:sz="0" w:space="0" w:color="auto"/>
                          </w:divBdr>
                        </w:div>
                      </w:divsChild>
                    </w:div>
                    <w:div w:id="1392541140">
                      <w:marLeft w:val="0"/>
                      <w:marRight w:val="0"/>
                      <w:marTop w:val="0"/>
                      <w:marBottom w:val="0"/>
                      <w:divBdr>
                        <w:top w:val="none" w:sz="0" w:space="0" w:color="auto"/>
                        <w:left w:val="none" w:sz="0" w:space="0" w:color="auto"/>
                        <w:bottom w:val="none" w:sz="0" w:space="0" w:color="auto"/>
                        <w:right w:val="none" w:sz="0" w:space="0" w:color="auto"/>
                      </w:divBdr>
                      <w:divsChild>
                        <w:div w:id="1548374414">
                          <w:marLeft w:val="0"/>
                          <w:marRight w:val="0"/>
                          <w:marTop w:val="0"/>
                          <w:marBottom w:val="0"/>
                          <w:divBdr>
                            <w:top w:val="none" w:sz="0" w:space="0" w:color="auto"/>
                            <w:left w:val="none" w:sz="0" w:space="0" w:color="auto"/>
                            <w:bottom w:val="none" w:sz="0" w:space="0" w:color="auto"/>
                            <w:right w:val="none" w:sz="0" w:space="0" w:color="auto"/>
                          </w:divBdr>
                        </w:div>
                      </w:divsChild>
                    </w:div>
                    <w:div w:id="1804159033">
                      <w:marLeft w:val="144"/>
                      <w:marRight w:val="0"/>
                      <w:marTop w:val="0"/>
                      <w:marBottom w:val="0"/>
                      <w:divBdr>
                        <w:top w:val="none" w:sz="0" w:space="0" w:color="auto"/>
                        <w:left w:val="none" w:sz="0" w:space="0" w:color="auto"/>
                        <w:bottom w:val="none" w:sz="0" w:space="0" w:color="auto"/>
                        <w:right w:val="none" w:sz="0" w:space="0" w:color="auto"/>
                      </w:divBdr>
                    </w:div>
                    <w:div w:id="193766549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6448">
      <w:bodyDiv w:val="1"/>
      <w:marLeft w:val="24"/>
      <w:marRight w:val="24"/>
      <w:marTop w:val="24"/>
      <w:marBottom w:val="24"/>
      <w:divBdr>
        <w:top w:val="none" w:sz="0" w:space="0" w:color="auto"/>
        <w:left w:val="none" w:sz="0" w:space="0" w:color="auto"/>
        <w:bottom w:val="none" w:sz="0" w:space="0" w:color="auto"/>
        <w:right w:val="none" w:sz="0" w:space="0" w:color="auto"/>
      </w:divBdr>
      <w:divsChild>
        <w:div w:id="1484811110">
          <w:marLeft w:val="0"/>
          <w:marRight w:val="0"/>
          <w:marTop w:val="0"/>
          <w:marBottom w:val="0"/>
          <w:divBdr>
            <w:top w:val="none" w:sz="0" w:space="0" w:color="auto"/>
            <w:left w:val="none" w:sz="0" w:space="0" w:color="auto"/>
            <w:bottom w:val="none" w:sz="0" w:space="0" w:color="auto"/>
            <w:right w:val="none" w:sz="0" w:space="0" w:color="auto"/>
          </w:divBdr>
          <w:divsChild>
            <w:div w:id="1398361643">
              <w:marLeft w:val="36"/>
              <w:marRight w:val="36"/>
              <w:marTop w:val="36"/>
              <w:marBottom w:val="36"/>
              <w:divBdr>
                <w:top w:val="none" w:sz="0" w:space="0" w:color="auto"/>
                <w:left w:val="none" w:sz="0" w:space="0" w:color="auto"/>
                <w:bottom w:val="none" w:sz="0" w:space="0" w:color="auto"/>
                <w:right w:val="none" w:sz="0" w:space="0" w:color="auto"/>
              </w:divBdr>
              <w:divsChild>
                <w:div w:id="1032925660">
                  <w:marLeft w:val="0"/>
                  <w:marRight w:val="0"/>
                  <w:marTop w:val="0"/>
                  <w:marBottom w:val="0"/>
                  <w:divBdr>
                    <w:top w:val="none" w:sz="0" w:space="0" w:color="auto"/>
                    <w:left w:val="none" w:sz="0" w:space="0" w:color="auto"/>
                    <w:bottom w:val="none" w:sz="0" w:space="0" w:color="auto"/>
                    <w:right w:val="none" w:sz="0" w:space="0" w:color="auto"/>
                  </w:divBdr>
                  <w:divsChild>
                    <w:div w:id="237446590">
                      <w:marLeft w:val="0"/>
                      <w:marRight w:val="0"/>
                      <w:marTop w:val="0"/>
                      <w:marBottom w:val="0"/>
                      <w:divBdr>
                        <w:top w:val="none" w:sz="0" w:space="0" w:color="auto"/>
                        <w:left w:val="none" w:sz="0" w:space="0" w:color="auto"/>
                        <w:bottom w:val="none" w:sz="0" w:space="0" w:color="auto"/>
                        <w:right w:val="none" w:sz="0" w:space="0" w:color="auto"/>
                      </w:divBdr>
                      <w:divsChild>
                        <w:div w:id="1073970432">
                          <w:marLeft w:val="0"/>
                          <w:marRight w:val="0"/>
                          <w:marTop w:val="0"/>
                          <w:marBottom w:val="0"/>
                          <w:divBdr>
                            <w:top w:val="none" w:sz="0" w:space="0" w:color="auto"/>
                            <w:left w:val="none" w:sz="0" w:space="0" w:color="auto"/>
                            <w:bottom w:val="none" w:sz="0" w:space="0" w:color="auto"/>
                            <w:right w:val="none" w:sz="0" w:space="0" w:color="auto"/>
                          </w:divBdr>
                        </w:div>
                      </w:divsChild>
                    </w:div>
                    <w:div w:id="608049088">
                      <w:marLeft w:val="0"/>
                      <w:marRight w:val="0"/>
                      <w:marTop w:val="0"/>
                      <w:marBottom w:val="0"/>
                      <w:divBdr>
                        <w:top w:val="none" w:sz="0" w:space="0" w:color="auto"/>
                        <w:left w:val="none" w:sz="0" w:space="0" w:color="auto"/>
                        <w:bottom w:val="none" w:sz="0" w:space="0" w:color="auto"/>
                        <w:right w:val="none" w:sz="0" w:space="0" w:color="auto"/>
                      </w:divBdr>
                    </w:div>
                    <w:div w:id="674725867">
                      <w:marLeft w:val="0"/>
                      <w:marRight w:val="0"/>
                      <w:marTop w:val="0"/>
                      <w:marBottom w:val="0"/>
                      <w:divBdr>
                        <w:top w:val="none" w:sz="0" w:space="0" w:color="auto"/>
                        <w:left w:val="none" w:sz="0" w:space="0" w:color="auto"/>
                        <w:bottom w:val="none" w:sz="0" w:space="0" w:color="auto"/>
                        <w:right w:val="none" w:sz="0" w:space="0" w:color="auto"/>
                      </w:divBdr>
                    </w:div>
                    <w:div w:id="1817725862">
                      <w:marLeft w:val="540"/>
                      <w:marRight w:val="0"/>
                      <w:marTop w:val="0"/>
                      <w:marBottom w:val="0"/>
                      <w:divBdr>
                        <w:top w:val="none" w:sz="0" w:space="0" w:color="auto"/>
                        <w:left w:val="none" w:sz="0" w:space="0" w:color="auto"/>
                        <w:bottom w:val="none" w:sz="0" w:space="0" w:color="auto"/>
                        <w:right w:val="none" w:sz="0" w:space="0" w:color="auto"/>
                      </w:divBdr>
                    </w:div>
                    <w:div w:id="1829008871">
                      <w:marLeft w:val="0"/>
                      <w:marRight w:val="0"/>
                      <w:marTop w:val="0"/>
                      <w:marBottom w:val="0"/>
                      <w:divBdr>
                        <w:top w:val="none" w:sz="0" w:space="0" w:color="auto"/>
                        <w:left w:val="none" w:sz="0" w:space="0" w:color="auto"/>
                        <w:bottom w:val="none" w:sz="0" w:space="0" w:color="auto"/>
                        <w:right w:val="none" w:sz="0" w:space="0" w:color="auto"/>
                      </w:divBdr>
                    </w:div>
                    <w:div w:id="1873760112">
                      <w:marLeft w:val="0"/>
                      <w:marRight w:val="0"/>
                      <w:marTop w:val="0"/>
                      <w:marBottom w:val="0"/>
                      <w:divBdr>
                        <w:top w:val="none" w:sz="0" w:space="0" w:color="auto"/>
                        <w:left w:val="none" w:sz="0" w:space="0" w:color="auto"/>
                        <w:bottom w:val="none" w:sz="0" w:space="0" w:color="auto"/>
                        <w:right w:val="none" w:sz="0" w:space="0" w:color="auto"/>
                      </w:divBdr>
                      <w:divsChild>
                        <w:div w:id="2011174643">
                          <w:marLeft w:val="0"/>
                          <w:marRight w:val="0"/>
                          <w:marTop w:val="0"/>
                          <w:marBottom w:val="0"/>
                          <w:divBdr>
                            <w:top w:val="none" w:sz="0" w:space="0" w:color="auto"/>
                            <w:left w:val="none" w:sz="0" w:space="0" w:color="auto"/>
                            <w:bottom w:val="none" w:sz="0" w:space="0" w:color="auto"/>
                            <w:right w:val="none" w:sz="0" w:space="0" w:color="auto"/>
                          </w:divBdr>
                        </w:div>
                      </w:divsChild>
                    </w:div>
                    <w:div w:id="20431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89886">
      <w:bodyDiv w:val="1"/>
      <w:marLeft w:val="24"/>
      <w:marRight w:val="24"/>
      <w:marTop w:val="24"/>
      <w:marBottom w:val="24"/>
      <w:divBdr>
        <w:top w:val="none" w:sz="0" w:space="0" w:color="auto"/>
        <w:left w:val="none" w:sz="0" w:space="0" w:color="auto"/>
        <w:bottom w:val="none" w:sz="0" w:space="0" w:color="auto"/>
        <w:right w:val="none" w:sz="0" w:space="0" w:color="auto"/>
      </w:divBdr>
      <w:divsChild>
        <w:div w:id="745417830">
          <w:marLeft w:val="0"/>
          <w:marRight w:val="0"/>
          <w:marTop w:val="0"/>
          <w:marBottom w:val="0"/>
          <w:divBdr>
            <w:top w:val="none" w:sz="0" w:space="0" w:color="auto"/>
            <w:left w:val="none" w:sz="0" w:space="0" w:color="auto"/>
            <w:bottom w:val="none" w:sz="0" w:space="0" w:color="auto"/>
            <w:right w:val="none" w:sz="0" w:space="0" w:color="auto"/>
          </w:divBdr>
          <w:divsChild>
            <w:div w:id="119615279">
              <w:marLeft w:val="36"/>
              <w:marRight w:val="36"/>
              <w:marTop w:val="36"/>
              <w:marBottom w:val="36"/>
              <w:divBdr>
                <w:top w:val="none" w:sz="0" w:space="0" w:color="auto"/>
                <w:left w:val="none" w:sz="0" w:space="0" w:color="auto"/>
                <w:bottom w:val="none" w:sz="0" w:space="0" w:color="auto"/>
                <w:right w:val="none" w:sz="0" w:space="0" w:color="auto"/>
              </w:divBdr>
              <w:divsChild>
                <w:div w:id="1628075587">
                  <w:marLeft w:val="0"/>
                  <w:marRight w:val="0"/>
                  <w:marTop w:val="0"/>
                  <w:marBottom w:val="0"/>
                  <w:divBdr>
                    <w:top w:val="none" w:sz="0" w:space="0" w:color="auto"/>
                    <w:left w:val="none" w:sz="0" w:space="0" w:color="auto"/>
                    <w:bottom w:val="none" w:sz="0" w:space="0" w:color="auto"/>
                    <w:right w:val="none" w:sz="0" w:space="0" w:color="auto"/>
                  </w:divBdr>
                  <w:divsChild>
                    <w:div w:id="26180744">
                      <w:marLeft w:val="144"/>
                      <w:marRight w:val="0"/>
                      <w:marTop w:val="0"/>
                      <w:marBottom w:val="0"/>
                      <w:divBdr>
                        <w:top w:val="none" w:sz="0" w:space="0" w:color="auto"/>
                        <w:left w:val="none" w:sz="0" w:space="0" w:color="auto"/>
                        <w:bottom w:val="none" w:sz="0" w:space="0" w:color="auto"/>
                        <w:right w:val="none" w:sz="0" w:space="0" w:color="auto"/>
                      </w:divBdr>
                    </w:div>
                    <w:div w:id="47580915">
                      <w:marLeft w:val="0"/>
                      <w:marRight w:val="0"/>
                      <w:marTop w:val="0"/>
                      <w:marBottom w:val="0"/>
                      <w:divBdr>
                        <w:top w:val="none" w:sz="0" w:space="0" w:color="auto"/>
                        <w:left w:val="none" w:sz="0" w:space="0" w:color="auto"/>
                        <w:bottom w:val="none" w:sz="0" w:space="0" w:color="auto"/>
                        <w:right w:val="none" w:sz="0" w:space="0" w:color="auto"/>
                      </w:divBdr>
                    </w:div>
                    <w:div w:id="66080329">
                      <w:marLeft w:val="0"/>
                      <w:marRight w:val="0"/>
                      <w:marTop w:val="0"/>
                      <w:marBottom w:val="0"/>
                      <w:divBdr>
                        <w:top w:val="none" w:sz="0" w:space="0" w:color="auto"/>
                        <w:left w:val="none" w:sz="0" w:space="0" w:color="auto"/>
                        <w:bottom w:val="none" w:sz="0" w:space="0" w:color="auto"/>
                        <w:right w:val="none" w:sz="0" w:space="0" w:color="auto"/>
                      </w:divBdr>
                    </w:div>
                    <w:div w:id="292756515">
                      <w:marLeft w:val="144"/>
                      <w:marRight w:val="0"/>
                      <w:marTop w:val="0"/>
                      <w:marBottom w:val="0"/>
                      <w:divBdr>
                        <w:top w:val="none" w:sz="0" w:space="0" w:color="auto"/>
                        <w:left w:val="none" w:sz="0" w:space="0" w:color="auto"/>
                        <w:bottom w:val="none" w:sz="0" w:space="0" w:color="auto"/>
                        <w:right w:val="none" w:sz="0" w:space="0" w:color="auto"/>
                      </w:divBdr>
                    </w:div>
                    <w:div w:id="303047049">
                      <w:marLeft w:val="144"/>
                      <w:marRight w:val="0"/>
                      <w:marTop w:val="0"/>
                      <w:marBottom w:val="0"/>
                      <w:divBdr>
                        <w:top w:val="none" w:sz="0" w:space="0" w:color="auto"/>
                        <w:left w:val="none" w:sz="0" w:space="0" w:color="auto"/>
                        <w:bottom w:val="none" w:sz="0" w:space="0" w:color="auto"/>
                        <w:right w:val="none" w:sz="0" w:space="0" w:color="auto"/>
                      </w:divBdr>
                    </w:div>
                    <w:div w:id="430275133">
                      <w:marLeft w:val="144"/>
                      <w:marRight w:val="0"/>
                      <w:marTop w:val="0"/>
                      <w:marBottom w:val="0"/>
                      <w:divBdr>
                        <w:top w:val="none" w:sz="0" w:space="0" w:color="auto"/>
                        <w:left w:val="none" w:sz="0" w:space="0" w:color="auto"/>
                        <w:bottom w:val="none" w:sz="0" w:space="0" w:color="auto"/>
                        <w:right w:val="none" w:sz="0" w:space="0" w:color="auto"/>
                      </w:divBdr>
                    </w:div>
                    <w:div w:id="667556095">
                      <w:marLeft w:val="144"/>
                      <w:marRight w:val="0"/>
                      <w:marTop w:val="0"/>
                      <w:marBottom w:val="0"/>
                      <w:divBdr>
                        <w:top w:val="none" w:sz="0" w:space="0" w:color="auto"/>
                        <w:left w:val="none" w:sz="0" w:space="0" w:color="auto"/>
                        <w:bottom w:val="none" w:sz="0" w:space="0" w:color="auto"/>
                        <w:right w:val="none" w:sz="0" w:space="0" w:color="auto"/>
                      </w:divBdr>
                    </w:div>
                    <w:div w:id="700395013">
                      <w:marLeft w:val="144"/>
                      <w:marRight w:val="0"/>
                      <w:marTop w:val="0"/>
                      <w:marBottom w:val="0"/>
                      <w:divBdr>
                        <w:top w:val="none" w:sz="0" w:space="0" w:color="auto"/>
                        <w:left w:val="none" w:sz="0" w:space="0" w:color="auto"/>
                        <w:bottom w:val="none" w:sz="0" w:space="0" w:color="auto"/>
                        <w:right w:val="none" w:sz="0" w:space="0" w:color="auto"/>
                      </w:divBdr>
                    </w:div>
                    <w:div w:id="802163790">
                      <w:marLeft w:val="144"/>
                      <w:marRight w:val="0"/>
                      <w:marTop w:val="0"/>
                      <w:marBottom w:val="0"/>
                      <w:divBdr>
                        <w:top w:val="none" w:sz="0" w:space="0" w:color="auto"/>
                        <w:left w:val="none" w:sz="0" w:space="0" w:color="auto"/>
                        <w:bottom w:val="none" w:sz="0" w:space="0" w:color="auto"/>
                        <w:right w:val="none" w:sz="0" w:space="0" w:color="auto"/>
                      </w:divBdr>
                    </w:div>
                    <w:div w:id="1863470776">
                      <w:marLeft w:val="144"/>
                      <w:marRight w:val="0"/>
                      <w:marTop w:val="0"/>
                      <w:marBottom w:val="0"/>
                      <w:divBdr>
                        <w:top w:val="none" w:sz="0" w:space="0" w:color="auto"/>
                        <w:left w:val="none" w:sz="0" w:space="0" w:color="auto"/>
                        <w:bottom w:val="none" w:sz="0" w:space="0" w:color="auto"/>
                        <w:right w:val="none" w:sz="0" w:space="0" w:color="auto"/>
                      </w:divBdr>
                    </w:div>
                    <w:div w:id="1920940753">
                      <w:marLeft w:val="540"/>
                      <w:marRight w:val="0"/>
                      <w:marTop w:val="0"/>
                      <w:marBottom w:val="0"/>
                      <w:divBdr>
                        <w:top w:val="none" w:sz="0" w:space="0" w:color="auto"/>
                        <w:left w:val="none" w:sz="0" w:space="0" w:color="auto"/>
                        <w:bottom w:val="none" w:sz="0" w:space="0" w:color="auto"/>
                        <w:right w:val="none" w:sz="0" w:space="0" w:color="auto"/>
                      </w:divBdr>
                    </w:div>
                    <w:div w:id="213732958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22999">
      <w:bodyDiv w:val="1"/>
      <w:marLeft w:val="24"/>
      <w:marRight w:val="24"/>
      <w:marTop w:val="24"/>
      <w:marBottom w:val="24"/>
      <w:divBdr>
        <w:top w:val="none" w:sz="0" w:space="0" w:color="auto"/>
        <w:left w:val="none" w:sz="0" w:space="0" w:color="auto"/>
        <w:bottom w:val="none" w:sz="0" w:space="0" w:color="auto"/>
        <w:right w:val="none" w:sz="0" w:space="0" w:color="auto"/>
      </w:divBdr>
      <w:divsChild>
        <w:div w:id="335420230">
          <w:marLeft w:val="0"/>
          <w:marRight w:val="0"/>
          <w:marTop w:val="0"/>
          <w:marBottom w:val="0"/>
          <w:divBdr>
            <w:top w:val="none" w:sz="0" w:space="0" w:color="auto"/>
            <w:left w:val="none" w:sz="0" w:space="0" w:color="auto"/>
            <w:bottom w:val="none" w:sz="0" w:space="0" w:color="auto"/>
            <w:right w:val="none" w:sz="0" w:space="0" w:color="auto"/>
          </w:divBdr>
          <w:divsChild>
            <w:div w:id="1699890345">
              <w:marLeft w:val="36"/>
              <w:marRight w:val="36"/>
              <w:marTop w:val="36"/>
              <w:marBottom w:val="36"/>
              <w:divBdr>
                <w:top w:val="none" w:sz="0" w:space="0" w:color="auto"/>
                <w:left w:val="none" w:sz="0" w:space="0" w:color="auto"/>
                <w:bottom w:val="none" w:sz="0" w:space="0" w:color="auto"/>
                <w:right w:val="none" w:sz="0" w:space="0" w:color="auto"/>
              </w:divBdr>
              <w:divsChild>
                <w:div w:id="299191411">
                  <w:marLeft w:val="0"/>
                  <w:marRight w:val="0"/>
                  <w:marTop w:val="0"/>
                  <w:marBottom w:val="0"/>
                  <w:divBdr>
                    <w:top w:val="none" w:sz="0" w:space="0" w:color="auto"/>
                    <w:left w:val="none" w:sz="0" w:space="0" w:color="auto"/>
                    <w:bottom w:val="none" w:sz="0" w:space="0" w:color="auto"/>
                    <w:right w:val="none" w:sz="0" w:space="0" w:color="auto"/>
                  </w:divBdr>
                  <w:divsChild>
                    <w:div w:id="563835251">
                      <w:marLeft w:val="0"/>
                      <w:marRight w:val="0"/>
                      <w:marTop w:val="0"/>
                      <w:marBottom w:val="0"/>
                      <w:divBdr>
                        <w:top w:val="none" w:sz="0" w:space="0" w:color="auto"/>
                        <w:left w:val="none" w:sz="0" w:space="0" w:color="auto"/>
                        <w:bottom w:val="none" w:sz="0" w:space="0" w:color="auto"/>
                        <w:right w:val="none" w:sz="0" w:space="0" w:color="auto"/>
                      </w:divBdr>
                    </w:div>
                    <w:div w:id="1408070331">
                      <w:marLeft w:val="540"/>
                      <w:marRight w:val="0"/>
                      <w:marTop w:val="0"/>
                      <w:marBottom w:val="0"/>
                      <w:divBdr>
                        <w:top w:val="none" w:sz="0" w:space="0" w:color="auto"/>
                        <w:left w:val="none" w:sz="0" w:space="0" w:color="auto"/>
                        <w:bottom w:val="none" w:sz="0" w:space="0" w:color="auto"/>
                        <w:right w:val="none" w:sz="0" w:space="0" w:color="auto"/>
                      </w:divBdr>
                    </w:div>
                    <w:div w:id="20614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0479">
      <w:bodyDiv w:val="1"/>
      <w:marLeft w:val="24"/>
      <w:marRight w:val="24"/>
      <w:marTop w:val="24"/>
      <w:marBottom w:val="24"/>
      <w:divBdr>
        <w:top w:val="none" w:sz="0" w:space="0" w:color="auto"/>
        <w:left w:val="none" w:sz="0" w:space="0" w:color="auto"/>
        <w:bottom w:val="none" w:sz="0" w:space="0" w:color="auto"/>
        <w:right w:val="none" w:sz="0" w:space="0" w:color="auto"/>
      </w:divBdr>
      <w:divsChild>
        <w:div w:id="1250579938">
          <w:marLeft w:val="0"/>
          <w:marRight w:val="0"/>
          <w:marTop w:val="0"/>
          <w:marBottom w:val="0"/>
          <w:divBdr>
            <w:top w:val="none" w:sz="0" w:space="0" w:color="auto"/>
            <w:left w:val="none" w:sz="0" w:space="0" w:color="auto"/>
            <w:bottom w:val="none" w:sz="0" w:space="0" w:color="auto"/>
            <w:right w:val="none" w:sz="0" w:space="0" w:color="auto"/>
          </w:divBdr>
          <w:divsChild>
            <w:div w:id="2097824981">
              <w:marLeft w:val="36"/>
              <w:marRight w:val="36"/>
              <w:marTop w:val="36"/>
              <w:marBottom w:val="36"/>
              <w:divBdr>
                <w:top w:val="none" w:sz="0" w:space="0" w:color="auto"/>
                <w:left w:val="none" w:sz="0" w:space="0" w:color="auto"/>
                <w:bottom w:val="none" w:sz="0" w:space="0" w:color="auto"/>
                <w:right w:val="none" w:sz="0" w:space="0" w:color="auto"/>
              </w:divBdr>
              <w:divsChild>
                <w:div w:id="1160391683">
                  <w:marLeft w:val="0"/>
                  <w:marRight w:val="0"/>
                  <w:marTop w:val="0"/>
                  <w:marBottom w:val="0"/>
                  <w:divBdr>
                    <w:top w:val="none" w:sz="0" w:space="0" w:color="auto"/>
                    <w:left w:val="none" w:sz="0" w:space="0" w:color="auto"/>
                    <w:bottom w:val="none" w:sz="0" w:space="0" w:color="auto"/>
                    <w:right w:val="none" w:sz="0" w:space="0" w:color="auto"/>
                  </w:divBdr>
                  <w:divsChild>
                    <w:div w:id="1730882885">
                      <w:marLeft w:val="0"/>
                      <w:marRight w:val="0"/>
                      <w:marTop w:val="0"/>
                      <w:marBottom w:val="0"/>
                      <w:divBdr>
                        <w:top w:val="none" w:sz="0" w:space="0" w:color="auto"/>
                        <w:left w:val="none" w:sz="0" w:space="0" w:color="auto"/>
                        <w:bottom w:val="none" w:sz="0" w:space="0" w:color="auto"/>
                        <w:right w:val="none" w:sz="0" w:space="0" w:color="auto"/>
                      </w:divBdr>
                      <w:divsChild>
                        <w:div w:id="794177121">
                          <w:marLeft w:val="0"/>
                          <w:marRight w:val="0"/>
                          <w:marTop w:val="0"/>
                          <w:marBottom w:val="0"/>
                          <w:divBdr>
                            <w:top w:val="none" w:sz="0" w:space="0" w:color="auto"/>
                            <w:left w:val="none" w:sz="0" w:space="0" w:color="auto"/>
                            <w:bottom w:val="none" w:sz="0" w:space="0" w:color="auto"/>
                            <w:right w:val="none" w:sz="0" w:space="0" w:color="auto"/>
                          </w:divBdr>
                        </w:div>
                      </w:divsChild>
                    </w:div>
                    <w:div w:id="193863084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5027">
      <w:bodyDiv w:val="1"/>
      <w:marLeft w:val="24"/>
      <w:marRight w:val="24"/>
      <w:marTop w:val="24"/>
      <w:marBottom w:val="24"/>
      <w:divBdr>
        <w:top w:val="none" w:sz="0" w:space="0" w:color="auto"/>
        <w:left w:val="none" w:sz="0" w:space="0" w:color="auto"/>
        <w:bottom w:val="none" w:sz="0" w:space="0" w:color="auto"/>
        <w:right w:val="none" w:sz="0" w:space="0" w:color="auto"/>
      </w:divBdr>
      <w:divsChild>
        <w:div w:id="555164060">
          <w:marLeft w:val="0"/>
          <w:marRight w:val="0"/>
          <w:marTop w:val="0"/>
          <w:marBottom w:val="0"/>
          <w:divBdr>
            <w:top w:val="none" w:sz="0" w:space="0" w:color="auto"/>
            <w:left w:val="none" w:sz="0" w:space="0" w:color="auto"/>
            <w:bottom w:val="none" w:sz="0" w:space="0" w:color="auto"/>
            <w:right w:val="none" w:sz="0" w:space="0" w:color="auto"/>
          </w:divBdr>
          <w:divsChild>
            <w:div w:id="1179932595">
              <w:marLeft w:val="36"/>
              <w:marRight w:val="36"/>
              <w:marTop w:val="36"/>
              <w:marBottom w:val="36"/>
              <w:divBdr>
                <w:top w:val="none" w:sz="0" w:space="0" w:color="auto"/>
                <w:left w:val="none" w:sz="0" w:space="0" w:color="auto"/>
                <w:bottom w:val="none" w:sz="0" w:space="0" w:color="auto"/>
                <w:right w:val="none" w:sz="0" w:space="0" w:color="auto"/>
              </w:divBdr>
              <w:divsChild>
                <w:div w:id="2068530913">
                  <w:marLeft w:val="0"/>
                  <w:marRight w:val="0"/>
                  <w:marTop w:val="0"/>
                  <w:marBottom w:val="0"/>
                  <w:divBdr>
                    <w:top w:val="none" w:sz="0" w:space="0" w:color="auto"/>
                    <w:left w:val="none" w:sz="0" w:space="0" w:color="auto"/>
                    <w:bottom w:val="none" w:sz="0" w:space="0" w:color="auto"/>
                    <w:right w:val="none" w:sz="0" w:space="0" w:color="auto"/>
                  </w:divBdr>
                  <w:divsChild>
                    <w:div w:id="485703803">
                      <w:marLeft w:val="540"/>
                      <w:marRight w:val="0"/>
                      <w:marTop w:val="0"/>
                      <w:marBottom w:val="0"/>
                      <w:divBdr>
                        <w:top w:val="none" w:sz="0" w:space="0" w:color="auto"/>
                        <w:left w:val="none" w:sz="0" w:space="0" w:color="auto"/>
                        <w:bottom w:val="none" w:sz="0" w:space="0" w:color="auto"/>
                        <w:right w:val="none" w:sz="0" w:space="0" w:color="auto"/>
                      </w:divBdr>
                    </w:div>
                    <w:div w:id="803738892">
                      <w:marLeft w:val="0"/>
                      <w:marRight w:val="0"/>
                      <w:marTop w:val="0"/>
                      <w:marBottom w:val="0"/>
                      <w:divBdr>
                        <w:top w:val="none" w:sz="0" w:space="0" w:color="auto"/>
                        <w:left w:val="none" w:sz="0" w:space="0" w:color="auto"/>
                        <w:bottom w:val="none" w:sz="0" w:space="0" w:color="auto"/>
                        <w:right w:val="none" w:sz="0" w:space="0" w:color="auto"/>
                      </w:divBdr>
                      <w:divsChild>
                        <w:div w:id="120542639">
                          <w:marLeft w:val="0"/>
                          <w:marRight w:val="0"/>
                          <w:marTop w:val="0"/>
                          <w:marBottom w:val="0"/>
                          <w:divBdr>
                            <w:top w:val="none" w:sz="0" w:space="0" w:color="auto"/>
                            <w:left w:val="none" w:sz="0" w:space="0" w:color="auto"/>
                            <w:bottom w:val="none" w:sz="0" w:space="0" w:color="auto"/>
                            <w:right w:val="none" w:sz="0" w:space="0" w:color="auto"/>
                          </w:divBdr>
                        </w:div>
                      </w:divsChild>
                    </w:div>
                    <w:div w:id="1926113226">
                      <w:marLeft w:val="144"/>
                      <w:marRight w:val="0"/>
                      <w:marTop w:val="0"/>
                      <w:marBottom w:val="0"/>
                      <w:divBdr>
                        <w:top w:val="none" w:sz="0" w:space="0" w:color="auto"/>
                        <w:left w:val="none" w:sz="0" w:space="0" w:color="auto"/>
                        <w:bottom w:val="none" w:sz="0" w:space="0" w:color="auto"/>
                        <w:right w:val="none" w:sz="0" w:space="0" w:color="auto"/>
                      </w:divBdr>
                    </w:div>
                    <w:div w:id="2035575204">
                      <w:marLeft w:val="144"/>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sChild>
                        <w:div w:id="1032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43815">
      <w:bodyDiv w:val="1"/>
      <w:marLeft w:val="24"/>
      <w:marRight w:val="24"/>
      <w:marTop w:val="24"/>
      <w:marBottom w:val="24"/>
      <w:divBdr>
        <w:top w:val="none" w:sz="0" w:space="0" w:color="auto"/>
        <w:left w:val="none" w:sz="0" w:space="0" w:color="auto"/>
        <w:bottom w:val="none" w:sz="0" w:space="0" w:color="auto"/>
        <w:right w:val="none" w:sz="0" w:space="0" w:color="auto"/>
      </w:divBdr>
      <w:divsChild>
        <w:div w:id="924146337">
          <w:marLeft w:val="0"/>
          <w:marRight w:val="0"/>
          <w:marTop w:val="0"/>
          <w:marBottom w:val="0"/>
          <w:divBdr>
            <w:top w:val="none" w:sz="0" w:space="0" w:color="auto"/>
            <w:left w:val="none" w:sz="0" w:space="0" w:color="auto"/>
            <w:bottom w:val="none" w:sz="0" w:space="0" w:color="auto"/>
            <w:right w:val="none" w:sz="0" w:space="0" w:color="auto"/>
          </w:divBdr>
          <w:divsChild>
            <w:div w:id="144277024">
              <w:marLeft w:val="36"/>
              <w:marRight w:val="36"/>
              <w:marTop w:val="36"/>
              <w:marBottom w:val="36"/>
              <w:divBdr>
                <w:top w:val="none" w:sz="0" w:space="0" w:color="auto"/>
                <w:left w:val="none" w:sz="0" w:space="0" w:color="auto"/>
                <w:bottom w:val="none" w:sz="0" w:space="0" w:color="auto"/>
                <w:right w:val="none" w:sz="0" w:space="0" w:color="auto"/>
              </w:divBdr>
              <w:divsChild>
                <w:div w:id="1773085088">
                  <w:marLeft w:val="0"/>
                  <w:marRight w:val="0"/>
                  <w:marTop w:val="0"/>
                  <w:marBottom w:val="0"/>
                  <w:divBdr>
                    <w:top w:val="none" w:sz="0" w:space="0" w:color="auto"/>
                    <w:left w:val="none" w:sz="0" w:space="0" w:color="auto"/>
                    <w:bottom w:val="none" w:sz="0" w:space="0" w:color="auto"/>
                    <w:right w:val="none" w:sz="0" w:space="0" w:color="auto"/>
                  </w:divBdr>
                  <w:divsChild>
                    <w:div w:id="1010260777">
                      <w:marLeft w:val="0"/>
                      <w:marRight w:val="0"/>
                      <w:marTop w:val="0"/>
                      <w:marBottom w:val="0"/>
                      <w:divBdr>
                        <w:top w:val="none" w:sz="0" w:space="0" w:color="auto"/>
                        <w:left w:val="none" w:sz="0" w:space="0" w:color="auto"/>
                        <w:bottom w:val="none" w:sz="0" w:space="0" w:color="auto"/>
                        <w:right w:val="none" w:sz="0" w:space="0" w:color="auto"/>
                      </w:divBdr>
                      <w:divsChild>
                        <w:div w:id="882211263">
                          <w:marLeft w:val="0"/>
                          <w:marRight w:val="0"/>
                          <w:marTop w:val="0"/>
                          <w:marBottom w:val="0"/>
                          <w:divBdr>
                            <w:top w:val="none" w:sz="0" w:space="0" w:color="auto"/>
                            <w:left w:val="none" w:sz="0" w:space="0" w:color="auto"/>
                            <w:bottom w:val="none" w:sz="0" w:space="0" w:color="auto"/>
                            <w:right w:val="none" w:sz="0" w:space="0" w:color="auto"/>
                          </w:divBdr>
                        </w:div>
                      </w:divsChild>
                    </w:div>
                    <w:div w:id="105801781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13973">
      <w:bodyDiv w:val="1"/>
      <w:marLeft w:val="24"/>
      <w:marRight w:val="24"/>
      <w:marTop w:val="24"/>
      <w:marBottom w:val="24"/>
      <w:divBdr>
        <w:top w:val="none" w:sz="0" w:space="0" w:color="auto"/>
        <w:left w:val="none" w:sz="0" w:space="0" w:color="auto"/>
        <w:bottom w:val="none" w:sz="0" w:space="0" w:color="auto"/>
        <w:right w:val="none" w:sz="0" w:space="0" w:color="auto"/>
      </w:divBdr>
      <w:divsChild>
        <w:div w:id="1038510577">
          <w:marLeft w:val="0"/>
          <w:marRight w:val="0"/>
          <w:marTop w:val="0"/>
          <w:marBottom w:val="0"/>
          <w:divBdr>
            <w:top w:val="none" w:sz="0" w:space="0" w:color="auto"/>
            <w:left w:val="none" w:sz="0" w:space="0" w:color="auto"/>
            <w:bottom w:val="none" w:sz="0" w:space="0" w:color="auto"/>
            <w:right w:val="none" w:sz="0" w:space="0" w:color="auto"/>
          </w:divBdr>
          <w:divsChild>
            <w:div w:id="900365622">
              <w:marLeft w:val="36"/>
              <w:marRight w:val="36"/>
              <w:marTop w:val="36"/>
              <w:marBottom w:val="36"/>
              <w:divBdr>
                <w:top w:val="none" w:sz="0" w:space="0" w:color="auto"/>
                <w:left w:val="none" w:sz="0" w:space="0" w:color="auto"/>
                <w:bottom w:val="none" w:sz="0" w:space="0" w:color="auto"/>
                <w:right w:val="none" w:sz="0" w:space="0" w:color="auto"/>
              </w:divBdr>
              <w:divsChild>
                <w:div w:id="1435129036">
                  <w:marLeft w:val="0"/>
                  <w:marRight w:val="0"/>
                  <w:marTop w:val="0"/>
                  <w:marBottom w:val="0"/>
                  <w:divBdr>
                    <w:top w:val="none" w:sz="0" w:space="0" w:color="auto"/>
                    <w:left w:val="none" w:sz="0" w:space="0" w:color="auto"/>
                    <w:bottom w:val="none" w:sz="0" w:space="0" w:color="auto"/>
                    <w:right w:val="none" w:sz="0" w:space="0" w:color="auto"/>
                  </w:divBdr>
                  <w:divsChild>
                    <w:div w:id="495389022">
                      <w:marLeft w:val="0"/>
                      <w:marRight w:val="0"/>
                      <w:marTop w:val="0"/>
                      <w:marBottom w:val="0"/>
                      <w:divBdr>
                        <w:top w:val="none" w:sz="0" w:space="0" w:color="auto"/>
                        <w:left w:val="none" w:sz="0" w:space="0" w:color="auto"/>
                        <w:bottom w:val="none" w:sz="0" w:space="0" w:color="auto"/>
                        <w:right w:val="none" w:sz="0" w:space="0" w:color="auto"/>
                      </w:divBdr>
                      <w:divsChild>
                        <w:div w:id="1635524851">
                          <w:marLeft w:val="0"/>
                          <w:marRight w:val="0"/>
                          <w:marTop w:val="0"/>
                          <w:marBottom w:val="0"/>
                          <w:divBdr>
                            <w:top w:val="none" w:sz="0" w:space="0" w:color="auto"/>
                            <w:left w:val="none" w:sz="0" w:space="0" w:color="auto"/>
                            <w:bottom w:val="none" w:sz="0" w:space="0" w:color="auto"/>
                            <w:right w:val="none" w:sz="0" w:space="0" w:color="auto"/>
                          </w:divBdr>
                        </w:div>
                      </w:divsChild>
                    </w:div>
                    <w:div w:id="64231947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6076">
      <w:bodyDiv w:val="1"/>
      <w:marLeft w:val="24"/>
      <w:marRight w:val="24"/>
      <w:marTop w:val="24"/>
      <w:marBottom w:val="24"/>
      <w:divBdr>
        <w:top w:val="none" w:sz="0" w:space="0" w:color="auto"/>
        <w:left w:val="none" w:sz="0" w:space="0" w:color="auto"/>
        <w:bottom w:val="none" w:sz="0" w:space="0" w:color="auto"/>
        <w:right w:val="none" w:sz="0" w:space="0" w:color="auto"/>
      </w:divBdr>
      <w:divsChild>
        <w:div w:id="1339045821">
          <w:marLeft w:val="0"/>
          <w:marRight w:val="0"/>
          <w:marTop w:val="0"/>
          <w:marBottom w:val="0"/>
          <w:divBdr>
            <w:top w:val="none" w:sz="0" w:space="0" w:color="auto"/>
            <w:left w:val="none" w:sz="0" w:space="0" w:color="auto"/>
            <w:bottom w:val="none" w:sz="0" w:space="0" w:color="auto"/>
            <w:right w:val="none" w:sz="0" w:space="0" w:color="auto"/>
          </w:divBdr>
          <w:divsChild>
            <w:div w:id="1727026701">
              <w:marLeft w:val="36"/>
              <w:marRight w:val="36"/>
              <w:marTop w:val="36"/>
              <w:marBottom w:val="36"/>
              <w:divBdr>
                <w:top w:val="none" w:sz="0" w:space="0" w:color="auto"/>
                <w:left w:val="none" w:sz="0" w:space="0" w:color="auto"/>
                <w:bottom w:val="none" w:sz="0" w:space="0" w:color="auto"/>
                <w:right w:val="none" w:sz="0" w:space="0" w:color="auto"/>
              </w:divBdr>
              <w:divsChild>
                <w:div w:id="1151747073">
                  <w:marLeft w:val="0"/>
                  <w:marRight w:val="0"/>
                  <w:marTop w:val="0"/>
                  <w:marBottom w:val="0"/>
                  <w:divBdr>
                    <w:top w:val="none" w:sz="0" w:space="0" w:color="auto"/>
                    <w:left w:val="none" w:sz="0" w:space="0" w:color="auto"/>
                    <w:bottom w:val="none" w:sz="0" w:space="0" w:color="auto"/>
                    <w:right w:val="none" w:sz="0" w:space="0" w:color="auto"/>
                  </w:divBdr>
                  <w:divsChild>
                    <w:div w:id="256252184">
                      <w:marLeft w:val="540"/>
                      <w:marRight w:val="0"/>
                      <w:marTop w:val="0"/>
                      <w:marBottom w:val="0"/>
                      <w:divBdr>
                        <w:top w:val="none" w:sz="0" w:space="0" w:color="auto"/>
                        <w:left w:val="none" w:sz="0" w:space="0" w:color="auto"/>
                        <w:bottom w:val="none" w:sz="0" w:space="0" w:color="auto"/>
                        <w:right w:val="none" w:sz="0" w:space="0" w:color="auto"/>
                      </w:divBdr>
                    </w:div>
                    <w:div w:id="1534348035">
                      <w:marLeft w:val="0"/>
                      <w:marRight w:val="0"/>
                      <w:marTop w:val="0"/>
                      <w:marBottom w:val="0"/>
                      <w:divBdr>
                        <w:top w:val="none" w:sz="0" w:space="0" w:color="auto"/>
                        <w:left w:val="none" w:sz="0" w:space="0" w:color="auto"/>
                        <w:bottom w:val="none" w:sz="0" w:space="0" w:color="auto"/>
                        <w:right w:val="none" w:sz="0" w:space="0" w:color="auto"/>
                      </w:divBdr>
                      <w:divsChild>
                        <w:div w:id="21058581">
                          <w:marLeft w:val="0"/>
                          <w:marRight w:val="0"/>
                          <w:marTop w:val="0"/>
                          <w:marBottom w:val="0"/>
                          <w:divBdr>
                            <w:top w:val="none" w:sz="0" w:space="0" w:color="auto"/>
                            <w:left w:val="none" w:sz="0" w:space="0" w:color="auto"/>
                            <w:bottom w:val="none" w:sz="0" w:space="0" w:color="auto"/>
                            <w:right w:val="none" w:sz="0" w:space="0" w:color="auto"/>
                          </w:divBdr>
                        </w:div>
                      </w:divsChild>
                    </w:div>
                    <w:div w:id="2147236594">
                      <w:marLeft w:val="0"/>
                      <w:marRight w:val="0"/>
                      <w:marTop w:val="0"/>
                      <w:marBottom w:val="0"/>
                      <w:divBdr>
                        <w:top w:val="none" w:sz="0" w:space="0" w:color="auto"/>
                        <w:left w:val="none" w:sz="0" w:space="0" w:color="auto"/>
                        <w:bottom w:val="none" w:sz="0" w:space="0" w:color="auto"/>
                        <w:right w:val="none" w:sz="0" w:space="0" w:color="auto"/>
                      </w:divBdr>
                      <w:divsChild>
                        <w:div w:id="8908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97477">
      <w:bodyDiv w:val="1"/>
      <w:marLeft w:val="24"/>
      <w:marRight w:val="24"/>
      <w:marTop w:val="24"/>
      <w:marBottom w:val="24"/>
      <w:divBdr>
        <w:top w:val="none" w:sz="0" w:space="0" w:color="auto"/>
        <w:left w:val="none" w:sz="0" w:space="0" w:color="auto"/>
        <w:bottom w:val="none" w:sz="0" w:space="0" w:color="auto"/>
        <w:right w:val="none" w:sz="0" w:space="0" w:color="auto"/>
      </w:divBdr>
      <w:divsChild>
        <w:div w:id="171649684">
          <w:marLeft w:val="0"/>
          <w:marRight w:val="0"/>
          <w:marTop w:val="0"/>
          <w:marBottom w:val="0"/>
          <w:divBdr>
            <w:top w:val="none" w:sz="0" w:space="0" w:color="auto"/>
            <w:left w:val="none" w:sz="0" w:space="0" w:color="auto"/>
            <w:bottom w:val="none" w:sz="0" w:space="0" w:color="auto"/>
            <w:right w:val="none" w:sz="0" w:space="0" w:color="auto"/>
          </w:divBdr>
          <w:divsChild>
            <w:div w:id="251665026">
              <w:marLeft w:val="36"/>
              <w:marRight w:val="36"/>
              <w:marTop w:val="36"/>
              <w:marBottom w:val="36"/>
              <w:divBdr>
                <w:top w:val="none" w:sz="0" w:space="0" w:color="auto"/>
                <w:left w:val="none" w:sz="0" w:space="0" w:color="auto"/>
                <w:bottom w:val="none" w:sz="0" w:space="0" w:color="auto"/>
                <w:right w:val="none" w:sz="0" w:space="0" w:color="auto"/>
              </w:divBdr>
              <w:divsChild>
                <w:div w:id="644893685">
                  <w:marLeft w:val="0"/>
                  <w:marRight w:val="0"/>
                  <w:marTop w:val="0"/>
                  <w:marBottom w:val="0"/>
                  <w:divBdr>
                    <w:top w:val="none" w:sz="0" w:space="0" w:color="auto"/>
                    <w:left w:val="none" w:sz="0" w:space="0" w:color="auto"/>
                    <w:bottom w:val="none" w:sz="0" w:space="0" w:color="auto"/>
                    <w:right w:val="none" w:sz="0" w:space="0" w:color="auto"/>
                  </w:divBdr>
                  <w:divsChild>
                    <w:div w:id="590092011">
                      <w:marLeft w:val="540"/>
                      <w:marRight w:val="0"/>
                      <w:marTop w:val="0"/>
                      <w:marBottom w:val="0"/>
                      <w:divBdr>
                        <w:top w:val="none" w:sz="0" w:space="0" w:color="auto"/>
                        <w:left w:val="none" w:sz="0" w:space="0" w:color="auto"/>
                        <w:bottom w:val="none" w:sz="0" w:space="0" w:color="auto"/>
                        <w:right w:val="none" w:sz="0" w:space="0" w:color="auto"/>
                      </w:divBdr>
                    </w:div>
                    <w:div w:id="660962417">
                      <w:marLeft w:val="0"/>
                      <w:marRight w:val="0"/>
                      <w:marTop w:val="0"/>
                      <w:marBottom w:val="0"/>
                      <w:divBdr>
                        <w:top w:val="none" w:sz="0" w:space="0" w:color="auto"/>
                        <w:left w:val="none" w:sz="0" w:space="0" w:color="auto"/>
                        <w:bottom w:val="none" w:sz="0" w:space="0" w:color="auto"/>
                        <w:right w:val="none" w:sz="0" w:space="0" w:color="auto"/>
                      </w:divBdr>
                      <w:divsChild>
                        <w:div w:id="9880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1885">
      <w:bodyDiv w:val="1"/>
      <w:marLeft w:val="24"/>
      <w:marRight w:val="24"/>
      <w:marTop w:val="24"/>
      <w:marBottom w:val="24"/>
      <w:divBdr>
        <w:top w:val="none" w:sz="0" w:space="0" w:color="auto"/>
        <w:left w:val="none" w:sz="0" w:space="0" w:color="auto"/>
        <w:bottom w:val="none" w:sz="0" w:space="0" w:color="auto"/>
        <w:right w:val="none" w:sz="0" w:space="0" w:color="auto"/>
      </w:divBdr>
      <w:divsChild>
        <w:div w:id="1407532910">
          <w:marLeft w:val="0"/>
          <w:marRight w:val="0"/>
          <w:marTop w:val="0"/>
          <w:marBottom w:val="0"/>
          <w:divBdr>
            <w:top w:val="none" w:sz="0" w:space="0" w:color="auto"/>
            <w:left w:val="none" w:sz="0" w:space="0" w:color="auto"/>
            <w:bottom w:val="none" w:sz="0" w:space="0" w:color="auto"/>
            <w:right w:val="none" w:sz="0" w:space="0" w:color="auto"/>
          </w:divBdr>
          <w:divsChild>
            <w:div w:id="173543127">
              <w:marLeft w:val="36"/>
              <w:marRight w:val="36"/>
              <w:marTop w:val="36"/>
              <w:marBottom w:val="36"/>
              <w:divBdr>
                <w:top w:val="none" w:sz="0" w:space="0" w:color="auto"/>
                <w:left w:val="none" w:sz="0" w:space="0" w:color="auto"/>
                <w:bottom w:val="none" w:sz="0" w:space="0" w:color="auto"/>
                <w:right w:val="none" w:sz="0" w:space="0" w:color="auto"/>
              </w:divBdr>
              <w:divsChild>
                <w:div w:id="1104232483">
                  <w:marLeft w:val="0"/>
                  <w:marRight w:val="0"/>
                  <w:marTop w:val="0"/>
                  <w:marBottom w:val="0"/>
                  <w:divBdr>
                    <w:top w:val="none" w:sz="0" w:space="0" w:color="auto"/>
                    <w:left w:val="none" w:sz="0" w:space="0" w:color="auto"/>
                    <w:bottom w:val="none" w:sz="0" w:space="0" w:color="auto"/>
                    <w:right w:val="none" w:sz="0" w:space="0" w:color="auto"/>
                  </w:divBdr>
                  <w:divsChild>
                    <w:div w:id="31461560">
                      <w:marLeft w:val="288"/>
                      <w:marRight w:val="0"/>
                      <w:marTop w:val="0"/>
                      <w:marBottom w:val="0"/>
                      <w:divBdr>
                        <w:top w:val="none" w:sz="0" w:space="0" w:color="auto"/>
                        <w:left w:val="none" w:sz="0" w:space="0" w:color="auto"/>
                        <w:bottom w:val="none" w:sz="0" w:space="0" w:color="auto"/>
                        <w:right w:val="none" w:sz="0" w:space="0" w:color="auto"/>
                      </w:divBdr>
                    </w:div>
                    <w:div w:id="198399707">
                      <w:marLeft w:val="144"/>
                      <w:marRight w:val="0"/>
                      <w:marTop w:val="0"/>
                      <w:marBottom w:val="0"/>
                      <w:divBdr>
                        <w:top w:val="none" w:sz="0" w:space="0" w:color="auto"/>
                        <w:left w:val="none" w:sz="0" w:space="0" w:color="auto"/>
                        <w:bottom w:val="none" w:sz="0" w:space="0" w:color="auto"/>
                        <w:right w:val="none" w:sz="0" w:space="0" w:color="auto"/>
                      </w:divBdr>
                    </w:div>
                    <w:div w:id="244609230">
                      <w:marLeft w:val="144"/>
                      <w:marRight w:val="0"/>
                      <w:marTop w:val="0"/>
                      <w:marBottom w:val="0"/>
                      <w:divBdr>
                        <w:top w:val="none" w:sz="0" w:space="0" w:color="auto"/>
                        <w:left w:val="none" w:sz="0" w:space="0" w:color="auto"/>
                        <w:bottom w:val="none" w:sz="0" w:space="0" w:color="auto"/>
                        <w:right w:val="none" w:sz="0" w:space="0" w:color="auto"/>
                      </w:divBdr>
                    </w:div>
                    <w:div w:id="467404859">
                      <w:marLeft w:val="144"/>
                      <w:marRight w:val="0"/>
                      <w:marTop w:val="0"/>
                      <w:marBottom w:val="0"/>
                      <w:divBdr>
                        <w:top w:val="none" w:sz="0" w:space="0" w:color="auto"/>
                        <w:left w:val="none" w:sz="0" w:space="0" w:color="auto"/>
                        <w:bottom w:val="none" w:sz="0" w:space="0" w:color="auto"/>
                        <w:right w:val="none" w:sz="0" w:space="0" w:color="auto"/>
                      </w:divBdr>
                    </w:div>
                    <w:div w:id="501894783">
                      <w:marLeft w:val="0"/>
                      <w:marRight w:val="0"/>
                      <w:marTop w:val="0"/>
                      <w:marBottom w:val="0"/>
                      <w:divBdr>
                        <w:top w:val="none" w:sz="0" w:space="0" w:color="auto"/>
                        <w:left w:val="none" w:sz="0" w:space="0" w:color="auto"/>
                        <w:bottom w:val="none" w:sz="0" w:space="0" w:color="auto"/>
                        <w:right w:val="none" w:sz="0" w:space="0" w:color="auto"/>
                      </w:divBdr>
                    </w:div>
                    <w:div w:id="586767627">
                      <w:marLeft w:val="144"/>
                      <w:marRight w:val="0"/>
                      <w:marTop w:val="0"/>
                      <w:marBottom w:val="0"/>
                      <w:divBdr>
                        <w:top w:val="none" w:sz="0" w:space="0" w:color="auto"/>
                        <w:left w:val="none" w:sz="0" w:space="0" w:color="auto"/>
                        <w:bottom w:val="none" w:sz="0" w:space="0" w:color="auto"/>
                        <w:right w:val="none" w:sz="0" w:space="0" w:color="auto"/>
                      </w:divBdr>
                    </w:div>
                    <w:div w:id="607082098">
                      <w:marLeft w:val="144"/>
                      <w:marRight w:val="0"/>
                      <w:marTop w:val="0"/>
                      <w:marBottom w:val="0"/>
                      <w:divBdr>
                        <w:top w:val="none" w:sz="0" w:space="0" w:color="auto"/>
                        <w:left w:val="none" w:sz="0" w:space="0" w:color="auto"/>
                        <w:bottom w:val="none" w:sz="0" w:space="0" w:color="auto"/>
                        <w:right w:val="none" w:sz="0" w:space="0" w:color="auto"/>
                      </w:divBdr>
                    </w:div>
                    <w:div w:id="917787899">
                      <w:marLeft w:val="144"/>
                      <w:marRight w:val="0"/>
                      <w:marTop w:val="0"/>
                      <w:marBottom w:val="0"/>
                      <w:divBdr>
                        <w:top w:val="none" w:sz="0" w:space="0" w:color="auto"/>
                        <w:left w:val="none" w:sz="0" w:space="0" w:color="auto"/>
                        <w:bottom w:val="none" w:sz="0" w:space="0" w:color="auto"/>
                        <w:right w:val="none" w:sz="0" w:space="0" w:color="auto"/>
                      </w:divBdr>
                    </w:div>
                    <w:div w:id="946083279">
                      <w:marLeft w:val="144"/>
                      <w:marRight w:val="0"/>
                      <w:marTop w:val="0"/>
                      <w:marBottom w:val="0"/>
                      <w:divBdr>
                        <w:top w:val="none" w:sz="0" w:space="0" w:color="auto"/>
                        <w:left w:val="none" w:sz="0" w:space="0" w:color="auto"/>
                        <w:bottom w:val="none" w:sz="0" w:space="0" w:color="auto"/>
                        <w:right w:val="none" w:sz="0" w:space="0" w:color="auto"/>
                      </w:divBdr>
                    </w:div>
                    <w:div w:id="990523804">
                      <w:marLeft w:val="144"/>
                      <w:marRight w:val="0"/>
                      <w:marTop w:val="0"/>
                      <w:marBottom w:val="0"/>
                      <w:divBdr>
                        <w:top w:val="none" w:sz="0" w:space="0" w:color="auto"/>
                        <w:left w:val="none" w:sz="0" w:space="0" w:color="auto"/>
                        <w:bottom w:val="none" w:sz="0" w:space="0" w:color="auto"/>
                        <w:right w:val="none" w:sz="0" w:space="0" w:color="auto"/>
                      </w:divBdr>
                    </w:div>
                    <w:div w:id="1059013683">
                      <w:marLeft w:val="288"/>
                      <w:marRight w:val="0"/>
                      <w:marTop w:val="0"/>
                      <w:marBottom w:val="0"/>
                      <w:divBdr>
                        <w:top w:val="none" w:sz="0" w:space="0" w:color="auto"/>
                        <w:left w:val="none" w:sz="0" w:space="0" w:color="auto"/>
                        <w:bottom w:val="none" w:sz="0" w:space="0" w:color="auto"/>
                        <w:right w:val="none" w:sz="0" w:space="0" w:color="auto"/>
                      </w:divBdr>
                    </w:div>
                    <w:div w:id="1147698736">
                      <w:marLeft w:val="540"/>
                      <w:marRight w:val="0"/>
                      <w:marTop w:val="0"/>
                      <w:marBottom w:val="0"/>
                      <w:divBdr>
                        <w:top w:val="none" w:sz="0" w:space="0" w:color="auto"/>
                        <w:left w:val="none" w:sz="0" w:space="0" w:color="auto"/>
                        <w:bottom w:val="none" w:sz="0" w:space="0" w:color="auto"/>
                        <w:right w:val="none" w:sz="0" w:space="0" w:color="auto"/>
                      </w:divBdr>
                    </w:div>
                    <w:div w:id="1183666656">
                      <w:marLeft w:val="144"/>
                      <w:marRight w:val="0"/>
                      <w:marTop w:val="0"/>
                      <w:marBottom w:val="0"/>
                      <w:divBdr>
                        <w:top w:val="none" w:sz="0" w:space="0" w:color="auto"/>
                        <w:left w:val="none" w:sz="0" w:space="0" w:color="auto"/>
                        <w:bottom w:val="none" w:sz="0" w:space="0" w:color="auto"/>
                        <w:right w:val="none" w:sz="0" w:space="0" w:color="auto"/>
                      </w:divBdr>
                    </w:div>
                    <w:div w:id="1197085273">
                      <w:marLeft w:val="144"/>
                      <w:marRight w:val="0"/>
                      <w:marTop w:val="0"/>
                      <w:marBottom w:val="0"/>
                      <w:divBdr>
                        <w:top w:val="none" w:sz="0" w:space="0" w:color="auto"/>
                        <w:left w:val="none" w:sz="0" w:space="0" w:color="auto"/>
                        <w:bottom w:val="none" w:sz="0" w:space="0" w:color="auto"/>
                        <w:right w:val="none" w:sz="0" w:space="0" w:color="auto"/>
                      </w:divBdr>
                    </w:div>
                    <w:div w:id="1335646236">
                      <w:marLeft w:val="144"/>
                      <w:marRight w:val="0"/>
                      <w:marTop w:val="0"/>
                      <w:marBottom w:val="0"/>
                      <w:divBdr>
                        <w:top w:val="none" w:sz="0" w:space="0" w:color="auto"/>
                        <w:left w:val="none" w:sz="0" w:space="0" w:color="auto"/>
                        <w:bottom w:val="none" w:sz="0" w:space="0" w:color="auto"/>
                        <w:right w:val="none" w:sz="0" w:space="0" w:color="auto"/>
                      </w:divBdr>
                    </w:div>
                    <w:div w:id="1432776423">
                      <w:marLeft w:val="144"/>
                      <w:marRight w:val="0"/>
                      <w:marTop w:val="0"/>
                      <w:marBottom w:val="0"/>
                      <w:divBdr>
                        <w:top w:val="none" w:sz="0" w:space="0" w:color="auto"/>
                        <w:left w:val="none" w:sz="0" w:space="0" w:color="auto"/>
                        <w:bottom w:val="none" w:sz="0" w:space="0" w:color="auto"/>
                        <w:right w:val="none" w:sz="0" w:space="0" w:color="auto"/>
                      </w:divBdr>
                    </w:div>
                    <w:div w:id="1881697529">
                      <w:marLeft w:val="0"/>
                      <w:marRight w:val="0"/>
                      <w:marTop w:val="0"/>
                      <w:marBottom w:val="0"/>
                      <w:divBdr>
                        <w:top w:val="none" w:sz="0" w:space="0" w:color="auto"/>
                        <w:left w:val="none" w:sz="0" w:space="0" w:color="auto"/>
                        <w:bottom w:val="none" w:sz="0" w:space="0" w:color="auto"/>
                        <w:right w:val="none" w:sz="0" w:space="0" w:color="auto"/>
                      </w:divBdr>
                    </w:div>
                    <w:div w:id="1946885430">
                      <w:marLeft w:val="0"/>
                      <w:marRight w:val="0"/>
                      <w:marTop w:val="0"/>
                      <w:marBottom w:val="0"/>
                      <w:divBdr>
                        <w:top w:val="none" w:sz="0" w:space="0" w:color="auto"/>
                        <w:left w:val="none" w:sz="0" w:space="0" w:color="auto"/>
                        <w:bottom w:val="none" w:sz="0" w:space="0" w:color="auto"/>
                        <w:right w:val="none" w:sz="0" w:space="0" w:color="auto"/>
                      </w:divBdr>
                    </w:div>
                    <w:div w:id="206085545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9D401-4CD9-4098-8D30-8DD77779561E}">
  <ds:schemaRefs>
    <ds:schemaRef ds:uri="http://schemas.microsoft.com/sharepoint/v3/contenttype/forms"/>
  </ds:schemaRefs>
</ds:datastoreItem>
</file>

<file path=customXml/itemProps2.xml><?xml version="1.0" encoding="utf-8"?>
<ds:datastoreItem xmlns:ds="http://schemas.openxmlformats.org/officeDocument/2006/customXml" ds:itemID="{945EC919-A7E2-460C-9FB2-2F1103A5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12C4C-6DE0-4694-8D59-29C86D0AB8D6}">
  <ds:schemaRefs>
    <ds:schemaRef ds:uri="http://schemas.microsoft.com/office/2006/metadata/longProperties"/>
  </ds:schemaRefs>
</ds:datastoreItem>
</file>

<file path=customXml/itemProps4.xml><?xml version="1.0" encoding="utf-8"?>
<ds:datastoreItem xmlns:ds="http://schemas.openxmlformats.org/officeDocument/2006/customXml" ds:itemID="{DF2A310D-8648-435B-8B85-894B85E2FE1B}">
  <ds:schemaRefs>
    <ds:schemaRef ds:uri="http://schemas.openxmlformats.org/officeDocument/2006/bibliography"/>
  </ds:schemaRefs>
</ds:datastoreItem>
</file>

<file path=customXml/itemProps5.xml><?xml version="1.0" encoding="utf-8"?>
<ds:datastoreItem xmlns:ds="http://schemas.openxmlformats.org/officeDocument/2006/customXml" ds:itemID="{B8A24D2D-E0F4-4937-8825-952FACCF1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3716</Words>
  <Characters>21182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Indiana Jury Rules</vt:lpstr>
    </vt:vector>
  </TitlesOfParts>
  <Company/>
  <LinksUpToDate>false</LinksUpToDate>
  <CharactersWithSpaces>24849</CharactersWithSpaces>
  <SharedDoc>false</SharedDoc>
  <HLinks>
    <vt:vector size="180" baseType="variant">
      <vt:variant>
        <vt:i4>1507388</vt:i4>
      </vt:variant>
      <vt:variant>
        <vt:i4>176</vt:i4>
      </vt:variant>
      <vt:variant>
        <vt:i4>0</vt:i4>
      </vt:variant>
      <vt:variant>
        <vt:i4>5</vt:i4>
      </vt:variant>
      <vt:variant>
        <vt:lpwstr/>
      </vt:variant>
      <vt:variant>
        <vt:lpwstr>_Toc60038724</vt:lpwstr>
      </vt:variant>
      <vt:variant>
        <vt:i4>1048636</vt:i4>
      </vt:variant>
      <vt:variant>
        <vt:i4>170</vt:i4>
      </vt:variant>
      <vt:variant>
        <vt:i4>0</vt:i4>
      </vt:variant>
      <vt:variant>
        <vt:i4>5</vt:i4>
      </vt:variant>
      <vt:variant>
        <vt:lpwstr/>
      </vt:variant>
      <vt:variant>
        <vt:lpwstr>_Toc60038723</vt:lpwstr>
      </vt:variant>
      <vt:variant>
        <vt:i4>1114172</vt:i4>
      </vt:variant>
      <vt:variant>
        <vt:i4>164</vt:i4>
      </vt:variant>
      <vt:variant>
        <vt:i4>0</vt:i4>
      </vt:variant>
      <vt:variant>
        <vt:i4>5</vt:i4>
      </vt:variant>
      <vt:variant>
        <vt:lpwstr/>
      </vt:variant>
      <vt:variant>
        <vt:lpwstr>_Toc60038722</vt:lpwstr>
      </vt:variant>
      <vt:variant>
        <vt:i4>1179708</vt:i4>
      </vt:variant>
      <vt:variant>
        <vt:i4>158</vt:i4>
      </vt:variant>
      <vt:variant>
        <vt:i4>0</vt:i4>
      </vt:variant>
      <vt:variant>
        <vt:i4>5</vt:i4>
      </vt:variant>
      <vt:variant>
        <vt:lpwstr/>
      </vt:variant>
      <vt:variant>
        <vt:lpwstr>_Toc60038721</vt:lpwstr>
      </vt:variant>
      <vt:variant>
        <vt:i4>1245244</vt:i4>
      </vt:variant>
      <vt:variant>
        <vt:i4>152</vt:i4>
      </vt:variant>
      <vt:variant>
        <vt:i4>0</vt:i4>
      </vt:variant>
      <vt:variant>
        <vt:i4>5</vt:i4>
      </vt:variant>
      <vt:variant>
        <vt:lpwstr/>
      </vt:variant>
      <vt:variant>
        <vt:lpwstr>_Toc60038720</vt:lpwstr>
      </vt:variant>
      <vt:variant>
        <vt:i4>1703999</vt:i4>
      </vt:variant>
      <vt:variant>
        <vt:i4>146</vt:i4>
      </vt:variant>
      <vt:variant>
        <vt:i4>0</vt:i4>
      </vt:variant>
      <vt:variant>
        <vt:i4>5</vt:i4>
      </vt:variant>
      <vt:variant>
        <vt:lpwstr/>
      </vt:variant>
      <vt:variant>
        <vt:lpwstr>_Toc60038719</vt:lpwstr>
      </vt:variant>
      <vt:variant>
        <vt:i4>1769535</vt:i4>
      </vt:variant>
      <vt:variant>
        <vt:i4>140</vt:i4>
      </vt:variant>
      <vt:variant>
        <vt:i4>0</vt:i4>
      </vt:variant>
      <vt:variant>
        <vt:i4>5</vt:i4>
      </vt:variant>
      <vt:variant>
        <vt:lpwstr/>
      </vt:variant>
      <vt:variant>
        <vt:lpwstr>_Toc60038718</vt:lpwstr>
      </vt:variant>
      <vt:variant>
        <vt:i4>1310783</vt:i4>
      </vt:variant>
      <vt:variant>
        <vt:i4>134</vt:i4>
      </vt:variant>
      <vt:variant>
        <vt:i4>0</vt:i4>
      </vt:variant>
      <vt:variant>
        <vt:i4>5</vt:i4>
      </vt:variant>
      <vt:variant>
        <vt:lpwstr/>
      </vt:variant>
      <vt:variant>
        <vt:lpwstr>_Toc60038717</vt:lpwstr>
      </vt:variant>
      <vt:variant>
        <vt:i4>1376319</vt:i4>
      </vt:variant>
      <vt:variant>
        <vt:i4>128</vt:i4>
      </vt:variant>
      <vt:variant>
        <vt:i4>0</vt:i4>
      </vt:variant>
      <vt:variant>
        <vt:i4>5</vt:i4>
      </vt:variant>
      <vt:variant>
        <vt:lpwstr/>
      </vt:variant>
      <vt:variant>
        <vt:lpwstr>_Toc60038716</vt:lpwstr>
      </vt:variant>
      <vt:variant>
        <vt:i4>1441855</vt:i4>
      </vt:variant>
      <vt:variant>
        <vt:i4>122</vt:i4>
      </vt:variant>
      <vt:variant>
        <vt:i4>0</vt:i4>
      </vt:variant>
      <vt:variant>
        <vt:i4>5</vt:i4>
      </vt:variant>
      <vt:variant>
        <vt:lpwstr/>
      </vt:variant>
      <vt:variant>
        <vt:lpwstr>_Toc60038715</vt:lpwstr>
      </vt:variant>
      <vt:variant>
        <vt:i4>1507391</vt:i4>
      </vt:variant>
      <vt:variant>
        <vt:i4>116</vt:i4>
      </vt:variant>
      <vt:variant>
        <vt:i4>0</vt:i4>
      </vt:variant>
      <vt:variant>
        <vt:i4>5</vt:i4>
      </vt:variant>
      <vt:variant>
        <vt:lpwstr/>
      </vt:variant>
      <vt:variant>
        <vt:lpwstr>_Toc60038714</vt:lpwstr>
      </vt:variant>
      <vt:variant>
        <vt:i4>1048639</vt:i4>
      </vt:variant>
      <vt:variant>
        <vt:i4>110</vt:i4>
      </vt:variant>
      <vt:variant>
        <vt:i4>0</vt:i4>
      </vt:variant>
      <vt:variant>
        <vt:i4>5</vt:i4>
      </vt:variant>
      <vt:variant>
        <vt:lpwstr/>
      </vt:variant>
      <vt:variant>
        <vt:lpwstr>_Toc60038713</vt:lpwstr>
      </vt:variant>
      <vt:variant>
        <vt:i4>1114175</vt:i4>
      </vt:variant>
      <vt:variant>
        <vt:i4>104</vt:i4>
      </vt:variant>
      <vt:variant>
        <vt:i4>0</vt:i4>
      </vt:variant>
      <vt:variant>
        <vt:i4>5</vt:i4>
      </vt:variant>
      <vt:variant>
        <vt:lpwstr/>
      </vt:variant>
      <vt:variant>
        <vt:lpwstr>_Toc60038712</vt:lpwstr>
      </vt:variant>
      <vt:variant>
        <vt:i4>1179711</vt:i4>
      </vt:variant>
      <vt:variant>
        <vt:i4>98</vt:i4>
      </vt:variant>
      <vt:variant>
        <vt:i4>0</vt:i4>
      </vt:variant>
      <vt:variant>
        <vt:i4>5</vt:i4>
      </vt:variant>
      <vt:variant>
        <vt:lpwstr/>
      </vt:variant>
      <vt:variant>
        <vt:lpwstr>_Toc60038711</vt:lpwstr>
      </vt:variant>
      <vt:variant>
        <vt:i4>1245247</vt:i4>
      </vt:variant>
      <vt:variant>
        <vt:i4>92</vt:i4>
      </vt:variant>
      <vt:variant>
        <vt:i4>0</vt:i4>
      </vt:variant>
      <vt:variant>
        <vt:i4>5</vt:i4>
      </vt:variant>
      <vt:variant>
        <vt:lpwstr/>
      </vt:variant>
      <vt:variant>
        <vt:lpwstr>_Toc60038710</vt:lpwstr>
      </vt:variant>
      <vt:variant>
        <vt:i4>1703998</vt:i4>
      </vt:variant>
      <vt:variant>
        <vt:i4>86</vt:i4>
      </vt:variant>
      <vt:variant>
        <vt:i4>0</vt:i4>
      </vt:variant>
      <vt:variant>
        <vt:i4>5</vt:i4>
      </vt:variant>
      <vt:variant>
        <vt:lpwstr/>
      </vt:variant>
      <vt:variant>
        <vt:lpwstr>_Toc60038709</vt:lpwstr>
      </vt:variant>
      <vt:variant>
        <vt:i4>1769534</vt:i4>
      </vt:variant>
      <vt:variant>
        <vt:i4>80</vt:i4>
      </vt:variant>
      <vt:variant>
        <vt:i4>0</vt:i4>
      </vt:variant>
      <vt:variant>
        <vt:i4>5</vt:i4>
      </vt:variant>
      <vt:variant>
        <vt:lpwstr/>
      </vt:variant>
      <vt:variant>
        <vt:lpwstr>_Toc60038708</vt:lpwstr>
      </vt:variant>
      <vt:variant>
        <vt:i4>1310782</vt:i4>
      </vt:variant>
      <vt:variant>
        <vt:i4>74</vt:i4>
      </vt:variant>
      <vt:variant>
        <vt:i4>0</vt:i4>
      </vt:variant>
      <vt:variant>
        <vt:i4>5</vt:i4>
      </vt:variant>
      <vt:variant>
        <vt:lpwstr/>
      </vt:variant>
      <vt:variant>
        <vt:lpwstr>_Toc60038707</vt:lpwstr>
      </vt:variant>
      <vt:variant>
        <vt:i4>1376318</vt:i4>
      </vt:variant>
      <vt:variant>
        <vt:i4>68</vt:i4>
      </vt:variant>
      <vt:variant>
        <vt:i4>0</vt:i4>
      </vt:variant>
      <vt:variant>
        <vt:i4>5</vt:i4>
      </vt:variant>
      <vt:variant>
        <vt:lpwstr/>
      </vt:variant>
      <vt:variant>
        <vt:lpwstr>_Toc60038706</vt:lpwstr>
      </vt:variant>
      <vt:variant>
        <vt:i4>1441854</vt:i4>
      </vt:variant>
      <vt:variant>
        <vt:i4>62</vt:i4>
      </vt:variant>
      <vt:variant>
        <vt:i4>0</vt:i4>
      </vt:variant>
      <vt:variant>
        <vt:i4>5</vt:i4>
      </vt:variant>
      <vt:variant>
        <vt:lpwstr/>
      </vt:variant>
      <vt:variant>
        <vt:lpwstr>_Toc60038705</vt:lpwstr>
      </vt:variant>
      <vt:variant>
        <vt:i4>1507390</vt:i4>
      </vt:variant>
      <vt:variant>
        <vt:i4>56</vt:i4>
      </vt:variant>
      <vt:variant>
        <vt:i4>0</vt:i4>
      </vt:variant>
      <vt:variant>
        <vt:i4>5</vt:i4>
      </vt:variant>
      <vt:variant>
        <vt:lpwstr/>
      </vt:variant>
      <vt:variant>
        <vt:lpwstr>_Toc60038704</vt:lpwstr>
      </vt:variant>
      <vt:variant>
        <vt:i4>1048638</vt:i4>
      </vt:variant>
      <vt:variant>
        <vt:i4>50</vt:i4>
      </vt:variant>
      <vt:variant>
        <vt:i4>0</vt:i4>
      </vt:variant>
      <vt:variant>
        <vt:i4>5</vt:i4>
      </vt:variant>
      <vt:variant>
        <vt:lpwstr/>
      </vt:variant>
      <vt:variant>
        <vt:lpwstr>_Toc60038703</vt:lpwstr>
      </vt:variant>
      <vt:variant>
        <vt:i4>1114174</vt:i4>
      </vt:variant>
      <vt:variant>
        <vt:i4>44</vt:i4>
      </vt:variant>
      <vt:variant>
        <vt:i4>0</vt:i4>
      </vt:variant>
      <vt:variant>
        <vt:i4>5</vt:i4>
      </vt:variant>
      <vt:variant>
        <vt:lpwstr/>
      </vt:variant>
      <vt:variant>
        <vt:lpwstr>_Toc60038702</vt:lpwstr>
      </vt:variant>
      <vt:variant>
        <vt:i4>1179710</vt:i4>
      </vt:variant>
      <vt:variant>
        <vt:i4>38</vt:i4>
      </vt:variant>
      <vt:variant>
        <vt:i4>0</vt:i4>
      </vt:variant>
      <vt:variant>
        <vt:i4>5</vt:i4>
      </vt:variant>
      <vt:variant>
        <vt:lpwstr/>
      </vt:variant>
      <vt:variant>
        <vt:lpwstr>_Toc60038701</vt:lpwstr>
      </vt:variant>
      <vt:variant>
        <vt:i4>1245246</vt:i4>
      </vt:variant>
      <vt:variant>
        <vt:i4>32</vt:i4>
      </vt:variant>
      <vt:variant>
        <vt:i4>0</vt:i4>
      </vt:variant>
      <vt:variant>
        <vt:i4>5</vt:i4>
      </vt:variant>
      <vt:variant>
        <vt:lpwstr/>
      </vt:variant>
      <vt:variant>
        <vt:lpwstr>_Toc60038700</vt:lpwstr>
      </vt:variant>
      <vt:variant>
        <vt:i4>1769527</vt:i4>
      </vt:variant>
      <vt:variant>
        <vt:i4>26</vt:i4>
      </vt:variant>
      <vt:variant>
        <vt:i4>0</vt:i4>
      </vt:variant>
      <vt:variant>
        <vt:i4>5</vt:i4>
      </vt:variant>
      <vt:variant>
        <vt:lpwstr/>
      </vt:variant>
      <vt:variant>
        <vt:lpwstr>_Toc60038699</vt:lpwstr>
      </vt:variant>
      <vt:variant>
        <vt:i4>1703991</vt:i4>
      </vt:variant>
      <vt:variant>
        <vt:i4>20</vt:i4>
      </vt:variant>
      <vt:variant>
        <vt:i4>0</vt:i4>
      </vt:variant>
      <vt:variant>
        <vt:i4>5</vt:i4>
      </vt:variant>
      <vt:variant>
        <vt:lpwstr/>
      </vt:variant>
      <vt:variant>
        <vt:lpwstr>_Toc60038698</vt:lpwstr>
      </vt:variant>
      <vt:variant>
        <vt:i4>1376311</vt:i4>
      </vt:variant>
      <vt:variant>
        <vt:i4>14</vt:i4>
      </vt:variant>
      <vt:variant>
        <vt:i4>0</vt:i4>
      </vt:variant>
      <vt:variant>
        <vt:i4>5</vt:i4>
      </vt:variant>
      <vt:variant>
        <vt:lpwstr/>
      </vt:variant>
      <vt:variant>
        <vt:lpwstr>_Toc60038697</vt:lpwstr>
      </vt:variant>
      <vt:variant>
        <vt:i4>1310775</vt:i4>
      </vt:variant>
      <vt:variant>
        <vt:i4>8</vt:i4>
      </vt:variant>
      <vt:variant>
        <vt:i4>0</vt:i4>
      </vt:variant>
      <vt:variant>
        <vt:i4>5</vt:i4>
      </vt:variant>
      <vt:variant>
        <vt:lpwstr/>
      </vt:variant>
      <vt:variant>
        <vt:lpwstr>_Toc60038696</vt:lpwstr>
      </vt:variant>
      <vt:variant>
        <vt:i4>1507383</vt:i4>
      </vt:variant>
      <vt:variant>
        <vt:i4>2</vt:i4>
      </vt:variant>
      <vt:variant>
        <vt:i4>0</vt:i4>
      </vt:variant>
      <vt:variant>
        <vt:i4>5</vt:i4>
      </vt:variant>
      <vt:variant>
        <vt:lpwstr/>
      </vt:variant>
      <vt:variant>
        <vt:lpwstr>_Toc60038695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Jury Rules</dc:title>
  <dc:subject/>
  <dc:creator>Indiana Supreme Court</dc:creator>
  <cp:keywords/>
  <cp:lastModifiedBy>Borschel, Lindsey</cp:lastModifiedBy>
  <cp:revision>2</cp:revision>
  <dcterms:created xsi:type="dcterms:W3CDTF">2020-12-29T17:28:00Z</dcterms:created>
  <dcterms:modified xsi:type="dcterms:W3CDTF">2020-12-29T17:28:00Z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Bauer, Jennifer</vt:lpwstr>
  </property>
  <property fmtid="{D5CDD505-2E9C-101B-9397-08002B2CF9AE}" pid="3" name="SharedWithUsers">
    <vt:lpwstr>271;#Bauer, Jennifer</vt:lpwstr>
  </property>
</Properties>
</file>